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1E480949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</w:t>
            </w:r>
            <w:r w:rsidR="00C47331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Проєкт</w:t>
            </w:r>
          </w:p>
        </w:tc>
      </w:tr>
    </w:tbl>
    <w:p w14:paraId="2D043326" w14:textId="1BF9CDC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</w:t>
      </w:r>
      <w:r w:rsidR="00C47331">
        <w:rPr>
          <w:rFonts w:asciiTheme="minorHAnsi" w:hAnsiTheme="minorHAnsi"/>
          <w:b/>
          <w:lang w:val="uk-UA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3FD3E51C" w:rsidR="00C9301C" w:rsidRPr="00C9301C" w:rsidRDefault="002B02C4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rFonts w:asciiTheme="minorHAnsi" w:hAnsiTheme="minorHAnsi"/>
          <w:b/>
          <w:lang w:val="uk-UA"/>
        </w:rPr>
        <w:t xml:space="preserve">    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3D0FCAA5" w:rsidR="00C9301C" w:rsidRPr="00C9301C" w:rsidRDefault="004D0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E70DCB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73066935" w:rsidR="00C9301C" w:rsidRPr="004D0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="002B02C4">
        <w:rPr>
          <w:rFonts w:asciiTheme="minorHAnsi" w:hAnsiTheme="minorHAnsi"/>
          <w:b/>
          <w:lang w:val="uk-UA"/>
        </w:rPr>
        <w:t xml:space="preserve">  </w:t>
      </w:r>
      <w:r w:rsidR="004D0930">
        <w:rPr>
          <w:b/>
          <w:lang w:val="uk-UA"/>
        </w:rPr>
        <w:t xml:space="preserve"> </w:t>
      </w:r>
      <w:r w:rsidR="00C47331">
        <w:rPr>
          <w:rFonts w:asciiTheme="minorHAnsi" w:hAnsiTheme="minorHAnsi"/>
          <w:b/>
          <w:lang w:val="uk-UA"/>
        </w:rPr>
        <w:t xml:space="preserve">   </w:t>
      </w:r>
      <w:r w:rsidRPr="004D0930">
        <w:rPr>
          <w:rFonts w:ascii="Times New Roman" w:hAnsi="Times New Roman" w:cs="Times New Roman"/>
          <w:b/>
          <w:szCs w:val="28"/>
        </w:rPr>
        <w:t>Р І Ш Е Н Н Я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№                                                    </w:t>
      </w:r>
    </w:p>
    <w:p w14:paraId="6F1FD9B5" w14:textId="01FF648E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E70DCB">
        <w:rPr>
          <w:rFonts w:ascii="Times New Roman" w:hAnsi="Times New Roman" w:cs="Times New Roman"/>
          <w:b/>
          <w:sz w:val="24"/>
          <w:lang w:val="uk-UA"/>
        </w:rPr>
        <w:t>___________</w:t>
      </w:r>
      <w:r w:rsidR="004D093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184402A" w14:textId="318431DB" w:rsidR="008304F3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6A559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bookmarkStart w:id="0" w:name="_Hlk89438641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 із землеустрою щодо встановлення (відновлення) меж земельної ділянки в натурі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2B73F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гр. С</w:t>
      </w:r>
      <w:r w:rsidR="001D5A45">
        <w:rPr>
          <w:rFonts w:ascii="Times New Roman" w:hAnsi="Times New Roman" w:cs="Times New Roman"/>
          <w:b/>
          <w:sz w:val="22"/>
          <w:szCs w:val="22"/>
          <w:lang w:val="uk-UA"/>
        </w:rPr>
        <w:t>ухарю Дмитру</w:t>
      </w:r>
    </w:p>
    <w:p w14:paraId="7EFE71CA" w14:textId="49ADD6FE" w:rsidR="00A57AF2" w:rsidRPr="001D5A45" w:rsidRDefault="008304F3" w:rsidP="0088523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Олександровичу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цільове призначення земельної ділянки: для ведення</w:t>
      </w:r>
      <w:r w:rsidR="007C385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товарного сільськогосподарського виробництва </w:t>
      </w:r>
      <w:bookmarkStart w:id="1" w:name="_Hlk89435303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(01.01) </w:t>
      </w:r>
      <w:bookmarkEnd w:id="1"/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A57A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за межами</w:t>
      </w:r>
      <w:r w:rsidR="00051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/>
          <w:sz w:val="22"/>
          <w:szCs w:val="22"/>
          <w:lang w:val="uk-UA"/>
        </w:rPr>
        <w:t>населених</w:t>
      </w:r>
    </w:p>
    <w:p w14:paraId="2C7BD860" w14:textId="4C249690" w:rsidR="00323F52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пунктів на території: Оскільської сільської ради, Ізюмського району</w:t>
      </w:r>
    </w:p>
    <w:p w14:paraId="6B8C2832" w14:textId="377975ED" w:rsidR="00685BC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323F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ділянка № </w:t>
      </w:r>
      <w:r w:rsidR="002221F7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8304F3">
        <w:rPr>
          <w:rFonts w:ascii="Times New Roman" w:hAnsi="Times New Roman" w:cs="Times New Roman"/>
          <w:b/>
          <w:sz w:val="22"/>
          <w:szCs w:val="22"/>
          <w:lang w:val="uk-UA"/>
        </w:rPr>
        <w:t>32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656D3" w:rsidRPr="00685BC5">
        <w:rPr>
          <w:rFonts w:ascii="Times New Roman" w:hAnsi="Times New Roman" w:cs="Times New Roman"/>
          <w:b/>
          <w:bCs/>
          <w:sz w:val="22"/>
          <w:szCs w:val="22"/>
          <w:lang w:val="uk-UA"/>
        </w:rPr>
        <w:t>-</w:t>
      </w:r>
      <w:r w:rsidR="0073136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051D">
        <w:rPr>
          <w:rFonts w:ascii="Times New Roman" w:hAnsi="Times New Roman" w:cs="Times New Roman"/>
          <w:b/>
          <w:bCs/>
          <w:sz w:val="22"/>
          <w:szCs w:val="22"/>
          <w:lang w:val="uk-UA"/>
        </w:rPr>
        <w:t>рілля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8A051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7B7104">
        <w:rPr>
          <w:rFonts w:ascii="Times New Roman" w:hAnsi="Times New Roman" w:cs="Times New Roman"/>
          <w:b/>
          <w:sz w:val="22"/>
          <w:szCs w:val="22"/>
          <w:lang w:val="uk-UA"/>
        </w:rPr>
        <w:t>з метою</w:t>
      </w:r>
      <w:r w:rsidR="006A533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внесення відомостей про земельну ділянку до Державного </w:t>
      </w:r>
      <w:r w:rsidR="00BC0332">
        <w:rPr>
          <w:rFonts w:ascii="Times New Roman" w:hAnsi="Times New Roman" w:cs="Times New Roman"/>
          <w:b/>
          <w:sz w:val="22"/>
          <w:szCs w:val="22"/>
          <w:lang w:val="uk-UA"/>
        </w:rPr>
        <w:t>земельного кадастру та оформлення документів щодо охорони</w:t>
      </w:r>
      <w:r w:rsidR="0056344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та управляння спадщиною</w:t>
      </w:r>
      <w:r w:rsidR="0069594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Оскільською сільською радою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0"/>
    <w:p w14:paraId="77E5ECC0" w14:textId="7F91EDED" w:rsidR="0088523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</w:t>
      </w:r>
      <w:r w:rsidR="00926E17">
        <w:rPr>
          <w:rFonts w:ascii="Times New Roman" w:hAnsi="Times New Roman" w:cs="Times New Roman"/>
          <w:b/>
          <w:sz w:val="22"/>
          <w:szCs w:val="22"/>
          <w:lang w:val="uk-UA"/>
        </w:rPr>
        <w:t>ФГ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«</w:t>
      </w:r>
      <w:r w:rsidR="00926E17">
        <w:rPr>
          <w:rFonts w:ascii="Times New Roman" w:hAnsi="Times New Roman" w:cs="Times New Roman"/>
          <w:b/>
          <w:sz w:val="22"/>
          <w:szCs w:val="22"/>
          <w:lang w:val="uk-UA"/>
        </w:rPr>
        <w:t>КОЛОС</w:t>
      </w:r>
      <w:r w:rsidR="004877A1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7FD46C0F" w14:textId="69ACD749" w:rsidR="0088523B" w:rsidRDefault="00BA3152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4656B0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685BC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2798">
        <w:rPr>
          <w:rFonts w:ascii="Times New Roman" w:hAnsi="Times New Roman" w:cs="Times New Roman"/>
          <w:sz w:val="22"/>
          <w:szCs w:val="22"/>
          <w:lang w:val="uk-UA"/>
        </w:rPr>
        <w:t>ФГ</w:t>
      </w:r>
      <w:r w:rsidR="00E2443F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bookmarkStart w:id="2" w:name="_Hlk59012961"/>
      <w:r w:rsidR="00162798">
        <w:rPr>
          <w:rFonts w:ascii="Times New Roman" w:hAnsi="Times New Roman" w:cs="Times New Roman"/>
          <w:sz w:val="22"/>
          <w:szCs w:val="22"/>
          <w:lang w:val="uk-UA"/>
        </w:rPr>
        <w:t>КОЛОС</w:t>
      </w:r>
      <w:r w:rsidR="001152C6" w:rsidRPr="00685BC5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685BC5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</w:t>
      </w:r>
      <w:bookmarkEnd w:id="2"/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документації із землеустрою щодо встановлення (відновлення) меж земельної ділянки в натурі (на місцевості) гр. </w:t>
      </w:r>
      <w:r w:rsidR="008304F3">
        <w:rPr>
          <w:rFonts w:ascii="Times New Roman" w:hAnsi="Times New Roman" w:cs="Times New Roman"/>
          <w:bCs/>
          <w:sz w:val="22"/>
          <w:szCs w:val="22"/>
          <w:lang w:val="uk-UA"/>
        </w:rPr>
        <w:t>Сухарю</w:t>
      </w:r>
      <w:r w:rsidR="0066317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Дмитру Олександровичу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(01.01) розташованої за межами населених</w:t>
      </w:r>
      <w:r w:rsid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пунктів на території: Оскільської сільської ради, Ізюмського району</w:t>
      </w:r>
      <w:r w:rsid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 (ділянка № 1</w:t>
      </w:r>
      <w:r w:rsidR="00971488">
        <w:rPr>
          <w:rFonts w:ascii="Times New Roman" w:hAnsi="Times New Roman" w:cs="Times New Roman"/>
          <w:bCs/>
          <w:sz w:val="22"/>
          <w:szCs w:val="22"/>
          <w:lang w:val="uk-UA"/>
        </w:rPr>
        <w:t>32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- рілля)  з метою внесення відомостей про земельну ділянку до Державного земельного кадастру та оформлення документів 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охорони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та управляння спадщиною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62798" w:rsidRPr="001627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Оскільською сільською радою»</w:t>
      </w:r>
      <w:r w:rsidR="00B94A95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C4733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70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00:0</w:t>
      </w:r>
      <w:r w:rsidR="006E4542">
        <w:rPr>
          <w:rFonts w:ascii="Times New Roman" w:hAnsi="Times New Roman" w:cs="Times New Roman"/>
          <w:bCs/>
          <w:sz w:val="22"/>
          <w:szCs w:val="22"/>
          <w:lang w:val="uk-UA"/>
        </w:rPr>
        <w:t>3</w:t>
      </w:r>
      <w:r w:rsidR="00336247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F03600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7C3F10">
        <w:rPr>
          <w:rFonts w:ascii="Times New Roman" w:hAnsi="Times New Roman" w:cs="Times New Roman"/>
          <w:bCs/>
          <w:sz w:val="22"/>
          <w:szCs w:val="22"/>
          <w:lang w:val="uk-UA"/>
        </w:rPr>
        <w:t>39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7C3F10">
        <w:rPr>
          <w:rFonts w:ascii="Times New Roman" w:hAnsi="Times New Roman" w:cs="Times New Roman"/>
          <w:bCs/>
          <w:sz w:val="22"/>
          <w:szCs w:val="22"/>
          <w:lang w:val="uk-UA"/>
        </w:rPr>
        <w:t>1,1106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7C3F10">
        <w:rPr>
          <w:rFonts w:ascii="Times New Roman" w:hAnsi="Times New Roman" w:cs="Times New Roman"/>
          <w:bCs/>
          <w:sz w:val="22"/>
          <w:szCs w:val="22"/>
          <w:lang w:val="uk-UA"/>
        </w:rPr>
        <w:t>1,1106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</w:t>
      </w:r>
      <w:r w:rsidR="004C215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 товарного сільськогосподарського виробництва, керуючись статтями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162798">
        <w:rPr>
          <w:rFonts w:ascii="Times New Roman" w:hAnsi="Times New Roman" w:cs="Times New Roman"/>
          <w:bCs/>
          <w:sz w:val="22"/>
          <w:szCs w:val="22"/>
          <w:lang w:val="uk-UA"/>
        </w:rPr>
        <w:t>125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,126,186,201 Земельного кодексу України, </w:t>
      </w:r>
      <w:r w:rsidR="006855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статтями </w:t>
      </w:r>
      <w:r w:rsidR="00143CF3">
        <w:rPr>
          <w:rFonts w:ascii="Times New Roman" w:hAnsi="Times New Roman" w:cs="Times New Roman"/>
          <w:bCs/>
          <w:sz w:val="22"/>
          <w:szCs w:val="22"/>
          <w:lang w:val="uk-UA"/>
        </w:rPr>
        <w:t>1283,1285, Цивільного кодексу України</w:t>
      </w:r>
      <w:r w:rsidR="000575F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449278B1" w14:textId="77777777" w:rsidR="00AE257C" w:rsidRPr="00685BC5" w:rsidRDefault="00AE257C" w:rsidP="00685BC5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28650FF1" w14:textId="1E8B7B51" w:rsidR="005E2C8E" w:rsidRPr="00685BC5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685BC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785C4F86" w14:textId="76E12273" w:rsidR="009A0F16" w:rsidRPr="009A0F16" w:rsidRDefault="007F24FE" w:rsidP="009A0F1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1.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щодо встановлення (відновлення) меж земельної ділянки в натурі (на місцевості) гр. </w:t>
      </w:r>
      <w:r w:rsidR="0088386B" w:rsidRPr="0088386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Сухарю Дмитру Олександровичу 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( 01.01) розташованої за межами населених пунктів на території: Оскільської сільської ради, Ізюмського району Харківської області (ділянка № 1</w:t>
      </w:r>
      <w:r w:rsidR="0088386B">
        <w:rPr>
          <w:rFonts w:ascii="Times New Roman" w:hAnsi="Times New Roman" w:cs="Times New Roman"/>
          <w:bCs/>
          <w:sz w:val="22"/>
          <w:szCs w:val="22"/>
          <w:lang w:val="uk-UA"/>
        </w:rPr>
        <w:t>32</w:t>
      </w:r>
      <w:r w:rsidR="009A0F16" w:rsidRPr="009A0F1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- рілля)  з метою внесення відомостей про земельну ділянку до Державного земельного кадастру та оформлення документів  щодо  охорони  та управляння спадщиною  Оскільською сільською радою»</w:t>
      </w:r>
      <w:r w:rsidR="009A0F16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37B429CE" w14:textId="062F5504" w:rsidR="00083955" w:rsidRPr="00685BC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138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ФГ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«</w:t>
      </w:r>
      <w:r w:rsidR="008138C9">
        <w:rPr>
          <w:rFonts w:ascii="Times New Roman" w:hAnsi="Times New Roman" w:cs="Times New Roman"/>
          <w:bCs/>
          <w:sz w:val="22"/>
          <w:szCs w:val="22"/>
          <w:lang w:val="uk-UA"/>
        </w:rPr>
        <w:t>КОЛОС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» в оренду земельну ділянку № </w:t>
      </w:r>
      <w:r w:rsidR="00D55B98">
        <w:rPr>
          <w:rFonts w:ascii="Times New Roman" w:hAnsi="Times New Roman" w:cs="Times New Roman"/>
          <w:bCs/>
          <w:sz w:val="22"/>
          <w:szCs w:val="22"/>
          <w:lang w:val="uk-UA"/>
        </w:rPr>
        <w:t>1</w:t>
      </w:r>
      <w:r w:rsidR="0088386B">
        <w:rPr>
          <w:rFonts w:ascii="Times New Roman" w:hAnsi="Times New Roman" w:cs="Times New Roman"/>
          <w:bCs/>
          <w:sz w:val="22"/>
          <w:szCs w:val="22"/>
          <w:lang w:val="uk-UA"/>
        </w:rPr>
        <w:t>32</w:t>
      </w:r>
      <w:r w:rsidR="003F458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1A42CD">
        <w:rPr>
          <w:rFonts w:ascii="Times New Roman" w:hAnsi="Times New Roman" w:cs="Times New Roman"/>
          <w:bCs/>
          <w:sz w:val="22"/>
          <w:szCs w:val="22"/>
          <w:lang w:val="uk-UA"/>
        </w:rPr>
        <w:t>1,1106</w:t>
      </w:r>
      <w:r w:rsidR="001656D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354AAC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354AAC" w:rsidRPr="00354AAC">
        <w:rPr>
          <w:rFonts w:ascii="Times New Roman" w:hAnsi="Times New Roman" w:cs="Times New Roman"/>
          <w:bCs/>
          <w:sz w:val="22"/>
          <w:szCs w:val="22"/>
          <w:lang w:val="uk-UA"/>
        </w:rPr>
        <w:t>6322887000:03:000:0</w:t>
      </w:r>
      <w:r w:rsidR="006F61C1">
        <w:rPr>
          <w:rFonts w:ascii="Times New Roman" w:hAnsi="Times New Roman" w:cs="Times New Roman"/>
          <w:bCs/>
          <w:sz w:val="22"/>
          <w:szCs w:val="22"/>
          <w:lang w:val="uk-UA"/>
        </w:rPr>
        <w:t>239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</w:t>
      </w:r>
      <w:r w:rsidR="00F44994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C47331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</w:t>
      </w:r>
      <w:bookmarkStart w:id="3" w:name="_GoBack"/>
      <w:bookmarkEnd w:id="3"/>
      <w:r w:rsidR="00801B8A" w:rsidRPr="00801B8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обмеженням у використанні (охоронна зона навколо (вздовж) об’єкта енергетичної системи (ЛЕП </w:t>
      </w:r>
      <w:r w:rsidR="0022650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10</w:t>
      </w:r>
      <w:r w:rsidR="00801B8A" w:rsidRPr="00801B8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кВ</w:t>
      </w:r>
      <w:r w:rsidR="00F42B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загальною площею </w:t>
      </w:r>
      <w:r w:rsidR="00A84A5B">
        <w:rPr>
          <w:rFonts w:ascii="Times New Roman" w:hAnsi="Times New Roman" w:cs="Times New Roman"/>
          <w:bCs/>
          <w:sz w:val="22"/>
          <w:szCs w:val="22"/>
          <w:lang w:val="uk-UA"/>
        </w:rPr>
        <w:t>0,</w:t>
      </w:r>
      <w:r w:rsidR="007727D8">
        <w:rPr>
          <w:rFonts w:ascii="Times New Roman" w:hAnsi="Times New Roman" w:cs="Times New Roman"/>
          <w:bCs/>
          <w:sz w:val="22"/>
          <w:szCs w:val="22"/>
          <w:lang w:val="uk-UA"/>
        </w:rPr>
        <w:t>2584</w:t>
      </w:r>
      <w:r w:rsidR="00A84A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</w:t>
      </w:r>
      <w:r w:rsidR="00801B8A" w:rsidRPr="00801B8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терміном на </w:t>
      </w:r>
      <w:r w:rsidR="003F75A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</w:t>
      </w:r>
      <w:r w:rsidR="00BA31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або </w:t>
      </w:r>
      <w:r w:rsidR="00901C9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до </w:t>
      </w:r>
      <w:r w:rsidR="003B023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моменту </w:t>
      </w:r>
      <w:r w:rsidR="002632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витребування 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земельн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>ої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ділянк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>и</w:t>
      </w:r>
      <w:r w:rsidR="00A10C4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E6677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 орендною платою в розмірі</w:t>
      </w:r>
      <w:r w:rsidR="00BA660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E2B8E">
        <w:rPr>
          <w:rFonts w:ascii="Times New Roman" w:hAnsi="Times New Roman" w:cs="Times New Roman"/>
          <w:bCs/>
          <w:sz w:val="22"/>
          <w:szCs w:val="22"/>
          <w:lang w:val="uk-UA"/>
        </w:rPr>
        <w:t>2579,54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технічної документації про нормативну грошову оцінку земельної ділянки становить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D2DA5">
        <w:rPr>
          <w:rFonts w:ascii="Times New Roman" w:hAnsi="Times New Roman" w:cs="Times New Roman"/>
          <w:bCs/>
          <w:sz w:val="22"/>
          <w:szCs w:val="22"/>
          <w:lang w:val="uk-UA"/>
        </w:rPr>
        <w:t>36850,60</w:t>
      </w:r>
      <w:r w:rsidR="00323F5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05CCD731" w:rsidR="00B15027" w:rsidRPr="00685BC5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3. Зобов’язати </w:t>
      </w:r>
      <w:r w:rsidR="00115785">
        <w:rPr>
          <w:rFonts w:ascii="Times New Roman" w:hAnsi="Times New Roman" w:cs="Times New Roman"/>
          <w:bCs/>
          <w:sz w:val="22"/>
          <w:szCs w:val="22"/>
          <w:lang w:val="uk-UA"/>
        </w:rPr>
        <w:t>ФГ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«</w:t>
      </w:r>
      <w:r w:rsidR="00115785">
        <w:rPr>
          <w:rFonts w:ascii="Times New Roman" w:hAnsi="Times New Roman" w:cs="Times New Roman"/>
          <w:bCs/>
          <w:sz w:val="22"/>
          <w:szCs w:val="22"/>
          <w:lang w:val="uk-UA"/>
        </w:rPr>
        <w:t>КОЛОС</w:t>
      </w: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1DB64FA7" w:rsidR="008C3BF3" w:rsidRPr="00685BC5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85BC5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1BAF4E67" w14:textId="7F2A9E34" w:rsidR="00EA003D" w:rsidRPr="006A5591" w:rsidRDefault="00B15027" w:rsidP="006A5591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  <w:sectPr w:rsidR="00EA003D" w:rsidRPr="006A5591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  <w:r w:rsidR="00995F01" w:rsidRPr="00685BC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</w:t>
      </w:r>
      <w:r w:rsidR="004D0930">
        <w:rPr>
          <w:rFonts w:ascii="Times New Roman" w:hAnsi="Times New Roman" w:cs="Times New Roman"/>
          <w:b/>
          <w:sz w:val="22"/>
          <w:szCs w:val="22"/>
          <w:lang w:val="uk-UA"/>
        </w:rPr>
        <w:t>УЙКО</w:t>
      </w:r>
    </w:p>
    <w:p w14:paraId="06AE18EB" w14:textId="77777777" w:rsidR="00D00CA8" w:rsidRPr="00D00CA8" w:rsidRDefault="00D00CA8" w:rsidP="00D00CA8">
      <w:pPr>
        <w:tabs>
          <w:tab w:val="left" w:pos="1548"/>
        </w:tabs>
        <w:rPr>
          <w:b/>
          <w:lang w:val="uk-UA"/>
        </w:rPr>
      </w:pPr>
    </w:p>
    <w:p w14:paraId="771B9198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>СПИСОК</w:t>
      </w:r>
    </w:p>
    <w:p w14:paraId="77AD7937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>осіб, які завізували проєкт рішення Оскільської сільської ради</w:t>
      </w:r>
    </w:p>
    <w:p w14:paraId="55101CB4" w14:textId="77777777" w:rsidR="00D00CA8" w:rsidRPr="00D00CA8" w:rsidRDefault="00D00CA8" w:rsidP="00D00CA8">
      <w:pPr>
        <w:tabs>
          <w:tab w:val="left" w:pos="1548"/>
        </w:tabs>
        <w:jc w:val="center"/>
        <w:rPr>
          <w:b/>
          <w:sz w:val="24"/>
          <w:lang w:val="uk-UA"/>
        </w:rPr>
      </w:pPr>
      <w:r w:rsidRPr="00D00CA8">
        <w:rPr>
          <w:b/>
          <w:sz w:val="24"/>
          <w:lang w:val="uk-UA"/>
        </w:rPr>
        <w:t xml:space="preserve">(______ сесія </w:t>
      </w:r>
      <w:r w:rsidRPr="00D00CA8">
        <w:rPr>
          <w:b/>
          <w:sz w:val="24"/>
          <w:lang w:val="en-US"/>
        </w:rPr>
        <w:t>V</w:t>
      </w:r>
      <w:r w:rsidRPr="00D00CA8">
        <w:rPr>
          <w:b/>
          <w:sz w:val="24"/>
          <w:lang w:val="uk-UA"/>
        </w:rPr>
        <w:t>ІІІ скликання)</w:t>
      </w:r>
    </w:p>
    <w:p w14:paraId="662A0A9E" w14:textId="77777777" w:rsidR="00D00CA8" w:rsidRPr="00D00CA8" w:rsidRDefault="00D00CA8" w:rsidP="00D00CA8">
      <w:pPr>
        <w:tabs>
          <w:tab w:val="left" w:pos="1548"/>
        </w:tabs>
        <w:rPr>
          <w:b/>
          <w:sz w:val="24"/>
          <w:lang w:val="uk-UA"/>
        </w:rPr>
      </w:pPr>
    </w:p>
    <w:p w14:paraId="66C8133A" w14:textId="77777777" w:rsidR="0054341F" w:rsidRPr="0054341F" w:rsidRDefault="0054341F" w:rsidP="0054341F">
      <w:pPr>
        <w:tabs>
          <w:tab w:val="left" w:pos="1548"/>
        </w:tabs>
        <w:rPr>
          <w:b/>
          <w:sz w:val="24"/>
          <w:lang w:val="uk-UA"/>
        </w:rPr>
      </w:pPr>
      <w:r w:rsidRPr="0054341F">
        <w:rPr>
          <w:b/>
          <w:sz w:val="24"/>
          <w:lang w:val="uk-UA"/>
        </w:rPr>
        <w:t xml:space="preserve">          Про затвердження «Технічної документації із землеустрою щодо встановлення (відновлення) меж земельної ділянки в натурі (на місцевості) гр. Сухарю Дмитру</w:t>
      </w:r>
    </w:p>
    <w:p w14:paraId="2496791B" w14:textId="77777777" w:rsidR="0054341F" w:rsidRPr="0054341F" w:rsidRDefault="0054341F" w:rsidP="0054341F">
      <w:pPr>
        <w:tabs>
          <w:tab w:val="left" w:pos="1548"/>
        </w:tabs>
        <w:rPr>
          <w:b/>
          <w:sz w:val="24"/>
          <w:lang w:val="uk-UA"/>
        </w:rPr>
      </w:pPr>
      <w:r w:rsidRPr="0054341F">
        <w:rPr>
          <w:b/>
          <w:sz w:val="24"/>
          <w:lang w:val="uk-UA"/>
        </w:rPr>
        <w:t>Олександровичу цільове призначення земельної ділянки: для ведення товарного сільськогосподарського виробництва ( 01.01) розташованої за межами населених</w:t>
      </w:r>
    </w:p>
    <w:p w14:paraId="3BB0BCE7" w14:textId="77777777" w:rsidR="0054341F" w:rsidRPr="0054341F" w:rsidRDefault="0054341F" w:rsidP="0054341F">
      <w:pPr>
        <w:tabs>
          <w:tab w:val="left" w:pos="1548"/>
        </w:tabs>
        <w:rPr>
          <w:b/>
          <w:sz w:val="24"/>
          <w:lang w:val="uk-UA"/>
        </w:rPr>
      </w:pPr>
      <w:r w:rsidRPr="0054341F">
        <w:rPr>
          <w:b/>
          <w:sz w:val="24"/>
          <w:lang w:val="uk-UA"/>
        </w:rPr>
        <w:t>пунктів на території: Оскільської сільської ради, Ізюмського району</w:t>
      </w:r>
    </w:p>
    <w:p w14:paraId="064BB753" w14:textId="77777777" w:rsidR="0054341F" w:rsidRPr="0054341F" w:rsidRDefault="0054341F" w:rsidP="0054341F">
      <w:pPr>
        <w:tabs>
          <w:tab w:val="left" w:pos="1548"/>
        </w:tabs>
        <w:rPr>
          <w:b/>
          <w:sz w:val="24"/>
          <w:lang w:val="uk-UA"/>
        </w:rPr>
      </w:pPr>
      <w:r w:rsidRPr="0054341F">
        <w:rPr>
          <w:b/>
          <w:sz w:val="24"/>
          <w:lang w:val="uk-UA"/>
        </w:rPr>
        <w:t>Харківської області (ділянка № 132</w:t>
      </w:r>
      <w:r w:rsidRPr="0054341F">
        <w:rPr>
          <w:b/>
          <w:bCs/>
          <w:sz w:val="24"/>
          <w:lang w:val="uk-UA"/>
        </w:rPr>
        <w:t xml:space="preserve"> - рілля</w:t>
      </w:r>
      <w:r w:rsidRPr="0054341F">
        <w:rPr>
          <w:b/>
          <w:sz w:val="24"/>
          <w:lang w:val="uk-UA"/>
        </w:rPr>
        <w:t>)  з метою внесення відомостей про земельну ділянку до Державного земельного кадастру та оформлення документів щодо охорони та управляння спадщиною Оскільською сільською радою»</w:t>
      </w:r>
    </w:p>
    <w:p w14:paraId="21C4909E" w14:textId="77777777" w:rsidR="0054341F" w:rsidRPr="0054341F" w:rsidRDefault="0054341F" w:rsidP="0054341F">
      <w:pPr>
        <w:tabs>
          <w:tab w:val="left" w:pos="1548"/>
        </w:tabs>
        <w:rPr>
          <w:b/>
          <w:sz w:val="24"/>
          <w:lang w:val="uk-UA"/>
        </w:rPr>
      </w:pPr>
      <w:r w:rsidRPr="0054341F">
        <w:rPr>
          <w:b/>
          <w:sz w:val="24"/>
          <w:lang w:val="uk-UA"/>
        </w:rPr>
        <w:t>(Замовник: ФГ «КОЛОС»)</w:t>
      </w:r>
    </w:p>
    <w:p w14:paraId="29C4B64C" w14:textId="2330F2C6" w:rsidR="00D00CA8" w:rsidRPr="00D00CA8" w:rsidRDefault="00D00CA8" w:rsidP="00FF71C1">
      <w:pPr>
        <w:tabs>
          <w:tab w:val="left" w:pos="1548"/>
        </w:tabs>
        <w:rPr>
          <w:b/>
          <w:sz w:val="24"/>
          <w:lang w:val="uk-UA"/>
        </w:rPr>
      </w:pPr>
    </w:p>
    <w:p w14:paraId="7A924CAF" w14:textId="77777777" w:rsidR="00D00CA8" w:rsidRPr="00D00CA8" w:rsidRDefault="00D00CA8" w:rsidP="00D00CA8">
      <w:pPr>
        <w:tabs>
          <w:tab w:val="left" w:pos="1548"/>
        </w:tabs>
        <w:rPr>
          <w:b/>
          <w:sz w:val="24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D00CA8" w:rsidRPr="00D00CA8" w14:paraId="04D35F6C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94D5E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DFC4C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8D04C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FCEAC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9C7E61A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Підпис</w:t>
            </w:r>
          </w:p>
        </w:tc>
      </w:tr>
      <w:tr w:rsidR="00D00CA8" w:rsidRPr="00D00CA8" w14:paraId="3CD1AA23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005BF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D5199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4400F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E6ADE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9A9143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3678368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44995B85" w14:textId="77777777" w:rsidTr="00DC74EA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78D2F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42F853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3D356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Секретар сільської ради</w:t>
            </w:r>
          </w:p>
          <w:p w14:paraId="5B36CBE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38F4B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4121417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67F9108B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58DAC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DCCE4FF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79DE0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47B91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957012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2A790D67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FC9291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F97F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bCs/>
                <w:sz w:val="24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C6EAE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2D7A19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0B21268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4AF45838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03F84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5920DA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E093D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C5376C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AEC0CB1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0CAFAFB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  <w:tr w:rsidR="00D00CA8" w:rsidRPr="00D00CA8" w14:paraId="2AE1C4D4" w14:textId="77777777" w:rsidTr="00DC74EA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E92F4B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C806A4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  <w:lang w:val="uk-UA"/>
              </w:rPr>
            </w:pPr>
            <w:r w:rsidRPr="00D00CA8">
              <w:rPr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AB3BCD5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  <w:r w:rsidRPr="00D00CA8">
              <w:rPr>
                <w:b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602FF0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1BEDFE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  <w:p w14:paraId="37860104" w14:textId="77777777" w:rsidR="00D00CA8" w:rsidRPr="00D00CA8" w:rsidRDefault="00D00CA8" w:rsidP="00D00CA8">
            <w:pPr>
              <w:tabs>
                <w:tab w:val="left" w:pos="1548"/>
              </w:tabs>
              <w:rPr>
                <w:b/>
                <w:sz w:val="24"/>
              </w:rPr>
            </w:pPr>
          </w:p>
        </w:tc>
      </w:tr>
    </w:tbl>
    <w:p w14:paraId="50329884" w14:textId="0966E0B4" w:rsidR="004D0930" w:rsidRPr="00D00CA8" w:rsidRDefault="004D0930" w:rsidP="004D0930">
      <w:pPr>
        <w:tabs>
          <w:tab w:val="left" w:pos="1548"/>
        </w:tabs>
      </w:pPr>
    </w:p>
    <w:sectPr w:rsidR="004D0930" w:rsidRPr="00D00CA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EAACAE" w14:textId="77777777" w:rsidR="006008CC" w:rsidRDefault="006008CC" w:rsidP="00E64EFD">
      <w:r>
        <w:separator/>
      </w:r>
    </w:p>
  </w:endnote>
  <w:endnote w:type="continuationSeparator" w:id="0">
    <w:p w14:paraId="2B7EF8DC" w14:textId="77777777" w:rsidR="006008CC" w:rsidRDefault="006008C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2B194D" w14:textId="77777777" w:rsidR="006008CC" w:rsidRDefault="006008CC" w:rsidP="00E64EFD">
      <w:r>
        <w:separator/>
      </w:r>
    </w:p>
  </w:footnote>
  <w:footnote w:type="continuationSeparator" w:id="0">
    <w:p w14:paraId="7D17D984" w14:textId="77777777" w:rsidR="006008CC" w:rsidRDefault="006008C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059C2"/>
    <w:rsid w:val="00012C20"/>
    <w:rsid w:val="00051003"/>
    <w:rsid w:val="000575F4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0490"/>
    <w:rsid w:val="000E2311"/>
    <w:rsid w:val="000E4217"/>
    <w:rsid w:val="00101EB8"/>
    <w:rsid w:val="001152C6"/>
    <w:rsid w:val="00115785"/>
    <w:rsid w:val="00121BBC"/>
    <w:rsid w:val="00143CF3"/>
    <w:rsid w:val="001440F7"/>
    <w:rsid w:val="00162534"/>
    <w:rsid w:val="00162798"/>
    <w:rsid w:val="001656D3"/>
    <w:rsid w:val="001659F7"/>
    <w:rsid w:val="00171DB8"/>
    <w:rsid w:val="001A42CD"/>
    <w:rsid w:val="001B32AF"/>
    <w:rsid w:val="001B4E7E"/>
    <w:rsid w:val="001C1F67"/>
    <w:rsid w:val="001C4A34"/>
    <w:rsid w:val="001D2DA5"/>
    <w:rsid w:val="001D5A45"/>
    <w:rsid w:val="001E2574"/>
    <w:rsid w:val="001E2793"/>
    <w:rsid w:val="001F021A"/>
    <w:rsid w:val="002025FF"/>
    <w:rsid w:val="00214559"/>
    <w:rsid w:val="002221F7"/>
    <w:rsid w:val="00226501"/>
    <w:rsid w:val="002565FF"/>
    <w:rsid w:val="00261DFF"/>
    <w:rsid w:val="00263252"/>
    <w:rsid w:val="00263ED0"/>
    <w:rsid w:val="00284313"/>
    <w:rsid w:val="00297DC2"/>
    <w:rsid w:val="00297F86"/>
    <w:rsid w:val="002A1A13"/>
    <w:rsid w:val="002B02C4"/>
    <w:rsid w:val="002B73F5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314D5"/>
    <w:rsid w:val="00336247"/>
    <w:rsid w:val="00354AAC"/>
    <w:rsid w:val="00364558"/>
    <w:rsid w:val="00375546"/>
    <w:rsid w:val="003817E8"/>
    <w:rsid w:val="0039294E"/>
    <w:rsid w:val="003B0232"/>
    <w:rsid w:val="003B4F47"/>
    <w:rsid w:val="003B7733"/>
    <w:rsid w:val="003B7DFD"/>
    <w:rsid w:val="003C04B7"/>
    <w:rsid w:val="003C72CC"/>
    <w:rsid w:val="003E2B8E"/>
    <w:rsid w:val="003F4589"/>
    <w:rsid w:val="003F75A8"/>
    <w:rsid w:val="003F79E1"/>
    <w:rsid w:val="004176EF"/>
    <w:rsid w:val="00426952"/>
    <w:rsid w:val="00436DAA"/>
    <w:rsid w:val="00444252"/>
    <w:rsid w:val="004632C8"/>
    <w:rsid w:val="004656B0"/>
    <w:rsid w:val="00466310"/>
    <w:rsid w:val="004877A1"/>
    <w:rsid w:val="00490D0D"/>
    <w:rsid w:val="004921FC"/>
    <w:rsid w:val="004A1EBA"/>
    <w:rsid w:val="004B30BA"/>
    <w:rsid w:val="004C2158"/>
    <w:rsid w:val="004D0930"/>
    <w:rsid w:val="00500AC5"/>
    <w:rsid w:val="0051507F"/>
    <w:rsid w:val="00525E88"/>
    <w:rsid w:val="00535FA4"/>
    <w:rsid w:val="0054341F"/>
    <w:rsid w:val="00554A4D"/>
    <w:rsid w:val="005620ED"/>
    <w:rsid w:val="00563448"/>
    <w:rsid w:val="00563B0D"/>
    <w:rsid w:val="005814B5"/>
    <w:rsid w:val="00597031"/>
    <w:rsid w:val="005D01BE"/>
    <w:rsid w:val="005D42ED"/>
    <w:rsid w:val="005D55BE"/>
    <w:rsid w:val="005E2C8E"/>
    <w:rsid w:val="005E4326"/>
    <w:rsid w:val="005F1743"/>
    <w:rsid w:val="006008CC"/>
    <w:rsid w:val="0060175B"/>
    <w:rsid w:val="00602D93"/>
    <w:rsid w:val="00606640"/>
    <w:rsid w:val="00607D94"/>
    <w:rsid w:val="00611222"/>
    <w:rsid w:val="00611AAA"/>
    <w:rsid w:val="0066317D"/>
    <w:rsid w:val="00664F52"/>
    <w:rsid w:val="00684E71"/>
    <w:rsid w:val="006855A4"/>
    <w:rsid w:val="00685BC5"/>
    <w:rsid w:val="0069471B"/>
    <w:rsid w:val="00695940"/>
    <w:rsid w:val="006A43C9"/>
    <w:rsid w:val="006A533D"/>
    <w:rsid w:val="006A5591"/>
    <w:rsid w:val="006A6C0E"/>
    <w:rsid w:val="006A6D86"/>
    <w:rsid w:val="006B56AC"/>
    <w:rsid w:val="006C03CA"/>
    <w:rsid w:val="006E4542"/>
    <w:rsid w:val="006E6F8F"/>
    <w:rsid w:val="006F61C1"/>
    <w:rsid w:val="00714A8B"/>
    <w:rsid w:val="00714C4B"/>
    <w:rsid w:val="00714F62"/>
    <w:rsid w:val="00720773"/>
    <w:rsid w:val="00724F77"/>
    <w:rsid w:val="00731361"/>
    <w:rsid w:val="007327C4"/>
    <w:rsid w:val="007368E2"/>
    <w:rsid w:val="00756E02"/>
    <w:rsid w:val="007608D6"/>
    <w:rsid w:val="0076335F"/>
    <w:rsid w:val="00765669"/>
    <w:rsid w:val="00770D3E"/>
    <w:rsid w:val="007727D8"/>
    <w:rsid w:val="007A0C04"/>
    <w:rsid w:val="007A2777"/>
    <w:rsid w:val="007B34A5"/>
    <w:rsid w:val="007B7104"/>
    <w:rsid w:val="007C073D"/>
    <w:rsid w:val="007C3855"/>
    <w:rsid w:val="007C3F10"/>
    <w:rsid w:val="007C779B"/>
    <w:rsid w:val="007E0699"/>
    <w:rsid w:val="007E1130"/>
    <w:rsid w:val="007F24FE"/>
    <w:rsid w:val="00801B8A"/>
    <w:rsid w:val="008138C9"/>
    <w:rsid w:val="0082168D"/>
    <w:rsid w:val="008304F3"/>
    <w:rsid w:val="008357D0"/>
    <w:rsid w:val="0085180A"/>
    <w:rsid w:val="00852B9B"/>
    <w:rsid w:val="008552E4"/>
    <w:rsid w:val="0088386B"/>
    <w:rsid w:val="0088523B"/>
    <w:rsid w:val="00892841"/>
    <w:rsid w:val="008A051D"/>
    <w:rsid w:val="008A16A3"/>
    <w:rsid w:val="008A379E"/>
    <w:rsid w:val="008B04B3"/>
    <w:rsid w:val="008B4366"/>
    <w:rsid w:val="008C3BF3"/>
    <w:rsid w:val="008E7D58"/>
    <w:rsid w:val="00901C93"/>
    <w:rsid w:val="00903931"/>
    <w:rsid w:val="0092330C"/>
    <w:rsid w:val="00926E17"/>
    <w:rsid w:val="00944630"/>
    <w:rsid w:val="00947AC7"/>
    <w:rsid w:val="00971488"/>
    <w:rsid w:val="00974C79"/>
    <w:rsid w:val="00986EC8"/>
    <w:rsid w:val="0099173D"/>
    <w:rsid w:val="00995F01"/>
    <w:rsid w:val="009975AF"/>
    <w:rsid w:val="00997DFB"/>
    <w:rsid w:val="009A0F16"/>
    <w:rsid w:val="009C3A00"/>
    <w:rsid w:val="009C6071"/>
    <w:rsid w:val="009F18C7"/>
    <w:rsid w:val="00A10C48"/>
    <w:rsid w:val="00A23077"/>
    <w:rsid w:val="00A31327"/>
    <w:rsid w:val="00A31E80"/>
    <w:rsid w:val="00A370C3"/>
    <w:rsid w:val="00A57AF2"/>
    <w:rsid w:val="00A84A5B"/>
    <w:rsid w:val="00A8606C"/>
    <w:rsid w:val="00A86344"/>
    <w:rsid w:val="00AB10AD"/>
    <w:rsid w:val="00AC54CB"/>
    <w:rsid w:val="00AD5E13"/>
    <w:rsid w:val="00AE257C"/>
    <w:rsid w:val="00B07D2D"/>
    <w:rsid w:val="00B1478B"/>
    <w:rsid w:val="00B15027"/>
    <w:rsid w:val="00B345B8"/>
    <w:rsid w:val="00B357A1"/>
    <w:rsid w:val="00B4108A"/>
    <w:rsid w:val="00B5001E"/>
    <w:rsid w:val="00B51AED"/>
    <w:rsid w:val="00B5238C"/>
    <w:rsid w:val="00B62ADB"/>
    <w:rsid w:val="00B647E2"/>
    <w:rsid w:val="00B7154B"/>
    <w:rsid w:val="00B86E90"/>
    <w:rsid w:val="00B94271"/>
    <w:rsid w:val="00B94A95"/>
    <w:rsid w:val="00BA3152"/>
    <w:rsid w:val="00BA3AD7"/>
    <w:rsid w:val="00BA660E"/>
    <w:rsid w:val="00BB0EDD"/>
    <w:rsid w:val="00BB1E6B"/>
    <w:rsid w:val="00BB213A"/>
    <w:rsid w:val="00BB286F"/>
    <w:rsid w:val="00BB4168"/>
    <w:rsid w:val="00BB4172"/>
    <w:rsid w:val="00BC0332"/>
    <w:rsid w:val="00C01332"/>
    <w:rsid w:val="00C059AF"/>
    <w:rsid w:val="00C06079"/>
    <w:rsid w:val="00C13F82"/>
    <w:rsid w:val="00C15125"/>
    <w:rsid w:val="00C32BD7"/>
    <w:rsid w:val="00C41DD0"/>
    <w:rsid w:val="00C47331"/>
    <w:rsid w:val="00C530C4"/>
    <w:rsid w:val="00C70675"/>
    <w:rsid w:val="00C74524"/>
    <w:rsid w:val="00C90874"/>
    <w:rsid w:val="00C91645"/>
    <w:rsid w:val="00C9301C"/>
    <w:rsid w:val="00CC4C3F"/>
    <w:rsid w:val="00CE06E3"/>
    <w:rsid w:val="00CF4097"/>
    <w:rsid w:val="00CF6E30"/>
    <w:rsid w:val="00D00CA8"/>
    <w:rsid w:val="00D02293"/>
    <w:rsid w:val="00D10DCA"/>
    <w:rsid w:val="00D55B98"/>
    <w:rsid w:val="00D6655B"/>
    <w:rsid w:val="00D67620"/>
    <w:rsid w:val="00D72EA0"/>
    <w:rsid w:val="00D7736F"/>
    <w:rsid w:val="00D77BA6"/>
    <w:rsid w:val="00D90FD7"/>
    <w:rsid w:val="00D93F42"/>
    <w:rsid w:val="00D943A2"/>
    <w:rsid w:val="00D9480D"/>
    <w:rsid w:val="00DB463C"/>
    <w:rsid w:val="00DC64AE"/>
    <w:rsid w:val="00DD1F7F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6772"/>
    <w:rsid w:val="00E67790"/>
    <w:rsid w:val="00E70DCB"/>
    <w:rsid w:val="00EA003D"/>
    <w:rsid w:val="00EB3F1A"/>
    <w:rsid w:val="00EC219F"/>
    <w:rsid w:val="00EC4BBC"/>
    <w:rsid w:val="00ED0BA2"/>
    <w:rsid w:val="00EF5794"/>
    <w:rsid w:val="00F01583"/>
    <w:rsid w:val="00F03600"/>
    <w:rsid w:val="00F07788"/>
    <w:rsid w:val="00F31CF8"/>
    <w:rsid w:val="00F31E25"/>
    <w:rsid w:val="00F415E2"/>
    <w:rsid w:val="00F42B35"/>
    <w:rsid w:val="00F4344D"/>
    <w:rsid w:val="00F44994"/>
    <w:rsid w:val="00F46C6A"/>
    <w:rsid w:val="00F6248A"/>
    <w:rsid w:val="00F632C8"/>
    <w:rsid w:val="00F728D0"/>
    <w:rsid w:val="00F86AE8"/>
    <w:rsid w:val="00F928A3"/>
    <w:rsid w:val="00F96CFB"/>
    <w:rsid w:val="00FA2412"/>
    <w:rsid w:val="00FA6E80"/>
    <w:rsid w:val="00FC2802"/>
    <w:rsid w:val="00FC6D29"/>
    <w:rsid w:val="00FF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5CE23-30BE-43B5-8CEF-20531BB75B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3587</Words>
  <Characters>2045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22</cp:revision>
  <cp:lastPrinted>2021-12-06T08:03:00Z</cp:lastPrinted>
  <dcterms:created xsi:type="dcterms:W3CDTF">2021-12-06T08:44:00Z</dcterms:created>
  <dcterms:modified xsi:type="dcterms:W3CDTF">2021-12-08T11:49:00Z</dcterms:modified>
</cp:coreProperties>
</file>