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988" w:rsidRDefault="00365C14" w:rsidP="00FE3B5A">
      <w:pPr>
        <w:tabs>
          <w:tab w:val="left" w:pos="7450"/>
        </w:tabs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FE3B5A">
        <w:rPr>
          <w:rFonts w:ascii="Times New Roman" w:hAnsi="Times New Roman" w:cs="Times New Roman"/>
          <w:b w:val="0"/>
          <w:sz w:val="24"/>
          <w:szCs w:val="24"/>
          <w:lang w:val="uk-UA"/>
        </w:rPr>
        <w:tab/>
        <w:t>ПРОЄКТ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97698B" w:rsidRPr="0097698B" w:rsidTr="00496F69">
        <w:trPr>
          <w:trHeight w:val="1282"/>
        </w:trPr>
        <w:tc>
          <w:tcPr>
            <w:tcW w:w="9781" w:type="dxa"/>
            <w:shd w:val="clear" w:color="auto" w:fill="auto"/>
          </w:tcPr>
          <w:p w:rsidR="0097698B" w:rsidRPr="0097698B" w:rsidRDefault="0097698B" w:rsidP="0097698B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b w:val="0"/>
                <w:szCs w:val="24"/>
                <w:lang w:val="uk-UA" w:eastAsia="zh-CN"/>
              </w:rPr>
            </w:pPr>
            <w:r w:rsidRPr="0097698B">
              <w:rPr>
                <w:rFonts w:ascii="В" w:hAnsi="В" w:cs="В"/>
                <w:b w:val="0"/>
                <w:noProof/>
                <w:szCs w:val="24"/>
                <w:lang w:eastAsia="ru-RU"/>
              </w:rPr>
              <w:drawing>
                <wp:anchor distT="0" distB="0" distL="114935" distR="114935" simplePos="0" relativeHeight="251660288" behindDoc="1" locked="0" layoutInCell="1" allowOverlap="1" wp14:anchorId="273EF1B9" wp14:editId="34CC20A6">
                  <wp:simplePos x="0" y="0"/>
                  <wp:positionH relativeFrom="margin">
                    <wp:posOffset>2727960</wp:posOffset>
                  </wp:positionH>
                  <wp:positionV relativeFrom="paragraph">
                    <wp:posOffset>6350</wp:posOffset>
                  </wp:positionV>
                  <wp:extent cx="996950" cy="91948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919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698B">
              <w:rPr>
                <w:rFonts w:ascii="Times New Roman" w:hAnsi="Times New Roman" w:cs="Times New Roman"/>
                <w:b w:val="0"/>
                <w:bCs/>
                <w:szCs w:val="24"/>
                <w:lang w:val="uk-UA" w:eastAsia="zh-CN"/>
              </w:rPr>
              <w:tab/>
            </w:r>
          </w:p>
          <w:p w:rsidR="0097698B" w:rsidRPr="0097698B" w:rsidRDefault="0097698B" w:rsidP="0097698B">
            <w:pPr>
              <w:tabs>
                <w:tab w:val="left" w:pos="7187"/>
              </w:tabs>
              <w:rPr>
                <w:rFonts w:ascii="В" w:eastAsia="В" w:hAnsi="В" w:cs="В"/>
                <w:szCs w:val="24"/>
                <w:lang w:eastAsia="zh-CN"/>
              </w:rPr>
            </w:pPr>
            <w:r w:rsidRPr="0097698B">
              <w:rPr>
                <w:rFonts w:ascii="Times New Roman" w:hAnsi="Times New Roman" w:cs="Times New Roman"/>
                <w:b w:val="0"/>
                <w:szCs w:val="24"/>
                <w:lang w:val="uk-UA" w:eastAsia="zh-CN"/>
              </w:rPr>
              <w:tab/>
            </w:r>
          </w:p>
        </w:tc>
      </w:tr>
    </w:tbl>
    <w:p w:rsidR="0097698B" w:rsidRPr="0097698B" w:rsidRDefault="0097698B" w:rsidP="0097698B">
      <w:pPr>
        <w:jc w:val="center"/>
        <w:rPr>
          <w:rFonts w:ascii="В" w:hAnsi="В" w:cs="В"/>
          <w:szCs w:val="24"/>
          <w:lang w:eastAsia="zh-CN"/>
        </w:rPr>
      </w:pPr>
      <w:r w:rsidRPr="0097698B">
        <w:rPr>
          <w:rFonts w:ascii="В" w:eastAsia="В" w:hAnsi="В" w:cs="В"/>
          <w:szCs w:val="24"/>
          <w:lang w:eastAsia="zh-CN"/>
        </w:rPr>
        <w:t xml:space="preserve">  </w:t>
      </w:r>
      <w:r w:rsidRPr="0097698B">
        <w:rPr>
          <w:rFonts w:ascii="В" w:hAnsi="В" w:cs="В"/>
          <w:szCs w:val="24"/>
          <w:lang w:eastAsia="zh-CN"/>
        </w:rPr>
        <w:t>УКРАЇНА</w:t>
      </w:r>
    </w:p>
    <w:p w:rsidR="0097698B" w:rsidRPr="0097698B" w:rsidRDefault="0097698B" w:rsidP="0097698B">
      <w:pPr>
        <w:ind w:left="720" w:hanging="240"/>
        <w:jc w:val="center"/>
        <w:rPr>
          <w:rFonts w:ascii="В" w:hAnsi="В" w:cs="В"/>
          <w:szCs w:val="24"/>
          <w:lang w:val="uk-UA" w:eastAsia="zh-CN"/>
        </w:rPr>
      </w:pPr>
      <w:r w:rsidRPr="0097698B">
        <w:rPr>
          <w:rFonts w:ascii="В" w:hAnsi="В" w:cs="В"/>
          <w:szCs w:val="24"/>
          <w:lang w:eastAsia="zh-CN"/>
        </w:rPr>
        <w:t>ОСКІЛЬСЬКА СІЛЬСЬКА РАДА</w:t>
      </w:r>
    </w:p>
    <w:p w:rsidR="0097698B" w:rsidRPr="0097698B" w:rsidRDefault="0097698B" w:rsidP="0097698B">
      <w:pPr>
        <w:ind w:left="720" w:hanging="240"/>
        <w:jc w:val="center"/>
        <w:rPr>
          <w:rFonts w:ascii="В" w:eastAsia="В" w:hAnsi="В" w:cs="В"/>
          <w:szCs w:val="24"/>
          <w:lang w:val="uk-UA" w:eastAsia="zh-CN"/>
        </w:rPr>
      </w:pPr>
      <w:r w:rsidRPr="0097698B">
        <w:rPr>
          <w:rFonts w:ascii="В" w:hAnsi="В" w:cs="В"/>
          <w:szCs w:val="24"/>
          <w:lang w:val="uk-UA" w:eastAsia="zh-CN"/>
        </w:rPr>
        <w:t>ІЗЮМСЬКОГО РАЙОНУ ХАРКІВСЬКОЇ ОБЛАСТІ</w:t>
      </w:r>
    </w:p>
    <w:p w:rsidR="0097698B" w:rsidRPr="0097698B" w:rsidRDefault="0097698B" w:rsidP="0097698B">
      <w:pPr>
        <w:suppressAutoHyphens w:val="0"/>
        <w:jc w:val="center"/>
        <w:rPr>
          <w:rFonts w:ascii="Times New Roman" w:eastAsia="Calibri" w:hAnsi="Times New Roman" w:cs="Times New Roman"/>
          <w:b w:val="0"/>
          <w:lang w:val="uk-UA" w:eastAsia="en-US"/>
        </w:rPr>
      </w:pPr>
    </w:p>
    <w:p w:rsidR="0097698B" w:rsidRPr="0097698B" w:rsidRDefault="0097698B" w:rsidP="0097698B">
      <w:pPr>
        <w:suppressAutoHyphens w:val="0"/>
        <w:jc w:val="center"/>
        <w:rPr>
          <w:rFonts w:ascii="Times New Roman" w:eastAsia="Calibri" w:hAnsi="Times New Roman" w:cs="Times New Roman"/>
          <w:b w:val="0"/>
          <w:lang w:val="uk-UA" w:eastAsia="en-US"/>
        </w:rPr>
      </w:pPr>
      <w:proofErr w:type="spellStart"/>
      <w:r w:rsidRPr="0097698B">
        <w:rPr>
          <w:rFonts w:ascii="Times New Roman" w:eastAsia="Calibri" w:hAnsi="Times New Roman" w:cs="Times New Roman"/>
          <w:b w:val="0"/>
          <w:lang w:val="uk-UA" w:eastAsia="en-US"/>
        </w:rPr>
        <w:t>Оскільська</w:t>
      </w:r>
      <w:proofErr w:type="spellEnd"/>
      <w:r w:rsidRPr="0097698B">
        <w:rPr>
          <w:rFonts w:ascii="Times New Roman" w:eastAsia="Calibri" w:hAnsi="Times New Roman" w:cs="Times New Roman"/>
          <w:b w:val="0"/>
          <w:lang w:val="uk-UA" w:eastAsia="en-US"/>
        </w:rPr>
        <w:t xml:space="preserve"> сільська рада</w:t>
      </w:r>
    </w:p>
    <w:p w:rsidR="0097698B" w:rsidRPr="0097698B" w:rsidRDefault="0097698B" w:rsidP="0097698B">
      <w:pPr>
        <w:suppressAutoHyphens w:val="0"/>
        <w:jc w:val="center"/>
        <w:rPr>
          <w:rFonts w:ascii="Times New Roman" w:eastAsia="Calibri" w:hAnsi="Times New Roman" w:cs="Times New Roman"/>
          <w:b w:val="0"/>
          <w:lang w:val="uk-UA" w:eastAsia="en-US"/>
        </w:rPr>
      </w:pPr>
    </w:p>
    <w:p w:rsidR="0097698B" w:rsidRPr="0097698B" w:rsidRDefault="0097698B" w:rsidP="0097698B">
      <w:pPr>
        <w:suppressAutoHyphens w:val="0"/>
        <w:jc w:val="center"/>
        <w:rPr>
          <w:rFonts w:ascii="Times New Roman" w:eastAsia="Calibri" w:hAnsi="Times New Roman" w:cs="Times New Roman"/>
          <w:b w:val="0"/>
          <w:lang w:val="uk-UA" w:eastAsia="en-US"/>
        </w:rPr>
      </w:pPr>
      <w:r w:rsidRPr="0097698B">
        <w:rPr>
          <w:rFonts w:ascii="Times New Roman" w:eastAsia="Calibri" w:hAnsi="Times New Roman" w:cs="Times New Roman"/>
          <w:b w:val="0"/>
          <w:lang w:val="uk-UA" w:eastAsia="en-US"/>
        </w:rPr>
        <w:t xml:space="preserve">Виконавчий комітет </w:t>
      </w:r>
    </w:p>
    <w:p w:rsidR="0097698B" w:rsidRPr="0097698B" w:rsidRDefault="0097698B" w:rsidP="0097698B">
      <w:pPr>
        <w:suppressAutoHyphens w:val="0"/>
        <w:jc w:val="center"/>
        <w:rPr>
          <w:rFonts w:ascii="Times New Roman" w:eastAsia="Calibri" w:hAnsi="Times New Roman" w:cs="Times New Roman"/>
          <w:b w:val="0"/>
          <w:sz w:val="16"/>
          <w:szCs w:val="16"/>
          <w:lang w:val="uk-UA" w:eastAsia="en-US"/>
        </w:rPr>
      </w:pPr>
    </w:p>
    <w:p w:rsidR="0097698B" w:rsidRPr="0097698B" w:rsidRDefault="0097698B" w:rsidP="0097698B">
      <w:pPr>
        <w:suppressAutoHyphens w:val="0"/>
        <w:jc w:val="center"/>
        <w:rPr>
          <w:rFonts w:ascii="Times New Roman" w:eastAsia="Calibri" w:hAnsi="Times New Roman" w:cs="Times New Roman"/>
          <w:b w:val="0"/>
          <w:lang w:val="uk-UA" w:eastAsia="en-US"/>
        </w:rPr>
      </w:pPr>
      <w:r w:rsidRPr="0097698B">
        <w:rPr>
          <w:rFonts w:ascii="Times New Roman" w:eastAsia="Calibri" w:hAnsi="Times New Roman" w:cs="Times New Roman"/>
          <w:b w:val="0"/>
          <w:lang w:val="uk-UA" w:eastAsia="en-US"/>
        </w:rPr>
        <w:t>РІШЕННЯ</w:t>
      </w:r>
    </w:p>
    <w:p w:rsidR="0097698B" w:rsidRPr="0097698B" w:rsidRDefault="0097698B" w:rsidP="0097698B">
      <w:pPr>
        <w:suppressAutoHyphens w:val="0"/>
        <w:rPr>
          <w:rFonts w:ascii="Times New Roman" w:eastAsia="Calibri" w:hAnsi="Times New Roman" w:cs="Times New Roman"/>
          <w:b w:val="0"/>
          <w:lang w:val="uk-UA" w:eastAsia="en-US"/>
        </w:rPr>
      </w:pPr>
      <w:r w:rsidRPr="0097698B">
        <w:rPr>
          <w:rFonts w:ascii="Times New Roman" w:eastAsia="Calibri" w:hAnsi="Times New Roman" w:cs="Times New Roman"/>
          <w:b w:val="0"/>
          <w:lang w:val="uk-UA" w:eastAsia="en-US"/>
        </w:rPr>
        <w:t>_______№______</w:t>
      </w:r>
    </w:p>
    <w:p w:rsidR="00C7756F" w:rsidRPr="00C7756F" w:rsidRDefault="00F9418F" w:rsidP="00C7756F">
      <w:pPr>
        <w:ind w:right="4402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lang w:val="uk-UA"/>
        </w:rPr>
        <w:br/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>Про організацію мобілізаційної підготовки та всебічного забезпечення проведення</w:t>
      </w:r>
      <w:r w:rsidR="0097698B">
        <w:rPr>
          <w:rFonts w:ascii="Times New Roman" w:hAnsi="Times New Roman" w:cs="Times New Roman"/>
          <w:b w:val="0"/>
          <w:lang w:val="uk-UA" w:eastAsia="ru-RU"/>
        </w:rPr>
        <w:t xml:space="preserve"> мобілізації на території Оскіль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>ської сільської територіальної громади</w:t>
      </w:r>
    </w:p>
    <w:p w:rsidR="00C7756F" w:rsidRPr="00C7756F" w:rsidRDefault="00C7756F" w:rsidP="00C7756F">
      <w:pPr>
        <w:suppressAutoHyphens w:val="0"/>
        <w:rPr>
          <w:rFonts w:ascii="Times New Roman" w:hAnsi="Times New Roman" w:cs="Times New Roman"/>
          <w:b w:val="0"/>
          <w:lang w:val="uk-UA" w:eastAsia="ru-RU"/>
        </w:rPr>
      </w:pPr>
    </w:p>
    <w:p w:rsidR="00C7756F" w:rsidRDefault="00C7756F" w:rsidP="00201D7F">
      <w:pPr>
        <w:suppressAutoHyphens w:val="0"/>
        <w:ind w:firstLine="78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Відповідно </w:t>
      </w:r>
      <w:r w:rsidR="00201D7F">
        <w:rPr>
          <w:rFonts w:ascii="Times New Roman" w:hAnsi="Times New Roman" w:cs="Times New Roman"/>
          <w:b w:val="0"/>
          <w:lang w:val="uk-UA" w:eastAsia="ru-RU"/>
        </w:rPr>
        <w:t>до пункту 3 статті 36, частини другої</w:t>
      </w:r>
      <w:r w:rsidR="004B2EEE">
        <w:rPr>
          <w:rFonts w:ascii="Times New Roman" w:hAnsi="Times New Roman" w:cs="Times New Roman"/>
          <w:b w:val="0"/>
          <w:lang w:val="uk-UA" w:eastAsia="ru-RU"/>
        </w:rPr>
        <w:t>, пункту 3 частини четвертої</w:t>
      </w:r>
      <w:r w:rsidR="00207D35">
        <w:rPr>
          <w:rFonts w:ascii="Times New Roman" w:hAnsi="Times New Roman" w:cs="Times New Roman"/>
          <w:b w:val="0"/>
          <w:lang w:val="uk-UA" w:eastAsia="ru-RU"/>
        </w:rPr>
        <w:t xml:space="preserve"> статті 42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Закону України «Про місцеве самоврядування в України», статей 4, 6, 18, 21 Закону України «Про мобілізаційну підготовку та мобілізацію», статті 15 Закону України «Про оборону України», стат</w:t>
      </w:r>
      <w:r w:rsidR="00207D35">
        <w:rPr>
          <w:rFonts w:ascii="Times New Roman" w:hAnsi="Times New Roman" w:cs="Times New Roman"/>
          <w:b w:val="0"/>
          <w:lang w:val="uk-UA" w:eastAsia="ru-RU"/>
        </w:rPr>
        <w:t>т</w:t>
      </w:r>
      <w:r w:rsidRPr="00C7756F">
        <w:rPr>
          <w:rFonts w:ascii="Times New Roman" w:hAnsi="Times New Roman" w:cs="Times New Roman"/>
          <w:b w:val="0"/>
          <w:lang w:val="uk-UA" w:eastAsia="ru-RU"/>
        </w:rPr>
        <w:t>і 43 Закону України «Про військовий обов’язок і військову службу», з метою підготовки організованого проведення та всебічного забезпечення мобілізації в осо</w:t>
      </w:r>
      <w:r w:rsidR="00B06555">
        <w:rPr>
          <w:rFonts w:ascii="Times New Roman" w:hAnsi="Times New Roman" w:cs="Times New Roman"/>
          <w:b w:val="0"/>
          <w:lang w:val="uk-UA" w:eastAsia="ru-RU"/>
        </w:rPr>
        <w:t>бливий період на території 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>ської сільської</w:t>
      </w:r>
      <w:r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територіальної гр</w:t>
      </w:r>
      <w:r w:rsidR="00B06555">
        <w:rPr>
          <w:rFonts w:ascii="Times New Roman" w:hAnsi="Times New Roman" w:cs="Times New Roman"/>
          <w:b w:val="0"/>
          <w:lang w:val="uk-UA" w:eastAsia="ru-RU"/>
        </w:rPr>
        <w:t>омади, виконавчий комітет 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>ської сільської ради</w:t>
      </w:r>
    </w:p>
    <w:p w:rsidR="00B06555" w:rsidRDefault="00B06555" w:rsidP="00C7756F">
      <w:pPr>
        <w:suppressAutoHyphens w:val="0"/>
        <w:ind w:firstLine="78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80"/>
        <w:jc w:val="center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>В И Р І Ш И В</w:t>
      </w:r>
      <w:r w:rsidRPr="00C7756F">
        <w:rPr>
          <w:rFonts w:ascii="Times New Roman" w:hAnsi="Times New Roman" w:cs="Times New Roman"/>
          <w:lang w:val="uk-UA" w:eastAsia="ru-RU"/>
        </w:rPr>
        <w:t>:</w:t>
      </w:r>
    </w:p>
    <w:p w:rsidR="00C7756F" w:rsidRPr="00C7756F" w:rsidRDefault="00C7756F" w:rsidP="00C7756F">
      <w:pPr>
        <w:suppressAutoHyphens w:val="0"/>
        <w:ind w:firstLine="78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8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1. Затвердити заходи щодо підготовки організованого проведення та всебічного забезпечення мобілізації в особ</w:t>
      </w:r>
      <w:r w:rsidR="00D463D3">
        <w:rPr>
          <w:rFonts w:ascii="Times New Roman" w:hAnsi="Times New Roman" w:cs="Times New Roman"/>
          <w:b w:val="0"/>
          <w:lang w:val="uk-UA" w:eastAsia="ru-RU"/>
        </w:rPr>
        <w:t>ливий період на території 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>ської сільської об’єднаної терит</w:t>
      </w:r>
      <w:r w:rsidR="00D463D3">
        <w:rPr>
          <w:rFonts w:ascii="Times New Roman" w:hAnsi="Times New Roman" w:cs="Times New Roman"/>
          <w:b w:val="0"/>
          <w:lang w:val="uk-UA" w:eastAsia="ru-RU"/>
        </w:rPr>
        <w:t>оріальної громади (далі – 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ської сільської </w:t>
      </w:r>
      <w:r w:rsidR="00A5567D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Pr="00C7756F">
        <w:rPr>
          <w:rFonts w:ascii="Times New Roman" w:hAnsi="Times New Roman" w:cs="Times New Roman"/>
          <w:b w:val="0"/>
          <w:lang w:val="uk-UA" w:eastAsia="ru-RU"/>
        </w:rPr>
        <w:t>ТГ), згідно з додатком.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8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2. Призначити </w:t>
      </w:r>
      <w:r w:rsidR="00502C3C">
        <w:rPr>
          <w:rFonts w:ascii="Times New Roman" w:hAnsi="Times New Roman" w:cs="Times New Roman"/>
          <w:b w:val="0"/>
          <w:lang w:val="uk-UA" w:eastAsia="ru-RU"/>
        </w:rPr>
        <w:t xml:space="preserve">начальника відділу правового забезпечення, управління персоналом, соціальної роботи та загальних питань </w:t>
      </w:r>
      <w:r w:rsidRPr="00C7756F">
        <w:rPr>
          <w:rFonts w:ascii="Times New Roman" w:hAnsi="Times New Roman" w:cs="Times New Roman"/>
          <w:b w:val="0"/>
          <w:lang w:val="uk-UA" w:eastAsia="ru-RU"/>
        </w:rPr>
        <w:t>відповідальним за координацію роботи щодо підготовки організованого проведення та всебічного забезпечення</w:t>
      </w:r>
      <w:r w:rsidR="00E877B3">
        <w:rPr>
          <w:rFonts w:ascii="Times New Roman" w:hAnsi="Times New Roman" w:cs="Times New Roman"/>
          <w:b w:val="0"/>
          <w:lang w:val="uk-UA" w:eastAsia="ru-RU"/>
        </w:rPr>
        <w:t xml:space="preserve"> мобілізації на території 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ської сільської </w:t>
      </w:r>
      <w:r w:rsidR="00A5567D">
        <w:rPr>
          <w:rFonts w:ascii="Times New Roman" w:hAnsi="Times New Roman" w:cs="Times New Roman"/>
          <w:b w:val="0"/>
          <w:lang w:val="uk-UA" w:eastAsia="ru-RU"/>
        </w:rPr>
        <w:t>ТГ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та розробити заходи щодо забезпечення підготовки та проведення мобілізації в особливий період.</w:t>
      </w:r>
    </w:p>
    <w:p w:rsidR="00C7756F" w:rsidRPr="00C7756F" w:rsidRDefault="00C7756F" w:rsidP="00C7756F">
      <w:pPr>
        <w:suppressAutoHyphens w:val="0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303469">
      <w:pPr>
        <w:suppressAutoHyphens w:val="0"/>
        <w:ind w:firstLine="78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3. </w:t>
      </w:r>
      <w:r w:rsidR="00303469" w:rsidRPr="00303469">
        <w:rPr>
          <w:rFonts w:ascii="Times New Roman" w:hAnsi="Times New Roman" w:cs="Times New Roman"/>
          <w:b w:val="0"/>
          <w:lang w:val="uk-UA" w:eastAsia="ru-RU"/>
        </w:rPr>
        <w:t>Контроль за виконанням даного рішення покласти на заступника голови відповідно до розподілу обов’язків.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F8759F" w:rsidRPr="00DE7037" w:rsidRDefault="00F8759F" w:rsidP="00F8759F">
      <w:pPr>
        <w:pStyle w:val="aa"/>
        <w:rPr>
          <w:b w:val="0"/>
        </w:rPr>
      </w:pPr>
      <w:proofErr w:type="spellStart"/>
      <w:r w:rsidRPr="00DE7037">
        <w:rPr>
          <w:b w:val="0"/>
        </w:rPr>
        <w:t>Оскільський</w:t>
      </w:r>
      <w:proofErr w:type="spellEnd"/>
      <w:r w:rsidRPr="00DE7037">
        <w:rPr>
          <w:b w:val="0"/>
        </w:rPr>
        <w:t xml:space="preserve"> </w:t>
      </w:r>
      <w:proofErr w:type="spellStart"/>
      <w:r w:rsidRPr="00DE7037">
        <w:rPr>
          <w:b w:val="0"/>
        </w:rPr>
        <w:t>сільський</w:t>
      </w:r>
      <w:proofErr w:type="spellEnd"/>
      <w:r w:rsidRPr="00DE7037">
        <w:rPr>
          <w:b w:val="0"/>
        </w:rPr>
        <w:t xml:space="preserve"> голова</w:t>
      </w:r>
      <w:r w:rsidRPr="00DE7037">
        <w:rPr>
          <w:b w:val="0"/>
        </w:rPr>
        <w:tab/>
      </w:r>
      <w:r w:rsidRPr="00DE7037">
        <w:rPr>
          <w:b w:val="0"/>
        </w:rPr>
        <w:tab/>
        <w:t xml:space="preserve">           </w:t>
      </w:r>
      <w:r w:rsidRPr="00DE7037">
        <w:rPr>
          <w:b w:val="0"/>
        </w:rPr>
        <w:tab/>
        <w:t xml:space="preserve"> </w:t>
      </w:r>
      <w:proofErr w:type="spellStart"/>
      <w:r w:rsidRPr="00DE7037">
        <w:rPr>
          <w:b w:val="0"/>
        </w:rPr>
        <w:t>Геннадій</w:t>
      </w:r>
      <w:proofErr w:type="spellEnd"/>
      <w:r w:rsidRPr="00DE7037">
        <w:rPr>
          <w:b w:val="0"/>
        </w:rPr>
        <w:t xml:space="preserve"> ЗАГОРУЙКО </w:t>
      </w:r>
    </w:p>
    <w:p w:rsid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Додаток</w:t>
      </w:r>
    </w:p>
    <w:p w:rsidR="00C7756F" w:rsidRP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до рішення виконавчого</w:t>
      </w:r>
    </w:p>
    <w:p w:rsidR="00C7756F" w:rsidRPr="00C7756F" w:rsidRDefault="00C7756F" w:rsidP="00C7756F">
      <w:pPr>
        <w:suppressAutoHyphens w:val="0"/>
        <w:ind w:left="5664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комітету сільської ради</w:t>
      </w:r>
    </w:p>
    <w:p w:rsidR="0092352D" w:rsidRPr="0097698B" w:rsidRDefault="0092352D" w:rsidP="0092352D">
      <w:pPr>
        <w:suppressAutoHyphens w:val="0"/>
        <w:rPr>
          <w:rFonts w:ascii="Times New Roman" w:eastAsia="Calibri" w:hAnsi="Times New Roman" w:cs="Times New Roman"/>
          <w:b w:val="0"/>
          <w:lang w:val="uk-UA" w:eastAsia="en-US"/>
        </w:rPr>
      </w:pPr>
      <w:r>
        <w:rPr>
          <w:rFonts w:ascii="Times New Roman" w:eastAsia="Calibri" w:hAnsi="Times New Roman" w:cs="Times New Roman"/>
          <w:b w:val="0"/>
          <w:lang w:val="uk-UA" w:eastAsia="en-US"/>
        </w:rPr>
        <w:t xml:space="preserve">                                                                                 від</w:t>
      </w:r>
      <w:r w:rsidRPr="0097698B">
        <w:rPr>
          <w:rFonts w:ascii="Times New Roman" w:eastAsia="Calibri" w:hAnsi="Times New Roman" w:cs="Times New Roman"/>
          <w:b w:val="0"/>
          <w:lang w:val="uk-UA" w:eastAsia="en-US"/>
        </w:rPr>
        <w:t>_______№______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jc w:val="center"/>
        <w:rPr>
          <w:rFonts w:ascii="Times New Roman" w:hAnsi="Times New Roman" w:cs="Times New Roman"/>
          <w:lang w:val="uk-UA" w:eastAsia="ru-RU"/>
        </w:rPr>
      </w:pPr>
      <w:r w:rsidRPr="00C7756F">
        <w:rPr>
          <w:rFonts w:ascii="Times New Roman" w:hAnsi="Times New Roman" w:cs="Times New Roman"/>
          <w:lang w:val="uk-UA" w:eastAsia="ru-RU"/>
        </w:rPr>
        <w:t>ЗАХОДИ</w:t>
      </w:r>
    </w:p>
    <w:p w:rsidR="00A5567D" w:rsidRDefault="00C7756F" w:rsidP="00A5567D">
      <w:pPr>
        <w:suppressAutoHyphens w:val="0"/>
        <w:jc w:val="center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щодо підготовки організованого проведення та всебічного </w:t>
      </w:r>
    </w:p>
    <w:p w:rsidR="00A5567D" w:rsidRDefault="00C7756F" w:rsidP="00A5567D">
      <w:pPr>
        <w:suppressAutoHyphens w:val="0"/>
        <w:jc w:val="center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забезпечення</w:t>
      </w:r>
      <w:r w:rsidR="00A5567D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Pr="00C7756F">
        <w:rPr>
          <w:rFonts w:ascii="Times New Roman" w:hAnsi="Times New Roman" w:cs="Times New Roman"/>
          <w:b w:val="0"/>
          <w:lang w:val="uk-UA" w:eastAsia="ru-RU"/>
        </w:rPr>
        <w:t>мобілізації в особливий період на території</w:t>
      </w:r>
    </w:p>
    <w:p w:rsidR="00C7756F" w:rsidRPr="00C7756F" w:rsidRDefault="004F0A0A" w:rsidP="00A5567D">
      <w:pPr>
        <w:suppressAutoHyphens w:val="0"/>
        <w:jc w:val="center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>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ської 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>сільської</w:t>
      </w:r>
      <w:r w:rsidR="00A5567D">
        <w:rPr>
          <w:rFonts w:ascii="Times New Roman" w:hAnsi="Times New Roman" w:cs="Times New Roman"/>
          <w:b w:val="0"/>
          <w:lang w:val="uk-UA" w:eastAsia="ru-RU"/>
        </w:rPr>
        <w:t xml:space="preserve"> територіальної громади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B94C66" w:rsidP="00C7756F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>Утворити на базі Оскіль</w:t>
      </w:r>
      <w:r w:rsidR="00A5567D">
        <w:rPr>
          <w:rFonts w:ascii="Times New Roman" w:hAnsi="Times New Roman" w:cs="Times New Roman"/>
          <w:b w:val="0"/>
          <w:lang w:val="uk-UA" w:eastAsia="ru-RU"/>
        </w:rPr>
        <w:t>ської сільської територіальної громади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дільницю оповіщення, далі ДО, попередній пункт збору </w:t>
      </w:r>
      <w:r w:rsidR="00D2176D" w:rsidRPr="00C7756F">
        <w:rPr>
          <w:rFonts w:ascii="Times New Roman" w:hAnsi="Times New Roman" w:cs="Times New Roman"/>
          <w:b w:val="0"/>
          <w:lang w:val="uk-UA" w:eastAsia="ru-RU"/>
        </w:rPr>
        <w:t>військовозобов’язаних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та техніки далі ПЗВ(Т) ОТГ. 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       До складу адміністрації ДО,ПЗВ(Т) ОТГ включити:</w:t>
      </w:r>
    </w:p>
    <w:p w:rsidR="00C7756F" w:rsidRPr="00E20F9E" w:rsidRDefault="00E20F9E" w:rsidP="00E20F9E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E20F9E">
        <w:rPr>
          <w:rFonts w:ascii="Times New Roman" w:hAnsi="Times New Roman" w:cs="Times New Roman"/>
          <w:b w:val="0"/>
          <w:lang w:val="uk-UA" w:eastAsia="ru-RU"/>
        </w:rPr>
        <w:t xml:space="preserve">Керуючий справами (секретар) виконавчого комітету </w:t>
      </w:r>
      <w:proofErr w:type="spellStart"/>
      <w:r w:rsidR="00A80D10">
        <w:rPr>
          <w:rFonts w:ascii="Times New Roman" w:hAnsi="Times New Roman" w:cs="Times New Roman"/>
          <w:b w:val="0"/>
          <w:lang w:val="uk-UA" w:eastAsia="ru-RU"/>
        </w:rPr>
        <w:t>Оскільської</w:t>
      </w:r>
      <w:proofErr w:type="spellEnd"/>
      <w:r w:rsidR="00A80D10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Pr="00E20F9E">
        <w:rPr>
          <w:rFonts w:ascii="Times New Roman" w:hAnsi="Times New Roman" w:cs="Times New Roman"/>
          <w:b w:val="0"/>
          <w:lang w:val="uk-UA" w:eastAsia="ru-RU"/>
        </w:rPr>
        <w:t xml:space="preserve">сільської ради </w:t>
      </w:r>
      <w:r w:rsidR="00C7756F" w:rsidRPr="00E20F9E">
        <w:rPr>
          <w:rFonts w:ascii="Times New Roman" w:hAnsi="Times New Roman" w:cs="Times New Roman"/>
          <w:b w:val="0"/>
          <w:lang w:val="uk-UA" w:eastAsia="ru-RU"/>
        </w:rPr>
        <w:t>– начальник дільниці оповіщення;</w:t>
      </w:r>
    </w:p>
    <w:p w:rsidR="00C7756F" w:rsidRPr="00C7756F" w:rsidRDefault="00A12A2E" w:rsidP="00A12A2E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A12A2E">
        <w:rPr>
          <w:rFonts w:ascii="Times New Roman" w:hAnsi="Times New Roman" w:cs="Times New Roman"/>
          <w:b w:val="0"/>
          <w:lang w:val="uk-UA" w:eastAsia="ru-RU"/>
        </w:rPr>
        <w:t xml:space="preserve">заступник начальника відділу освіти, культури, молоді та спорту </w:t>
      </w:r>
      <w:proofErr w:type="spellStart"/>
      <w:r w:rsidRPr="00A12A2E">
        <w:rPr>
          <w:rFonts w:ascii="Times New Roman" w:hAnsi="Times New Roman" w:cs="Times New Roman"/>
          <w:b w:val="0"/>
          <w:lang w:val="uk-UA" w:eastAsia="ru-RU"/>
        </w:rPr>
        <w:t>Оскільської</w:t>
      </w:r>
      <w:proofErr w:type="spellEnd"/>
      <w:r w:rsidRPr="00A12A2E">
        <w:rPr>
          <w:rFonts w:ascii="Times New Roman" w:hAnsi="Times New Roman" w:cs="Times New Roman"/>
          <w:b w:val="0"/>
          <w:lang w:val="uk-UA" w:eastAsia="ru-RU"/>
        </w:rPr>
        <w:t xml:space="preserve"> сільської ради </w:t>
      </w:r>
      <w:r w:rsidR="00ED30F5">
        <w:rPr>
          <w:rFonts w:ascii="Times New Roman" w:hAnsi="Times New Roman" w:cs="Times New Roman"/>
          <w:b w:val="0"/>
          <w:lang w:val="uk-UA" w:eastAsia="ru-RU"/>
        </w:rPr>
        <w:t xml:space="preserve">- 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начальник  пункту збору </w:t>
      </w:r>
      <w:r w:rsidR="00B456DA" w:rsidRPr="00C7756F">
        <w:rPr>
          <w:rFonts w:ascii="Times New Roman" w:hAnsi="Times New Roman" w:cs="Times New Roman"/>
          <w:b w:val="0"/>
          <w:lang w:val="uk-UA" w:eastAsia="ru-RU"/>
        </w:rPr>
        <w:t>військовозобов’язаних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>;</w:t>
      </w:r>
    </w:p>
    <w:p w:rsidR="00C7756F" w:rsidRPr="00C7756F" w:rsidRDefault="004A717D" w:rsidP="003B6D1F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>директор</w:t>
      </w:r>
      <w:r w:rsidR="003B6D1F">
        <w:rPr>
          <w:rFonts w:ascii="Times New Roman" w:hAnsi="Times New Roman" w:cs="Times New Roman"/>
          <w:b w:val="0"/>
          <w:lang w:val="uk-UA" w:eastAsia="ru-RU"/>
        </w:rPr>
        <w:t xml:space="preserve"> житлово</w:t>
      </w:r>
      <w:r w:rsidR="003B6D1F" w:rsidRPr="003B6D1F">
        <w:rPr>
          <w:rFonts w:ascii="Times New Roman" w:hAnsi="Times New Roman" w:cs="Times New Roman"/>
          <w:b w:val="0"/>
          <w:lang w:val="uk-UA" w:eastAsia="ru-RU"/>
        </w:rPr>
        <w:t>-</w:t>
      </w:r>
      <w:r w:rsidR="003B6D1F">
        <w:rPr>
          <w:rFonts w:ascii="Times New Roman" w:hAnsi="Times New Roman" w:cs="Times New Roman"/>
          <w:b w:val="0"/>
          <w:lang w:val="uk-UA" w:eastAsia="ru-RU"/>
        </w:rPr>
        <w:t>комунального господарства "</w:t>
      </w:r>
      <w:proofErr w:type="spellStart"/>
      <w:r w:rsidR="003B6D1F">
        <w:rPr>
          <w:rFonts w:ascii="Times New Roman" w:hAnsi="Times New Roman" w:cs="Times New Roman"/>
          <w:b w:val="0"/>
          <w:lang w:val="uk-UA" w:eastAsia="ru-RU"/>
        </w:rPr>
        <w:t>Капитолівське</w:t>
      </w:r>
      <w:proofErr w:type="spellEnd"/>
      <w:r w:rsidR="003B6D1F">
        <w:rPr>
          <w:rFonts w:ascii="Times New Roman" w:hAnsi="Times New Roman" w:cs="Times New Roman"/>
          <w:b w:val="0"/>
          <w:lang w:val="uk-UA" w:eastAsia="ru-RU"/>
        </w:rPr>
        <w:t xml:space="preserve">" </w:t>
      </w:r>
      <w:proofErr w:type="spellStart"/>
      <w:r w:rsidR="003B6D1F">
        <w:rPr>
          <w:rFonts w:ascii="Times New Roman" w:hAnsi="Times New Roman" w:cs="Times New Roman"/>
          <w:b w:val="0"/>
          <w:lang w:val="uk-UA" w:eastAsia="ru-RU"/>
        </w:rPr>
        <w:t>Оскільської</w:t>
      </w:r>
      <w:proofErr w:type="spellEnd"/>
      <w:r w:rsidR="003B6D1F" w:rsidRPr="003B6D1F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="003B6D1F">
        <w:rPr>
          <w:rFonts w:ascii="Times New Roman" w:hAnsi="Times New Roman" w:cs="Times New Roman"/>
          <w:b w:val="0"/>
          <w:lang w:val="uk-UA" w:eastAsia="ru-RU"/>
        </w:rPr>
        <w:t>сільської</w:t>
      </w:r>
      <w:r w:rsidR="003B6D1F" w:rsidRPr="003B6D1F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="003B6D1F">
        <w:rPr>
          <w:rFonts w:ascii="Times New Roman" w:hAnsi="Times New Roman" w:cs="Times New Roman"/>
          <w:b w:val="0"/>
          <w:lang w:val="uk-UA" w:eastAsia="ru-RU"/>
        </w:rPr>
        <w:t>ради</w:t>
      </w:r>
      <w:r w:rsidR="003B6D1F" w:rsidRPr="003B6D1F">
        <w:rPr>
          <w:rFonts w:ascii="Times New Roman" w:hAnsi="Times New Roman" w:cs="Times New Roman"/>
          <w:b w:val="0"/>
          <w:lang w:val="uk-UA" w:eastAsia="ru-RU"/>
        </w:rPr>
        <w:t xml:space="preserve"> І</w:t>
      </w:r>
      <w:r w:rsidR="003B6D1F">
        <w:rPr>
          <w:rFonts w:ascii="Times New Roman" w:hAnsi="Times New Roman" w:cs="Times New Roman"/>
          <w:b w:val="0"/>
          <w:lang w:val="uk-UA" w:eastAsia="ru-RU"/>
        </w:rPr>
        <w:t>зюмського</w:t>
      </w:r>
      <w:r w:rsidR="003B6D1F" w:rsidRPr="003B6D1F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="003B6D1F">
        <w:rPr>
          <w:rFonts w:ascii="Times New Roman" w:hAnsi="Times New Roman" w:cs="Times New Roman"/>
          <w:b w:val="0"/>
          <w:lang w:val="uk-UA" w:eastAsia="ru-RU"/>
        </w:rPr>
        <w:t>району</w:t>
      </w:r>
      <w:r w:rsidR="003B6D1F" w:rsidRPr="003B6D1F">
        <w:rPr>
          <w:rFonts w:ascii="Times New Roman" w:hAnsi="Times New Roman" w:cs="Times New Roman"/>
          <w:b w:val="0"/>
          <w:lang w:val="uk-UA" w:eastAsia="ru-RU"/>
        </w:rPr>
        <w:t xml:space="preserve"> Х</w:t>
      </w:r>
      <w:r w:rsidR="003B6D1F">
        <w:rPr>
          <w:rFonts w:ascii="Times New Roman" w:hAnsi="Times New Roman" w:cs="Times New Roman"/>
          <w:b w:val="0"/>
          <w:lang w:val="uk-UA" w:eastAsia="ru-RU"/>
        </w:rPr>
        <w:t>арківської області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- начальник пункту збору техніки;</w:t>
      </w:r>
    </w:p>
    <w:p w:rsidR="00C7756F" w:rsidRPr="00C7756F" w:rsidRDefault="000547C3" w:rsidP="000547C3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 xml:space="preserve">заступник </w:t>
      </w:r>
      <w:r w:rsidR="004A717D">
        <w:rPr>
          <w:rFonts w:ascii="Times New Roman" w:hAnsi="Times New Roman" w:cs="Times New Roman"/>
          <w:b w:val="0"/>
          <w:lang w:val="uk-UA" w:eastAsia="ru-RU"/>
        </w:rPr>
        <w:t>директора</w:t>
      </w:r>
      <w:r w:rsidRPr="000547C3">
        <w:rPr>
          <w:rFonts w:ascii="Times New Roman" w:hAnsi="Times New Roman" w:cs="Times New Roman"/>
          <w:b w:val="0"/>
          <w:lang w:val="uk-UA" w:eastAsia="ru-RU"/>
        </w:rPr>
        <w:t xml:space="preserve"> житлово-комунального господарства "</w:t>
      </w:r>
      <w:proofErr w:type="spellStart"/>
      <w:r w:rsidRPr="000547C3">
        <w:rPr>
          <w:rFonts w:ascii="Times New Roman" w:hAnsi="Times New Roman" w:cs="Times New Roman"/>
          <w:b w:val="0"/>
          <w:lang w:val="uk-UA" w:eastAsia="ru-RU"/>
        </w:rPr>
        <w:t>Капитолівське</w:t>
      </w:r>
      <w:proofErr w:type="spellEnd"/>
      <w:r w:rsidRPr="000547C3">
        <w:rPr>
          <w:rFonts w:ascii="Times New Roman" w:hAnsi="Times New Roman" w:cs="Times New Roman"/>
          <w:b w:val="0"/>
          <w:lang w:val="uk-UA" w:eastAsia="ru-RU"/>
        </w:rPr>
        <w:t xml:space="preserve">" </w:t>
      </w:r>
      <w:proofErr w:type="spellStart"/>
      <w:r w:rsidRPr="000547C3">
        <w:rPr>
          <w:rFonts w:ascii="Times New Roman" w:hAnsi="Times New Roman" w:cs="Times New Roman"/>
          <w:b w:val="0"/>
          <w:lang w:val="uk-UA" w:eastAsia="ru-RU"/>
        </w:rPr>
        <w:t>Оскільської</w:t>
      </w:r>
      <w:proofErr w:type="spellEnd"/>
      <w:r w:rsidRPr="000547C3">
        <w:rPr>
          <w:rFonts w:ascii="Times New Roman" w:hAnsi="Times New Roman" w:cs="Times New Roman"/>
          <w:b w:val="0"/>
          <w:lang w:val="uk-UA" w:eastAsia="ru-RU"/>
        </w:rPr>
        <w:t xml:space="preserve"> сільської ради Ізюмського району Харківської області</w:t>
      </w:r>
      <w:r w:rsidR="00C7756F" w:rsidRPr="000547C3"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- начальник відділу відправки </w:t>
      </w:r>
      <w:r w:rsidR="001F44B5" w:rsidRPr="00C7756F">
        <w:rPr>
          <w:rFonts w:ascii="Times New Roman" w:hAnsi="Times New Roman" w:cs="Times New Roman"/>
          <w:b w:val="0"/>
          <w:lang w:val="uk-UA" w:eastAsia="ru-RU"/>
        </w:rPr>
        <w:t>військовозобов’язаних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та техніки.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       Час розгортання ДО; ПЗВ(Т) ОТГ при проведені мобілізації людських і транспортних ресурсів встановити: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у робочий час – до 2 год.;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у неробочий час та у вихідні (святкові) дні – до 4 год.</w:t>
      </w:r>
    </w:p>
    <w:p w:rsidR="00C7756F" w:rsidRPr="00C7756F" w:rsidRDefault="00C7756F" w:rsidP="00C7756F">
      <w:pPr>
        <w:tabs>
          <w:tab w:val="left" w:pos="3315"/>
        </w:tabs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7D46CA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>3. Видати розпорядження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про призначення адміністрації ДО; ПЗВ(Т) ОТГ. 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4. Здійснити матеріально-технічне забезпечення дільниці оповіщення та відправки ресурсів згідно з нормами матеріально-технічного забезпечення.</w:t>
      </w:r>
    </w:p>
    <w:p w:rsidR="00C7756F" w:rsidRPr="00190067" w:rsidRDefault="00C7756F" w:rsidP="00C7756F">
      <w:pPr>
        <w:suppressAutoHyphens w:val="0"/>
        <w:ind w:left="2124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Відповідальний: </w:t>
      </w:r>
      <w:r w:rsidR="00054A4A">
        <w:rPr>
          <w:rFonts w:ascii="Times New Roman" w:hAnsi="Times New Roman" w:cs="Times New Roman"/>
          <w:b w:val="0"/>
          <w:lang w:val="uk-UA" w:eastAsia="ru-RU"/>
        </w:rPr>
        <w:t xml:space="preserve">головний бухгалтер </w:t>
      </w:r>
      <w:proofErr w:type="spellStart"/>
      <w:r w:rsidR="00054A4A">
        <w:rPr>
          <w:rFonts w:ascii="Times New Roman" w:hAnsi="Times New Roman" w:cs="Times New Roman"/>
          <w:b w:val="0"/>
          <w:lang w:val="uk-UA" w:eastAsia="ru-RU"/>
        </w:rPr>
        <w:t>Оскільської</w:t>
      </w:r>
      <w:proofErr w:type="spellEnd"/>
      <w:r w:rsidR="00054A4A">
        <w:rPr>
          <w:rFonts w:ascii="Times New Roman" w:hAnsi="Times New Roman" w:cs="Times New Roman"/>
          <w:b w:val="0"/>
          <w:lang w:val="uk-UA" w:eastAsia="ru-RU"/>
        </w:rPr>
        <w:t xml:space="preserve"> сільської ради</w:t>
      </w:r>
    </w:p>
    <w:p w:rsidR="00C7756F" w:rsidRPr="00C7756F" w:rsidRDefault="00C7756F" w:rsidP="00C7756F">
      <w:pPr>
        <w:suppressAutoHyphens w:val="0"/>
        <w:jc w:val="center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2</w:t>
      </w:r>
    </w:p>
    <w:p w:rsidR="00C7756F" w:rsidRPr="00C7756F" w:rsidRDefault="00C7756F" w:rsidP="00C7756F">
      <w:pPr>
        <w:suppressAutoHyphens w:val="0"/>
        <w:jc w:val="center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5. Забезпечення всебічної методичної і практичної допомоги в організації мобілізаційної підготовки та проведення мобілізац</w:t>
      </w:r>
      <w:r w:rsidR="00B565CB">
        <w:rPr>
          <w:rFonts w:ascii="Times New Roman" w:hAnsi="Times New Roman" w:cs="Times New Roman"/>
          <w:b w:val="0"/>
          <w:lang w:val="uk-UA" w:eastAsia="ru-RU"/>
        </w:rPr>
        <w:t>ійних заходів на території Оскіль</w:t>
      </w:r>
      <w:r w:rsidR="00190067">
        <w:rPr>
          <w:rFonts w:ascii="Times New Roman" w:hAnsi="Times New Roman" w:cs="Times New Roman"/>
          <w:b w:val="0"/>
          <w:lang w:val="uk-UA" w:eastAsia="ru-RU"/>
        </w:rPr>
        <w:t xml:space="preserve">ської сільської </w:t>
      </w:r>
      <w:r w:rsidRPr="00C7756F">
        <w:rPr>
          <w:rFonts w:ascii="Times New Roman" w:hAnsi="Times New Roman" w:cs="Times New Roman"/>
          <w:b w:val="0"/>
          <w:lang w:val="uk-UA" w:eastAsia="ru-RU"/>
        </w:rPr>
        <w:t>ТГ.</w:t>
      </w:r>
    </w:p>
    <w:p w:rsidR="00C7756F" w:rsidRPr="00C7756F" w:rsidRDefault="00C7756F" w:rsidP="00C7756F">
      <w:pPr>
        <w:suppressAutoHyphens w:val="0"/>
        <w:ind w:left="1416" w:firstLine="708"/>
        <w:jc w:val="right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Ізюмський територіальний центр комплектування та соціальної підтримки (військкомат)</w:t>
      </w:r>
    </w:p>
    <w:p w:rsidR="00C7756F" w:rsidRPr="00C7756F" w:rsidRDefault="00C7756F" w:rsidP="00C7756F">
      <w:pPr>
        <w:suppressAutoHyphens w:val="0"/>
        <w:jc w:val="right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lastRenderedPageBreak/>
        <w:t>6. Забезпечення підготовки у мирний час адміністрації та особового складу дільниці оповіщення та відправки ресурсів (проведення занять, навчань тренувань).</w:t>
      </w:r>
    </w:p>
    <w:p w:rsidR="00C7756F" w:rsidRPr="00C7756F" w:rsidRDefault="00C7756F" w:rsidP="00C7756F">
      <w:pPr>
        <w:suppressAutoHyphens w:val="0"/>
        <w:ind w:left="1416" w:firstLine="708"/>
        <w:jc w:val="right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Ізюмський територіальний центр комплектування та     соціальної підтримки (військкомат)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7. У розпорядження начальника ДО; ПЗВ(Т) ОТГ два технічно справних автомобілі для доставки пос</w:t>
      </w:r>
      <w:r w:rsidR="00506C19">
        <w:rPr>
          <w:rFonts w:ascii="Times New Roman" w:hAnsi="Times New Roman" w:cs="Times New Roman"/>
          <w:b w:val="0"/>
          <w:lang w:val="uk-UA" w:eastAsia="ru-RU"/>
        </w:rPr>
        <w:t>ильних у віддалені райони Оскіль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ської сільської </w:t>
      </w:r>
      <w:r w:rsidR="00190067">
        <w:rPr>
          <w:rFonts w:ascii="Times New Roman" w:hAnsi="Times New Roman" w:cs="Times New Roman"/>
          <w:b w:val="0"/>
          <w:lang w:val="uk-UA" w:eastAsia="ru-RU"/>
        </w:rPr>
        <w:t>ТГ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для оповіщення військовозобов’язаних.</w:t>
      </w:r>
    </w:p>
    <w:p w:rsidR="00C7756F" w:rsidRPr="00CF36A9" w:rsidRDefault="001E1AB1" w:rsidP="00CF36A9">
      <w:pPr>
        <w:suppressAutoHyphens w:val="0"/>
        <w:ind w:left="1416"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 xml:space="preserve">Відповідальний: </w:t>
      </w:r>
      <w:r w:rsidR="00D8444C">
        <w:rPr>
          <w:rFonts w:ascii="Times New Roman" w:hAnsi="Times New Roman" w:cs="Times New Roman"/>
          <w:b w:val="0"/>
          <w:lang w:val="uk-UA" w:eastAsia="ru-RU"/>
        </w:rPr>
        <w:t>директор</w:t>
      </w:r>
      <w:r w:rsidR="00CF36A9" w:rsidRPr="00CF36A9">
        <w:rPr>
          <w:rFonts w:ascii="Times New Roman" w:hAnsi="Times New Roman" w:cs="Times New Roman"/>
          <w:b w:val="0"/>
          <w:lang w:val="uk-UA" w:eastAsia="ru-RU"/>
        </w:rPr>
        <w:t xml:space="preserve"> житлово-комунального господарства "</w:t>
      </w:r>
      <w:proofErr w:type="spellStart"/>
      <w:r w:rsidR="00CF36A9" w:rsidRPr="00CF36A9">
        <w:rPr>
          <w:rFonts w:ascii="Times New Roman" w:hAnsi="Times New Roman" w:cs="Times New Roman"/>
          <w:b w:val="0"/>
          <w:lang w:val="uk-UA" w:eastAsia="ru-RU"/>
        </w:rPr>
        <w:t>Капитолівське</w:t>
      </w:r>
      <w:proofErr w:type="spellEnd"/>
      <w:r w:rsidR="00CF36A9" w:rsidRPr="00CF36A9">
        <w:rPr>
          <w:rFonts w:ascii="Times New Roman" w:hAnsi="Times New Roman" w:cs="Times New Roman"/>
          <w:b w:val="0"/>
          <w:lang w:val="uk-UA" w:eastAsia="ru-RU"/>
        </w:rPr>
        <w:t xml:space="preserve">" </w:t>
      </w:r>
      <w:proofErr w:type="spellStart"/>
      <w:r w:rsidR="00CF36A9" w:rsidRPr="00CF36A9">
        <w:rPr>
          <w:rFonts w:ascii="Times New Roman" w:hAnsi="Times New Roman" w:cs="Times New Roman"/>
          <w:b w:val="0"/>
          <w:lang w:val="uk-UA" w:eastAsia="ru-RU"/>
        </w:rPr>
        <w:t>Оскільської</w:t>
      </w:r>
      <w:proofErr w:type="spellEnd"/>
      <w:r w:rsidR="00CF36A9" w:rsidRPr="00CF36A9">
        <w:rPr>
          <w:rFonts w:ascii="Times New Roman" w:hAnsi="Times New Roman" w:cs="Times New Roman"/>
          <w:b w:val="0"/>
          <w:lang w:val="uk-UA" w:eastAsia="ru-RU"/>
        </w:rPr>
        <w:t xml:space="preserve"> сільської ради Ізюмського району Харківської області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8. Забезпечити контроль за станом автотракторної техніки, призначеної для передачі Збройним Силам України, іншим військовим формуванням у разі проведення мобілізації.</w:t>
      </w:r>
    </w:p>
    <w:p w:rsidR="00C7756F" w:rsidRPr="00C7756F" w:rsidRDefault="00C7756F" w:rsidP="00C7756F">
      <w:pPr>
        <w:suppressAutoHyphens w:val="0"/>
        <w:ind w:left="1416" w:firstLine="708"/>
        <w:jc w:val="right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Ізюмський територіальний центр комплектування та     соціальної підтримки (військкомат)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9. Забезпечити підтрима</w:t>
      </w:r>
      <w:r w:rsidR="001A6523">
        <w:rPr>
          <w:rFonts w:ascii="Times New Roman" w:hAnsi="Times New Roman" w:cs="Times New Roman"/>
          <w:b w:val="0"/>
          <w:lang w:val="uk-UA" w:eastAsia="ru-RU"/>
        </w:rPr>
        <w:t>ння недоторканого запасу паливно-</w:t>
      </w:r>
      <w:bookmarkStart w:id="0" w:name="_GoBack"/>
      <w:bookmarkEnd w:id="0"/>
      <w:r w:rsidRPr="00C7756F">
        <w:rPr>
          <w:rFonts w:ascii="Times New Roman" w:hAnsi="Times New Roman" w:cs="Times New Roman"/>
          <w:b w:val="0"/>
          <w:lang w:val="uk-UA" w:eastAsia="ru-RU"/>
        </w:rPr>
        <w:t>мастильних матеріалів, запасних частин та комплектів інструменту.</w:t>
      </w:r>
    </w:p>
    <w:p w:rsidR="00C7756F" w:rsidRPr="00C7756F" w:rsidRDefault="00C7756F" w:rsidP="00C7756F">
      <w:pPr>
        <w:suppressAutoHyphens w:val="0"/>
        <w:ind w:left="1416" w:firstLine="708"/>
        <w:jc w:val="right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Підприємства, установи та організації, які отримали наряди Ізюмський територіальний центр комплектування та     соціальної підтримки (військкомат)</w:t>
      </w:r>
    </w:p>
    <w:p w:rsidR="00C7756F" w:rsidRPr="00C7756F" w:rsidRDefault="00C7756F" w:rsidP="00C7756F">
      <w:pPr>
        <w:suppressAutoHyphens w:val="0"/>
        <w:ind w:left="2124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на поставку техніки до Збройних Сил України та на доставку ресурсів на пункти зустрічей військових частин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10. Забезпечити постійну готовність засобів зв’язку пункту управління Ізюмської РДА.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left="40" w:firstLine="66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11. Для забезпечення мобілізаційних заходів в особливий період:</w:t>
      </w:r>
    </w:p>
    <w:p w:rsidR="00C7756F" w:rsidRPr="00C7756F" w:rsidRDefault="00C7756F" w:rsidP="00C7756F">
      <w:pPr>
        <w:suppressAutoHyphens w:val="0"/>
        <w:ind w:left="40" w:firstLine="66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11.1 виділити у розпорядження начальника дільниці оповіщення та відправки ресурсів два технічно справних автомобілі для доставки посильних у віддалені райони ОТГ для оповіщення військовозобов’язаних;</w:t>
      </w:r>
    </w:p>
    <w:p w:rsidR="00C7756F" w:rsidRPr="00C7756F" w:rsidRDefault="00C7756F" w:rsidP="00C7756F">
      <w:pPr>
        <w:suppressAutoHyphens w:val="0"/>
        <w:ind w:left="40" w:firstLine="66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11.2 виділити у розпорядження начальника дільниці оповіщення та відправки ресурсів два автобуси, забезпечені пально-мастильними матеріалами, для перевезення військовозобов’язаних на пункт попереднього збору Ізюмський територіальний центр комплектування та     соціальної підтримки (військкомат);</w:t>
      </w: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11.3 для надання невідкладної першої медичної допомоги направити у розпорядження начальника дільниці оповіщення та відправки ресурсів лікаря та медсестру з сумками укомплектованими медичними препаратами та засобами.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11.4. виділити у розпорядження начальника дільниці оповіщення та відправки ресурсів особовий склад та автотранспорт для: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- охорони дільниці оповіщення та відправки ресурсів – 4 працівники;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- розшуку військовозобов’язаних – 2 працівники, 1 автомобіль;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- оповіщення вій</w:t>
      </w:r>
      <w:r w:rsidR="000C24E0">
        <w:rPr>
          <w:rFonts w:ascii="Times New Roman" w:hAnsi="Times New Roman" w:cs="Times New Roman"/>
          <w:b w:val="0"/>
          <w:lang w:val="uk-UA" w:eastAsia="ru-RU"/>
        </w:rPr>
        <w:t>ськовозобов’язаних– 1 працівник</w:t>
      </w:r>
      <w:r w:rsidRPr="00C7756F">
        <w:rPr>
          <w:rFonts w:ascii="Times New Roman" w:hAnsi="Times New Roman" w:cs="Times New Roman"/>
          <w:b w:val="0"/>
          <w:lang w:val="uk-UA" w:eastAsia="ru-RU"/>
        </w:rPr>
        <w:t>, 1 автомобіль з гучномовцем;</w:t>
      </w:r>
    </w:p>
    <w:p w:rsidR="00C7756F" w:rsidRPr="00C7756F" w:rsidRDefault="00C60367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lastRenderedPageBreak/>
        <w:t>- забезпечити супровід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 перевезення військовозобо</w:t>
      </w:r>
      <w:r w:rsidR="007F46A9">
        <w:rPr>
          <w:rFonts w:ascii="Times New Roman" w:hAnsi="Times New Roman" w:cs="Times New Roman"/>
          <w:b w:val="0"/>
          <w:lang w:val="uk-UA" w:eastAsia="ru-RU"/>
        </w:rPr>
        <w:t>в’язаних Оскіль</w:t>
      </w:r>
      <w:r w:rsidR="00190067">
        <w:rPr>
          <w:rFonts w:ascii="Times New Roman" w:hAnsi="Times New Roman" w:cs="Times New Roman"/>
          <w:b w:val="0"/>
          <w:lang w:val="uk-UA" w:eastAsia="ru-RU"/>
        </w:rPr>
        <w:t xml:space="preserve">ської сільської </w:t>
      </w:r>
      <w:r w:rsidR="00C7756F" w:rsidRPr="00C7756F">
        <w:rPr>
          <w:rFonts w:ascii="Times New Roman" w:hAnsi="Times New Roman" w:cs="Times New Roman"/>
          <w:b w:val="0"/>
          <w:lang w:val="uk-UA" w:eastAsia="ru-RU"/>
        </w:rPr>
        <w:t xml:space="preserve">ТГ до пункту попереднього збору Ізюмського територіального центру комплектування та     соціальної підтримки (військкомат)                  – 1 працівники, 1 </w:t>
      </w:r>
      <w:proofErr w:type="spellStart"/>
      <w:r w:rsidR="00C7756F" w:rsidRPr="00C7756F">
        <w:rPr>
          <w:rFonts w:ascii="Times New Roman" w:hAnsi="Times New Roman" w:cs="Times New Roman"/>
          <w:b w:val="0"/>
          <w:lang w:val="uk-UA" w:eastAsia="ru-RU"/>
        </w:rPr>
        <w:t>спецавтомобіль</w:t>
      </w:r>
      <w:proofErr w:type="spellEnd"/>
      <w:r w:rsidR="00C7756F" w:rsidRPr="00C7756F">
        <w:rPr>
          <w:rFonts w:ascii="Times New Roman" w:hAnsi="Times New Roman" w:cs="Times New Roman"/>
          <w:b w:val="0"/>
          <w:lang w:val="uk-UA" w:eastAsia="ru-RU"/>
        </w:rPr>
        <w:t>;</w:t>
      </w:r>
    </w:p>
    <w:p w:rsidR="00C7756F" w:rsidRPr="00C7756F" w:rsidRDefault="00C7756F" w:rsidP="00C7756F">
      <w:pPr>
        <w:suppressAutoHyphens w:val="0"/>
        <w:ind w:firstLine="70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11.5 організувати проведення роз’яснювальної роботи на дільниці оповіщення та відправки ресурсів серед військовозобов’язаних та їх забезпечення періодичними виданнями.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12. При оголошені відкритої мобілізації забезпечити доведення 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наказу військового комісару Ізюмського територіального центру комплектування та     соціальної підтримки </w:t>
      </w:r>
      <w:r w:rsidRPr="00C7756F">
        <w:rPr>
          <w:rFonts w:ascii="Times New Roman" w:hAnsi="Times New Roman" w:cs="Times New Roman"/>
          <w:lang w:val="uk-UA" w:eastAsia="ru-RU"/>
        </w:rPr>
        <w:t>«Про оголошення мобілізації»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на території Ізюмського району протягом години з моменту його вручення представником Ізюмського територіального центру комплектування та     соціальної підтримки до громадян які мешкають на т</w:t>
      </w:r>
      <w:r w:rsidR="00BC0697">
        <w:rPr>
          <w:rFonts w:ascii="Times New Roman" w:hAnsi="Times New Roman" w:cs="Times New Roman"/>
          <w:b w:val="0"/>
          <w:lang w:val="uk-UA" w:eastAsia="ru-RU"/>
        </w:rPr>
        <w:t>ериторії Оскіль</w:t>
      </w:r>
      <w:r w:rsidR="00190067">
        <w:rPr>
          <w:rFonts w:ascii="Times New Roman" w:hAnsi="Times New Roman" w:cs="Times New Roman"/>
          <w:b w:val="0"/>
          <w:lang w:val="uk-UA" w:eastAsia="ru-RU"/>
        </w:rPr>
        <w:t xml:space="preserve">ської сільської </w:t>
      </w:r>
      <w:r w:rsidRPr="00C7756F">
        <w:rPr>
          <w:rFonts w:ascii="Times New Roman" w:hAnsi="Times New Roman" w:cs="Times New Roman"/>
          <w:b w:val="0"/>
          <w:lang w:val="uk-UA" w:eastAsia="ru-RU"/>
        </w:rPr>
        <w:t>ТГ .</w:t>
      </w:r>
    </w:p>
    <w:p w:rsidR="00C7756F" w:rsidRPr="00C7756F" w:rsidRDefault="00C7756F" w:rsidP="00C7756F">
      <w:pPr>
        <w:suppressAutoHyphens w:val="0"/>
        <w:ind w:firstLine="748"/>
        <w:jc w:val="both"/>
        <w:rPr>
          <w:rFonts w:ascii="Times New Roman" w:hAnsi="Times New Roman" w:cs="Times New Roman"/>
          <w:b w:val="0"/>
          <w:lang w:val="uk-UA" w:eastAsia="ru-RU"/>
        </w:rPr>
      </w:pP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lang w:val="uk-UA" w:eastAsia="ru-RU"/>
        </w:rPr>
      </w:pPr>
      <w:r>
        <w:rPr>
          <w:rFonts w:ascii="Times New Roman" w:hAnsi="Times New Roman" w:cs="Times New Roman"/>
          <w:b w:val="0"/>
          <w:lang w:val="uk-UA" w:eastAsia="ru-RU"/>
        </w:rPr>
        <w:t>Керуючий справами (с</w:t>
      </w:r>
      <w:r w:rsidRPr="00C7756F">
        <w:rPr>
          <w:rFonts w:ascii="Times New Roman" w:hAnsi="Times New Roman" w:cs="Times New Roman"/>
          <w:b w:val="0"/>
          <w:lang w:val="uk-UA" w:eastAsia="ru-RU"/>
        </w:rPr>
        <w:t>екретар</w:t>
      </w:r>
      <w:r>
        <w:rPr>
          <w:rFonts w:ascii="Times New Roman" w:hAnsi="Times New Roman" w:cs="Times New Roman"/>
          <w:b w:val="0"/>
          <w:lang w:val="uk-UA" w:eastAsia="ru-RU"/>
        </w:rPr>
        <w:t>)</w:t>
      </w:r>
      <w:r w:rsidRPr="00C7756F">
        <w:rPr>
          <w:rFonts w:ascii="Times New Roman" w:hAnsi="Times New Roman" w:cs="Times New Roman"/>
          <w:b w:val="0"/>
          <w:lang w:val="uk-UA" w:eastAsia="ru-RU"/>
        </w:rPr>
        <w:t xml:space="preserve"> </w:t>
      </w:r>
    </w:p>
    <w:p w:rsidR="00C7756F" w:rsidRPr="00C7756F" w:rsidRDefault="00C7756F" w:rsidP="00C7756F">
      <w:pPr>
        <w:suppressAutoHyphens w:val="0"/>
        <w:jc w:val="both"/>
        <w:rPr>
          <w:rFonts w:ascii="Times New Roman" w:hAnsi="Times New Roman" w:cs="Times New Roman"/>
          <w:b w:val="0"/>
          <w:sz w:val="26"/>
          <w:lang w:eastAsia="ru-RU"/>
        </w:rPr>
      </w:pPr>
      <w:r w:rsidRPr="00C7756F">
        <w:rPr>
          <w:rFonts w:ascii="Times New Roman" w:hAnsi="Times New Roman" w:cs="Times New Roman"/>
          <w:b w:val="0"/>
          <w:lang w:val="uk-UA" w:eastAsia="ru-RU"/>
        </w:rPr>
        <w:t>виконавчого комітету сільської ради</w:t>
      </w:r>
      <w:r w:rsidRPr="00C7756F">
        <w:rPr>
          <w:rFonts w:ascii="Times New Roman" w:hAnsi="Times New Roman" w:cs="Times New Roman"/>
          <w:b w:val="0"/>
          <w:lang w:val="uk-UA" w:eastAsia="ru-RU"/>
        </w:rPr>
        <w:tab/>
      </w:r>
      <w:r w:rsidRPr="00C7756F">
        <w:rPr>
          <w:rFonts w:ascii="Times New Roman" w:hAnsi="Times New Roman" w:cs="Times New Roman"/>
          <w:b w:val="0"/>
          <w:lang w:val="uk-UA" w:eastAsia="ru-RU"/>
        </w:rPr>
        <w:tab/>
      </w:r>
      <w:r w:rsidRPr="00C7756F">
        <w:rPr>
          <w:rFonts w:ascii="Times New Roman" w:hAnsi="Times New Roman" w:cs="Times New Roman"/>
          <w:b w:val="0"/>
          <w:lang w:val="uk-UA" w:eastAsia="ru-RU"/>
        </w:rPr>
        <w:tab/>
      </w:r>
      <w:r w:rsidR="00B01C77">
        <w:rPr>
          <w:rFonts w:ascii="Times New Roman" w:hAnsi="Times New Roman" w:cs="Times New Roman"/>
          <w:b w:val="0"/>
          <w:lang w:val="uk-UA" w:eastAsia="ru-RU"/>
        </w:rPr>
        <w:t>Оксана</w:t>
      </w:r>
      <w:r>
        <w:rPr>
          <w:rFonts w:ascii="Times New Roman" w:hAnsi="Times New Roman" w:cs="Times New Roman"/>
          <w:b w:val="0"/>
          <w:lang w:val="uk-UA" w:eastAsia="ru-RU"/>
        </w:rPr>
        <w:t xml:space="preserve"> </w:t>
      </w:r>
      <w:r w:rsidR="00B01C77">
        <w:rPr>
          <w:rFonts w:ascii="Times New Roman" w:hAnsi="Times New Roman" w:cs="Times New Roman"/>
          <w:b w:val="0"/>
          <w:lang w:val="uk-UA" w:eastAsia="ru-RU"/>
        </w:rPr>
        <w:t>ШАБЕЛЬНИК</w:t>
      </w:r>
    </w:p>
    <w:p w:rsidR="00487E6A" w:rsidRDefault="00487E6A" w:rsidP="00C7756F">
      <w:pPr>
        <w:spacing w:line="284" w:lineRule="auto"/>
        <w:ind w:right="3922"/>
        <w:rPr>
          <w:rFonts w:ascii="Times New Roman" w:hAnsi="Times New Roman" w:cs="Times New Roman"/>
          <w:sz w:val="24"/>
          <w:szCs w:val="24"/>
        </w:rPr>
      </w:pPr>
    </w:p>
    <w:p w:rsidR="00487E6A" w:rsidRPr="00487E6A" w:rsidRDefault="00487E6A" w:rsidP="00487E6A">
      <w:pPr>
        <w:rPr>
          <w:rFonts w:ascii="Times New Roman" w:hAnsi="Times New Roman" w:cs="Times New Roman"/>
          <w:sz w:val="24"/>
          <w:szCs w:val="24"/>
        </w:rPr>
      </w:pPr>
    </w:p>
    <w:p w:rsidR="00487E6A" w:rsidRPr="00487E6A" w:rsidRDefault="00487E6A" w:rsidP="00487E6A">
      <w:pPr>
        <w:rPr>
          <w:rFonts w:ascii="Times New Roman" w:hAnsi="Times New Roman" w:cs="Times New Roman"/>
          <w:sz w:val="24"/>
          <w:szCs w:val="24"/>
        </w:rPr>
      </w:pPr>
    </w:p>
    <w:p w:rsidR="00487E6A" w:rsidRPr="00487E6A" w:rsidRDefault="00487E6A" w:rsidP="00487E6A">
      <w:pPr>
        <w:rPr>
          <w:rFonts w:ascii="Times New Roman" w:hAnsi="Times New Roman" w:cs="Times New Roman"/>
          <w:sz w:val="24"/>
          <w:szCs w:val="24"/>
        </w:rPr>
      </w:pPr>
    </w:p>
    <w:p w:rsidR="00487E6A" w:rsidRPr="00487E6A" w:rsidRDefault="00487E6A" w:rsidP="00487E6A">
      <w:pPr>
        <w:rPr>
          <w:rFonts w:ascii="Times New Roman" w:hAnsi="Times New Roman" w:cs="Times New Roman"/>
          <w:sz w:val="24"/>
          <w:szCs w:val="24"/>
        </w:rPr>
      </w:pPr>
    </w:p>
    <w:p w:rsidR="00487E6A" w:rsidRDefault="00487E6A" w:rsidP="00487E6A">
      <w:pPr>
        <w:rPr>
          <w:rFonts w:ascii="Times New Roman" w:hAnsi="Times New Roman" w:cs="Times New Roman"/>
          <w:sz w:val="24"/>
          <w:szCs w:val="24"/>
        </w:rPr>
      </w:pPr>
    </w:p>
    <w:p w:rsidR="00487E6A" w:rsidRDefault="00487E6A" w:rsidP="00487E6A">
      <w:pPr>
        <w:rPr>
          <w:rFonts w:ascii="Times New Roman" w:hAnsi="Times New Roman" w:cs="Times New Roman"/>
          <w:sz w:val="24"/>
          <w:szCs w:val="24"/>
        </w:rPr>
      </w:pP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Виконавець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Самойлюк О.О.</w:t>
      </w:r>
      <w:r>
        <w:rPr>
          <w:rFonts w:ascii="Times New Roman" w:hAnsi="Times New Roman" w:cs="Times New Roman"/>
          <w:sz w:val="28"/>
          <w:szCs w:val="28"/>
        </w:rPr>
        <w:t>_________________  ________  __________</w:t>
      </w: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Доповідач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87E6A">
        <w:rPr>
          <w:rFonts w:ascii="Times New Roman" w:hAnsi="Times New Roman" w:cs="Times New Roman"/>
          <w:sz w:val="28"/>
          <w:szCs w:val="28"/>
        </w:rPr>
        <w:t>Самойлюк</w:t>
      </w:r>
      <w:proofErr w:type="spellEnd"/>
      <w:r w:rsidRPr="00487E6A">
        <w:rPr>
          <w:rFonts w:ascii="Times New Roman" w:hAnsi="Times New Roman" w:cs="Times New Roman"/>
          <w:sz w:val="28"/>
          <w:szCs w:val="28"/>
        </w:rPr>
        <w:t xml:space="preserve"> О.О._________________  ________  __________</w:t>
      </w: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Погоджено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Чернов П.М.  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487E6A" w:rsidRDefault="00487E6A" w:rsidP="00487E6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680FE3" w:rsidRPr="00487E6A" w:rsidRDefault="00680FE3" w:rsidP="00487E6A">
      <w:pPr>
        <w:rPr>
          <w:rFonts w:ascii="Times New Roman" w:hAnsi="Times New Roman" w:cs="Times New Roman"/>
          <w:sz w:val="24"/>
          <w:szCs w:val="24"/>
        </w:rPr>
      </w:pPr>
    </w:p>
    <w:sectPr w:rsidR="00680FE3" w:rsidRPr="00487E6A" w:rsidSect="00F9418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ranti Solid LET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lang w:val="uk-UA"/>
      </w:rPr>
    </w:lvl>
  </w:abstractNum>
  <w:abstractNum w:abstractNumId="1" w15:restartNumberingAfterBreak="0">
    <w:nsid w:val="133B5FC3"/>
    <w:multiLevelType w:val="hybridMultilevel"/>
    <w:tmpl w:val="14CAC66A"/>
    <w:lvl w:ilvl="0" w:tplc="2C6EE5DE">
      <w:start w:val="5"/>
      <w:numFmt w:val="decimal"/>
      <w:lvlText w:val="%1."/>
      <w:lvlJc w:val="left"/>
      <w:pPr>
        <w:ind w:left="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5" w:hanging="360"/>
      </w:pPr>
    </w:lvl>
    <w:lvl w:ilvl="2" w:tplc="0419001B" w:tentative="1">
      <w:start w:val="1"/>
      <w:numFmt w:val="lowerRoman"/>
      <w:lvlText w:val="%3."/>
      <w:lvlJc w:val="right"/>
      <w:pPr>
        <w:ind w:left="1525" w:hanging="180"/>
      </w:pPr>
    </w:lvl>
    <w:lvl w:ilvl="3" w:tplc="0419000F" w:tentative="1">
      <w:start w:val="1"/>
      <w:numFmt w:val="decimal"/>
      <w:lvlText w:val="%4."/>
      <w:lvlJc w:val="left"/>
      <w:pPr>
        <w:ind w:left="2245" w:hanging="360"/>
      </w:pPr>
    </w:lvl>
    <w:lvl w:ilvl="4" w:tplc="04190019" w:tentative="1">
      <w:start w:val="1"/>
      <w:numFmt w:val="lowerLetter"/>
      <w:lvlText w:val="%5."/>
      <w:lvlJc w:val="left"/>
      <w:pPr>
        <w:ind w:left="2965" w:hanging="360"/>
      </w:pPr>
    </w:lvl>
    <w:lvl w:ilvl="5" w:tplc="0419001B" w:tentative="1">
      <w:start w:val="1"/>
      <w:numFmt w:val="lowerRoman"/>
      <w:lvlText w:val="%6."/>
      <w:lvlJc w:val="right"/>
      <w:pPr>
        <w:ind w:left="3685" w:hanging="180"/>
      </w:pPr>
    </w:lvl>
    <w:lvl w:ilvl="6" w:tplc="0419000F" w:tentative="1">
      <w:start w:val="1"/>
      <w:numFmt w:val="decimal"/>
      <w:lvlText w:val="%7."/>
      <w:lvlJc w:val="left"/>
      <w:pPr>
        <w:ind w:left="4405" w:hanging="360"/>
      </w:pPr>
    </w:lvl>
    <w:lvl w:ilvl="7" w:tplc="04190019" w:tentative="1">
      <w:start w:val="1"/>
      <w:numFmt w:val="lowerLetter"/>
      <w:lvlText w:val="%8."/>
      <w:lvlJc w:val="left"/>
      <w:pPr>
        <w:ind w:left="5125" w:hanging="360"/>
      </w:pPr>
    </w:lvl>
    <w:lvl w:ilvl="8" w:tplc="0419001B" w:tentative="1">
      <w:start w:val="1"/>
      <w:numFmt w:val="lowerRoman"/>
      <w:lvlText w:val="%9."/>
      <w:lvlJc w:val="right"/>
      <w:pPr>
        <w:ind w:left="5845" w:hanging="180"/>
      </w:pPr>
    </w:lvl>
  </w:abstractNum>
  <w:abstractNum w:abstractNumId="2" w15:restartNumberingAfterBreak="0">
    <w:nsid w:val="3AC438BD"/>
    <w:multiLevelType w:val="hybridMultilevel"/>
    <w:tmpl w:val="E1484716"/>
    <w:lvl w:ilvl="0" w:tplc="A90E03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BA476A">
      <w:start w:val="1"/>
      <w:numFmt w:val="lowerLetter"/>
      <w:lvlText w:val="%2"/>
      <w:lvlJc w:val="left"/>
      <w:pPr>
        <w:ind w:left="1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30CED8">
      <w:start w:val="1"/>
      <w:numFmt w:val="lowerRoman"/>
      <w:lvlText w:val="%3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8D726">
      <w:start w:val="1"/>
      <w:numFmt w:val="decimal"/>
      <w:lvlText w:val="%4"/>
      <w:lvlJc w:val="left"/>
      <w:pPr>
        <w:ind w:left="3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0E74C4">
      <w:start w:val="1"/>
      <w:numFmt w:val="lowerLetter"/>
      <w:lvlText w:val="%5"/>
      <w:lvlJc w:val="left"/>
      <w:pPr>
        <w:ind w:left="3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46B8BA">
      <w:start w:val="1"/>
      <w:numFmt w:val="lowerRoman"/>
      <w:lvlText w:val="%6"/>
      <w:lvlJc w:val="left"/>
      <w:pPr>
        <w:ind w:left="4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0225E8">
      <w:start w:val="1"/>
      <w:numFmt w:val="decimal"/>
      <w:lvlText w:val="%7"/>
      <w:lvlJc w:val="left"/>
      <w:pPr>
        <w:ind w:left="5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E63B4A">
      <w:start w:val="1"/>
      <w:numFmt w:val="lowerLetter"/>
      <w:lvlText w:val="%8"/>
      <w:lvlJc w:val="left"/>
      <w:pPr>
        <w:ind w:left="5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BC9D88">
      <w:start w:val="1"/>
      <w:numFmt w:val="lowerRoman"/>
      <w:lvlText w:val="%9"/>
      <w:lvlJc w:val="left"/>
      <w:pPr>
        <w:ind w:left="6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B99766E"/>
    <w:multiLevelType w:val="hybridMultilevel"/>
    <w:tmpl w:val="65EC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52450"/>
    <w:multiLevelType w:val="multilevel"/>
    <w:tmpl w:val="6F3EF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464A6"/>
    <w:multiLevelType w:val="hybridMultilevel"/>
    <w:tmpl w:val="BC9E81BE"/>
    <w:lvl w:ilvl="0" w:tplc="A1CCA9C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8F"/>
    <w:rsid w:val="00014835"/>
    <w:rsid w:val="00043CEB"/>
    <w:rsid w:val="000547C3"/>
    <w:rsid w:val="00054A4A"/>
    <w:rsid w:val="000A4998"/>
    <w:rsid w:val="000C24E0"/>
    <w:rsid w:val="0017506A"/>
    <w:rsid w:val="00190067"/>
    <w:rsid w:val="001A24C3"/>
    <w:rsid w:val="001A6523"/>
    <w:rsid w:val="001D10BD"/>
    <w:rsid w:val="001E1AB1"/>
    <w:rsid w:val="001F44B5"/>
    <w:rsid w:val="00201D7F"/>
    <w:rsid w:val="00204C7A"/>
    <w:rsid w:val="00207D35"/>
    <w:rsid w:val="00223B1D"/>
    <w:rsid w:val="002804EF"/>
    <w:rsid w:val="00303469"/>
    <w:rsid w:val="00365C14"/>
    <w:rsid w:val="003832E5"/>
    <w:rsid w:val="003B6D1F"/>
    <w:rsid w:val="003D036B"/>
    <w:rsid w:val="004064B0"/>
    <w:rsid w:val="00487E6A"/>
    <w:rsid w:val="004A717D"/>
    <w:rsid w:val="004B2EEE"/>
    <w:rsid w:val="004F0A0A"/>
    <w:rsid w:val="00502C3C"/>
    <w:rsid w:val="00506C19"/>
    <w:rsid w:val="00555CD0"/>
    <w:rsid w:val="005675B2"/>
    <w:rsid w:val="005A1D11"/>
    <w:rsid w:val="005C7DF8"/>
    <w:rsid w:val="00643636"/>
    <w:rsid w:val="00680FE3"/>
    <w:rsid w:val="006924AE"/>
    <w:rsid w:val="00701D4D"/>
    <w:rsid w:val="007A4AC3"/>
    <w:rsid w:val="007B15C3"/>
    <w:rsid w:val="007D46CA"/>
    <w:rsid w:val="007F46A9"/>
    <w:rsid w:val="008178BA"/>
    <w:rsid w:val="008248A8"/>
    <w:rsid w:val="008516AB"/>
    <w:rsid w:val="00873938"/>
    <w:rsid w:val="008813E7"/>
    <w:rsid w:val="0092352D"/>
    <w:rsid w:val="00942B38"/>
    <w:rsid w:val="00964965"/>
    <w:rsid w:val="0097698B"/>
    <w:rsid w:val="009A53F7"/>
    <w:rsid w:val="00A12A2E"/>
    <w:rsid w:val="00A27AEC"/>
    <w:rsid w:val="00A5078C"/>
    <w:rsid w:val="00A5567D"/>
    <w:rsid w:val="00A80D10"/>
    <w:rsid w:val="00A963C2"/>
    <w:rsid w:val="00AA6988"/>
    <w:rsid w:val="00AB722C"/>
    <w:rsid w:val="00B01C77"/>
    <w:rsid w:val="00B06555"/>
    <w:rsid w:val="00B456DA"/>
    <w:rsid w:val="00B565CB"/>
    <w:rsid w:val="00B94C66"/>
    <w:rsid w:val="00BC0697"/>
    <w:rsid w:val="00BF3A31"/>
    <w:rsid w:val="00C221FF"/>
    <w:rsid w:val="00C60367"/>
    <w:rsid w:val="00C7756F"/>
    <w:rsid w:val="00CD23CA"/>
    <w:rsid w:val="00CD52FF"/>
    <w:rsid w:val="00CF36A9"/>
    <w:rsid w:val="00D146A6"/>
    <w:rsid w:val="00D16EF6"/>
    <w:rsid w:val="00D2176D"/>
    <w:rsid w:val="00D463D3"/>
    <w:rsid w:val="00D8444C"/>
    <w:rsid w:val="00D9577F"/>
    <w:rsid w:val="00DA33BB"/>
    <w:rsid w:val="00DC6D88"/>
    <w:rsid w:val="00DF281D"/>
    <w:rsid w:val="00E20F9E"/>
    <w:rsid w:val="00E6128D"/>
    <w:rsid w:val="00E877B3"/>
    <w:rsid w:val="00ED30F5"/>
    <w:rsid w:val="00F07CF3"/>
    <w:rsid w:val="00F86477"/>
    <w:rsid w:val="00F8759F"/>
    <w:rsid w:val="00F9418F"/>
    <w:rsid w:val="00F96727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0DDD"/>
  <w15:docId w15:val="{D05116F4-AB10-43B7-9D80-83782E3B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52D"/>
    <w:pPr>
      <w:suppressAutoHyphens/>
      <w:spacing w:after="0" w:line="240" w:lineRule="auto"/>
    </w:pPr>
    <w:rPr>
      <w:rFonts w:ascii="Tiranti Solid LET" w:eastAsia="Times New Roman" w:hAnsi="Tiranti Solid LET" w:cs="Tiranti Solid LET"/>
      <w:b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418F"/>
    <w:pPr>
      <w:spacing w:before="280" w:after="280"/>
    </w:pPr>
    <w:rPr>
      <w:rFonts w:ascii="Times New Roman" w:hAnsi="Times New Roman" w:cs="Times New Roman"/>
      <w:b w:val="0"/>
      <w:sz w:val="24"/>
      <w:szCs w:val="24"/>
    </w:rPr>
  </w:style>
  <w:style w:type="paragraph" w:styleId="a4">
    <w:name w:val="Body Text"/>
    <w:basedOn w:val="a"/>
    <w:link w:val="a5"/>
    <w:rsid w:val="005A1D11"/>
    <w:pPr>
      <w:spacing w:after="120"/>
    </w:pPr>
  </w:style>
  <w:style w:type="character" w:customStyle="1" w:styleId="a5">
    <w:name w:val="Основной текст Знак"/>
    <w:basedOn w:val="a0"/>
    <w:link w:val="a4"/>
    <w:rsid w:val="005A1D11"/>
    <w:rPr>
      <w:rFonts w:ascii="Tiranti Solid LET" w:eastAsia="Times New Roman" w:hAnsi="Tiranti Solid LET" w:cs="Tiranti Solid LET"/>
      <w:b/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963C2"/>
    <w:pPr>
      <w:ind w:left="720"/>
      <w:contextualSpacing/>
    </w:pPr>
  </w:style>
  <w:style w:type="table" w:styleId="a7">
    <w:name w:val="Table Grid"/>
    <w:basedOn w:val="a1"/>
    <w:uiPriority w:val="39"/>
    <w:rsid w:val="00D1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3CE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3CEB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1">
    <w:name w:val="Абзац списка1"/>
    <w:basedOn w:val="a"/>
    <w:rsid w:val="00204C7A"/>
    <w:pPr>
      <w:widowControl w:val="0"/>
      <w:suppressAutoHyphens w:val="0"/>
      <w:autoSpaceDE w:val="0"/>
      <w:autoSpaceDN w:val="0"/>
      <w:ind w:left="119" w:right="121" w:firstLine="711"/>
      <w:jc w:val="both"/>
    </w:pPr>
    <w:rPr>
      <w:rFonts w:ascii="Times New Roman" w:eastAsia="Calibri" w:hAnsi="Times New Roman" w:cs="Times New Roman"/>
      <w:b w:val="0"/>
      <w:sz w:val="22"/>
      <w:szCs w:val="22"/>
      <w:lang w:val="en-US"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F8759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8759F"/>
    <w:rPr>
      <w:rFonts w:ascii="Tiranti Solid LET" w:eastAsia="Times New Roman" w:hAnsi="Tiranti Solid LET" w:cs="Tiranti Solid LET"/>
      <w:b/>
      <w:sz w:val="28"/>
      <w:szCs w:val="28"/>
      <w:lang w:eastAsia="ar-SA"/>
    </w:rPr>
  </w:style>
  <w:style w:type="paragraph" w:customStyle="1" w:styleId="Standard">
    <w:name w:val="Standard"/>
    <w:rsid w:val="00487E6A"/>
    <w:pPr>
      <w:suppressAutoHyphens/>
      <w:autoSpaceDN w:val="0"/>
      <w:spacing w:after="160" w:line="256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6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2021-09-06T11:45:00Z</cp:lastPrinted>
  <dcterms:created xsi:type="dcterms:W3CDTF">2021-10-25T05:50:00Z</dcterms:created>
  <dcterms:modified xsi:type="dcterms:W3CDTF">2021-11-08T11:38:00Z</dcterms:modified>
</cp:coreProperties>
</file>