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469" w:rsidRDefault="004530F8" w:rsidP="00D86BFD">
      <w:pPr>
        <w:widowControl w:val="0"/>
        <w:outlineLvl w:val="2"/>
        <w:rPr>
          <w:b/>
          <w:bCs/>
          <w:color w:val="000000"/>
          <w:szCs w:val="28"/>
          <w:lang w:eastAsia="uk-UA"/>
        </w:rPr>
      </w:pPr>
      <w:r>
        <w:rPr>
          <w:b/>
          <w:bCs/>
          <w:color w:val="000000"/>
          <w:szCs w:val="28"/>
          <w:lang w:eastAsia="uk-UA"/>
        </w:rPr>
        <w:t xml:space="preserve">                          </w:t>
      </w:r>
      <w:r w:rsidR="00511B03">
        <w:rPr>
          <w:b/>
          <w:bCs/>
          <w:color w:val="000000"/>
          <w:szCs w:val="28"/>
          <w:lang w:eastAsia="uk-UA"/>
        </w:rPr>
        <w:t xml:space="preserve">         </w:t>
      </w:r>
    </w:p>
    <w:p w:rsidR="00BC6D96" w:rsidRPr="009E265E" w:rsidRDefault="009B298E" w:rsidP="009B298E">
      <w:pPr>
        <w:widowControl w:val="0"/>
        <w:ind w:left="5664" w:firstLine="708"/>
        <w:outlineLvl w:val="2"/>
        <w:rPr>
          <w:bCs/>
          <w:color w:val="000000"/>
          <w:szCs w:val="28"/>
          <w:lang w:eastAsia="uk-UA"/>
        </w:rPr>
      </w:pPr>
      <w:r w:rsidRPr="009E265E">
        <w:rPr>
          <w:bCs/>
          <w:color w:val="000000"/>
          <w:szCs w:val="28"/>
          <w:lang w:eastAsia="uk-UA"/>
        </w:rPr>
        <w:t>ЗАТВЕРДЖЕНО</w:t>
      </w:r>
    </w:p>
    <w:p w:rsidR="009B298E" w:rsidRPr="009E265E" w:rsidRDefault="009B298E" w:rsidP="009B298E">
      <w:pPr>
        <w:widowControl w:val="0"/>
        <w:ind w:left="5664" w:firstLine="708"/>
        <w:outlineLvl w:val="2"/>
        <w:rPr>
          <w:bCs/>
          <w:color w:val="000000"/>
          <w:szCs w:val="28"/>
          <w:lang w:eastAsia="uk-UA"/>
        </w:rPr>
      </w:pPr>
    </w:p>
    <w:p w:rsidR="00BC6D96" w:rsidRPr="009E265E" w:rsidRDefault="005D5905" w:rsidP="00BC6D96">
      <w:pPr>
        <w:widowControl w:val="0"/>
        <w:ind w:left="6372"/>
        <w:outlineLvl w:val="2"/>
        <w:rPr>
          <w:bCs/>
          <w:color w:val="000000"/>
          <w:szCs w:val="28"/>
          <w:lang w:eastAsia="uk-UA"/>
        </w:rPr>
      </w:pPr>
      <w:r>
        <w:rPr>
          <w:bCs/>
          <w:color w:val="000000"/>
          <w:szCs w:val="28"/>
          <w:lang w:eastAsia="uk-UA"/>
        </w:rPr>
        <w:t>Рішення виконавчого комітету сільської ради</w:t>
      </w:r>
    </w:p>
    <w:p w:rsidR="00BC6D96" w:rsidRPr="009E265E" w:rsidRDefault="00BC6D96" w:rsidP="00BC6D96">
      <w:pPr>
        <w:widowControl w:val="0"/>
        <w:ind w:left="5664" w:firstLine="708"/>
        <w:outlineLvl w:val="2"/>
        <w:rPr>
          <w:bCs/>
          <w:color w:val="000000"/>
          <w:szCs w:val="28"/>
          <w:lang w:eastAsia="uk-UA"/>
        </w:rPr>
      </w:pPr>
      <w:r w:rsidRPr="009E265E">
        <w:rPr>
          <w:bCs/>
          <w:color w:val="000000"/>
          <w:szCs w:val="28"/>
          <w:lang w:eastAsia="uk-UA"/>
        </w:rPr>
        <w:t>________________№_____</w:t>
      </w:r>
    </w:p>
    <w:p w:rsidR="00BC6D96" w:rsidRPr="009E265E" w:rsidRDefault="00BC6D96" w:rsidP="00182469">
      <w:pPr>
        <w:widowControl w:val="0"/>
        <w:outlineLvl w:val="2"/>
        <w:rPr>
          <w:b/>
          <w:bCs/>
          <w:color w:val="000000"/>
          <w:szCs w:val="28"/>
          <w:lang w:eastAsia="uk-UA"/>
        </w:rPr>
      </w:pPr>
    </w:p>
    <w:p w:rsidR="00BC6D96" w:rsidRPr="009E265E" w:rsidRDefault="00BC6D96" w:rsidP="00BC6D96">
      <w:pPr>
        <w:widowControl w:val="0"/>
        <w:ind w:left="3540" w:firstLine="708"/>
        <w:outlineLvl w:val="2"/>
        <w:rPr>
          <w:b/>
          <w:bCs/>
          <w:color w:val="000000"/>
          <w:szCs w:val="28"/>
          <w:lang w:eastAsia="uk-UA"/>
        </w:rPr>
      </w:pPr>
      <w:r w:rsidRPr="009E265E">
        <w:rPr>
          <w:b/>
          <w:bCs/>
          <w:color w:val="000000"/>
          <w:szCs w:val="28"/>
          <w:lang w:eastAsia="uk-UA"/>
        </w:rPr>
        <w:t>ПРОГНОЗ</w:t>
      </w:r>
    </w:p>
    <w:p w:rsidR="003A1CCA" w:rsidRDefault="00331D80" w:rsidP="00BC6D96">
      <w:pPr>
        <w:widowControl w:val="0"/>
        <w:ind w:left="2124"/>
        <w:outlineLvl w:val="2"/>
        <w:rPr>
          <w:b/>
          <w:bCs/>
          <w:color w:val="000000"/>
          <w:szCs w:val="28"/>
          <w:lang w:eastAsia="uk-UA"/>
        </w:rPr>
      </w:pPr>
      <w:r>
        <w:rPr>
          <w:b/>
          <w:bCs/>
          <w:color w:val="000000"/>
          <w:szCs w:val="28"/>
          <w:lang w:eastAsia="uk-UA"/>
        </w:rPr>
        <w:t>сільського</w:t>
      </w:r>
      <w:r w:rsidR="00FC42C8" w:rsidRPr="009E265E">
        <w:rPr>
          <w:b/>
          <w:bCs/>
          <w:color w:val="000000"/>
          <w:szCs w:val="28"/>
          <w:lang w:eastAsia="uk-UA"/>
        </w:rPr>
        <w:t xml:space="preserve"> бюджету </w:t>
      </w:r>
      <w:r w:rsidR="00F34843">
        <w:rPr>
          <w:b/>
          <w:bCs/>
          <w:color w:val="000000"/>
          <w:szCs w:val="28"/>
          <w:lang w:eastAsia="uk-UA"/>
        </w:rPr>
        <w:t>на 2021</w:t>
      </w:r>
      <w:r w:rsidR="003A1CCA" w:rsidRPr="009E265E">
        <w:rPr>
          <w:b/>
          <w:bCs/>
          <w:color w:val="000000"/>
          <w:szCs w:val="28"/>
          <w:lang w:eastAsia="uk-UA"/>
        </w:rPr>
        <w:t xml:space="preserve"> та 20</w:t>
      </w:r>
      <w:r w:rsidR="00F34843">
        <w:rPr>
          <w:b/>
          <w:bCs/>
          <w:color w:val="000000"/>
          <w:szCs w:val="28"/>
          <w:lang w:eastAsia="uk-UA"/>
        </w:rPr>
        <w:t>22</w:t>
      </w:r>
      <w:r w:rsidR="004D3C7B" w:rsidRPr="009E265E">
        <w:rPr>
          <w:b/>
          <w:bCs/>
          <w:color w:val="000000"/>
          <w:szCs w:val="28"/>
          <w:lang w:eastAsia="uk-UA"/>
        </w:rPr>
        <w:t xml:space="preserve"> </w:t>
      </w:r>
      <w:r w:rsidR="003A1CCA" w:rsidRPr="009E265E">
        <w:rPr>
          <w:b/>
          <w:bCs/>
          <w:color w:val="000000"/>
          <w:szCs w:val="28"/>
          <w:lang w:eastAsia="uk-UA"/>
        </w:rPr>
        <w:t>роки</w:t>
      </w:r>
    </w:p>
    <w:p w:rsidR="00392E4E" w:rsidRDefault="00392E4E" w:rsidP="00392E4E">
      <w:pPr>
        <w:widowControl w:val="0"/>
        <w:ind w:left="2124"/>
        <w:outlineLvl w:val="2"/>
        <w:rPr>
          <w:b/>
          <w:bCs/>
          <w:color w:val="000000"/>
          <w:szCs w:val="28"/>
          <w:lang w:eastAsia="uk-UA"/>
        </w:rPr>
      </w:pPr>
      <w:r>
        <w:rPr>
          <w:b/>
          <w:bCs/>
          <w:color w:val="000000"/>
          <w:szCs w:val="28"/>
          <w:lang w:eastAsia="uk-UA"/>
        </w:rPr>
        <w:t xml:space="preserve">                    </w:t>
      </w:r>
    </w:p>
    <w:p w:rsidR="00392E4E" w:rsidRPr="009E265E" w:rsidRDefault="00392E4E" w:rsidP="00392E4E">
      <w:pPr>
        <w:widowControl w:val="0"/>
        <w:ind w:left="2124"/>
        <w:outlineLvl w:val="2"/>
        <w:rPr>
          <w:b/>
          <w:bCs/>
          <w:color w:val="000000"/>
          <w:szCs w:val="28"/>
          <w:lang w:eastAsia="uk-UA"/>
        </w:rPr>
      </w:pPr>
      <w:r>
        <w:rPr>
          <w:b/>
          <w:bCs/>
          <w:color w:val="000000"/>
          <w:szCs w:val="28"/>
          <w:lang w:eastAsia="uk-UA"/>
        </w:rPr>
        <w:t xml:space="preserve">                       1.Загальна частина</w:t>
      </w:r>
    </w:p>
    <w:p w:rsidR="007A17F6" w:rsidRPr="009E265E" w:rsidRDefault="007A17F6" w:rsidP="00583272">
      <w:pPr>
        <w:widowControl w:val="0"/>
        <w:ind w:firstLine="720"/>
        <w:jc w:val="both"/>
        <w:rPr>
          <w:color w:val="000000"/>
          <w:szCs w:val="28"/>
          <w:lang w:eastAsia="uk-UA"/>
        </w:rPr>
      </w:pPr>
    </w:p>
    <w:p w:rsidR="00583272" w:rsidRPr="009E265E" w:rsidRDefault="00583272" w:rsidP="00583272">
      <w:pPr>
        <w:widowControl w:val="0"/>
        <w:ind w:firstLine="720"/>
        <w:jc w:val="both"/>
        <w:rPr>
          <w:color w:val="000000"/>
          <w:szCs w:val="28"/>
          <w:lang w:eastAsia="uk-UA"/>
        </w:rPr>
      </w:pPr>
      <w:r w:rsidRPr="009E265E">
        <w:rPr>
          <w:color w:val="000000"/>
          <w:szCs w:val="28"/>
          <w:lang w:eastAsia="uk-UA"/>
        </w:rPr>
        <w:t xml:space="preserve">Прогноз </w:t>
      </w:r>
      <w:r w:rsidR="00331D80">
        <w:rPr>
          <w:color w:val="000000"/>
          <w:szCs w:val="28"/>
          <w:lang w:eastAsia="uk-UA"/>
        </w:rPr>
        <w:t>сільського</w:t>
      </w:r>
      <w:r w:rsidRPr="009E265E">
        <w:rPr>
          <w:color w:val="000000"/>
          <w:szCs w:val="28"/>
          <w:lang w:eastAsia="uk-UA"/>
        </w:rPr>
        <w:t xml:space="preserve"> бюджет</w:t>
      </w:r>
      <w:r w:rsidR="00E5154E">
        <w:rPr>
          <w:color w:val="000000"/>
          <w:szCs w:val="28"/>
          <w:lang w:eastAsia="uk-UA"/>
        </w:rPr>
        <w:t xml:space="preserve">у </w:t>
      </w:r>
      <w:r w:rsidR="00331D80">
        <w:rPr>
          <w:color w:val="000000"/>
          <w:szCs w:val="28"/>
          <w:lang w:eastAsia="uk-UA"/>
        </w:rPr>
        <w:t>Старовірівської сільської ради</w:t>
      </w:r>
      <w:r w:rsidR="00F34843">
        <w:rPr>
          <w:color w:val="000000"/>
          <w:szCs w:val="28"/>
          <w:lang w:eastAsia="uk-UA"/>
        </w:rPr>
        <w:t xml:space="preserve"> на 2021</w:t>
      </w:r>
      <w:r w:rsidRPr="009E265E">
        <w:rPr>
          <w:color w:val="000000"/>
          <w:szCs w:val="28"/>
          <w:lang w:eastAsia="uk-UA"/>
        </w:rPr>
        <w:t xml:space="preserve"> та </w:t>
      </w:r>
      <w:r w:rsidR="00B745A9" w:rsidRPr="009E265E">
        <w:rPr>
          <w:color w:val="000000"/>
          <w:szCs w:val="28"/>
          <w:lang w:eastAsia="uk-UA"/>
        </w:rPr>
        <w:t xml:space="preserve">      </w:t>
      </w:r>
      <w:r w:rsidR="00F34843">
        <w:rPr>
          <w:color w:val="000000"/>
          <w:szCs w:val="28"/>
          <w:lang w:eastAsia="uk-UA"/>
        </w:rPr>
        <w:t>2022</w:t>
      </w:r>
      <w:r w:rsidRPr="009E265E">
        <w:rPr>
          <w:color w:val="000000"/>
          <w:szCs w:val="28"/>
          <w:lang w:eastAsia="uk-UA"/>
        </w:rPr>
        <w:t xml:space="preserve"> рок</w:t>
      </w:r>
      <w:r w:rsidR="009D2D29">
        <w:rPr>
          <w:color w:val="000000"/>
          <w:szCs w:val="28"/>
          <w:lang w:eastAsia="uk-UA"/>
        </w:rPr>
        <w:t>и розроблено відповідно до вимог статті 21 Бюджетного кодексу України на основі норм Бюджетного та Податкового кодексів</w:t>
      </w:r>
      <w:r w:rsidRPr="009E265E">
        <w:rPr>
          <w:color w:val="000000"/>
          <w:szCs w:val="28"/>
          <w:lang w:eastAsia="uk-UA"/>
        </w:rPr>
        <w:t xml:space="preserve"> України, державних та місцевих цільових програм, з урахуванням досвіду у сфері середньострокового бюджетного планування</w:t>
      </w:r>
      <w:r w:rsidR="00F940C8">
        <w:rPr>
          <w:color w:val="000000"/>
          <w:szCs w:val="28"/>
          <w:lang w:eastAsia="uk-UA"/>
        </w:rPr>
        <w:t xml:space="preserve"> на 2021-2022</w:t>
      </w:r>
      <w:r w:rsidR="009D2D29">
        <w:rPr>
          <w:color w:val="000000"/>
          <w:szCs w:val="28"/>
          <w:lang w:eastAsia="uk-UA"/>
        </w:rPr>
        <w:t xml:space="preserve"> роки</w:t>
      </w:r>
      <w:r w:rsidRPr="009E265E">
        <w:rPr>
          <w:color w:val="000000"/>
          <w:szCs w:val="28"/>
          <w:lang w:eastAsia="uk-UA"/>
        </w:rPr>
        <w:t>.</w:t>
      </w:r>
    </w:p>
    <w:p w:rsidR="00583272" w:rsidRPr="009E265E" w:rsidRDefault="00583272" w:rsidP="00583272">
      <w:pPr>
        <w:widowControl w:val="0"/>
        <w:ind w:firstLine="720"/>
        <w:jc w:val="both"/>
        <w:rPr>
          <w:color w:val="000000"/>
          <w:szCs w:val="28"/>
          <w:lang w:eastAsia="uk-UA"/>
        </w:rPr>
      </w:pPr>
      <w:r w:rsidRPr="009E265E">
        <w:rPr>
          <w:color w:val="000000"/>
          <w:szCs w:val="28"/>
          <w:lang w:eastAsia="uk-UA"/>
        </w:rPr>
        <w:t>Метою середньострокового бюджетного прогнозування</w:t>
      </w:r>
      <w:r w:rsidR="009D2D29">
        <w:rPr>
          <w:color w:val="000000"/>
          <w:szCs w:val="28"/>
          <w:lang w:eastAsia="uk-UA"/>
        </w:rPr>
        <w:t xml:space="preserve"> (далі-Прогноз)</w:t>
      </w:r>
      <w:r w:rsidRPr="009E265E">
        <w:rPr>
          <w:color w:val="000000"/>
          <w:szCs w:val="28"/>
          <w:lang w:eastAsia="uk-UA"/>
        </w:rPr>
        <w:t xml:space="preserve"> є створення дієвого механізму управління бюджетним процесом як складової системи управління місцевими фінансами, встановлення взаємозв’язку між стратегічними цілями розвитку</w:t>
      </w:r>
      <w:r w:rsidR="009D2D29">
        <w:rPr>
          <w:color w:val="000000"/>
          <w:szCs w:val="28"/>
          <w:lang w:eastAsia="uk-UA"/>
        </w:rPr>
        <w:t xml:space="preserve"> громади</w:t>
      </w:r>
      <w:r w:rsidRPr="009E265E">
        <w:rPr>
          <w:color w:val="000000"/>
          <w:szCs w:val="28"/>
          <w:lang w:eastAsia="uk-UA"/>
        </w:rPr>
        <w:t xml:space="preserve"> та можливостями бюджету у середньостроковій перспективі, </w:t>
      </w:r>
      <w:r w:rsidRPr="009E265E">
        <w:rPr>
          <w:szCs w:val="28"/>
        </w:rPr>
        <w:t xml:space="preserve">забезпечення прозорості, передбачуваності та послідовності бюджетної політики в </w:t>
      </w:r>
      <w:r w:rsidR="00331D80">
        <w:rPr>
          <w:szCs w:val="28"/>
        </w:rPr>
        <w:t>Старовірівській сільській раді</w:t>
      </w:r>
      <w:r w:rsidRPr="009E265E">
        <w:rPr>
          <w:szCs w:val="28"/>
        </w:rPr>
        <w:t>.</w:t>
      </w:r>
    </w:p>
    <w:p w:rsidR="00583272" w:rsidRPr="009E265E" w:rsidRDefault="00583272" w:rsidP="00583272">
      <w:pPr>
        <w:widowControl w:val="0"/>
        <w:ind w:firstLine="720"/>
        <w:jc w:val="both"/>
        <w:rPr>
          <w:color w:val="000000"/>
          <w:szCs w:val="28"/>
          <w:lang w:eastAsia="uk-UA"/>
        </w:rPr>
      </w:pPr>
      <w:r w:rsidRPr="009E265E">
        <w:rPr>
          <w:color w:val="000000"/>
          <w:szCs w:val="28"/>
          <w:lang w:eastAsia="uk-UA"/>
        </w:rPr>
        <w:t xml:space="preserve">Основними завданнями Прогнозу є: </w:t>
      </w:r>
    </w:p>
    <w:p w:rsidR="005E321B" w:rsidRPr="009E265E" w:rsidRDefault="009D2D29" w:rsidP="00583272">
      <w:pPr>
        <w:widowControl w:val="0"/>
        <w:ind w:firstLine="720"/>
        <w:jc w:val="both"/>
        <w:rPr>
          <w:color w:val="000000"/>
          <w:szCs w:val="28"/>
          <w:lang w:eastAsia="uk-UA"/>
        </w:rPr>
      </w:pPr>
      <w:r>
        <w:rPr>
          <w:color w:val="000000"/>
          <w:szCs w:val="28"/>
          <w:lang w:eastAsia="uk-UA"/>
        </w:rPr>
        <w:t xml:space="preserve">- </w:t>
      </w:r>
      <w:r w:rsidR="003A6674" w:rsidRPr="009E265E">
        <w:rPr>
          <w:color w:val="000000"/>
          <w:szCs w:val="28"/>
          <w:lang w:eastAsia="uk-UA"/>
        </w:rPr>
        <w:t>а</w:t>
      </w:r>
      <w:r w:rsidR="005E321B" w:rsidRPr="009E265E">
        <w:rPr>
          <w:color w:val="000000"/>
          <w:szCs w:val="28"/>
          <w:lang w:eastAsia="uk-UA"/>
        </w:rPr>
        <w:t>ктивізація підприємницького потенціалу, зниження частки тіньової економіки для підвищення податкоспроможності;</w:t>
      </w:r>
    </w:p>
    <w:p w:rsidR="00583272" w:rsidRPr="009E265E" w:rsidRDefault="009D2D29" w:rsidP="00583272">
      <w:pPr>
        <w:widowControl w:val="0"/>
        <w:ind w:firstLine="720"/>
        <w:jc w:val="both"/>
        <w:rPr>
          <w:color w:val="000000"/>
          <w:szCs w:val="28"/>
          <w:lang w:eastAsia="uk-UA"/>
        </w:rPr>
      </w:pPr>
      <w:r>
        <w:rPr>
          <w:color w:val="000000"/>
          <w:szCs w:val="28"/>
          <w:lang w:eastAsia="uk-UA"/>
        </w:rPr>
        <w:t>-</w:t>
      </w:r>
      <w:r w:rsidR="00583272" w:rsidRPr="009E265E">
        <w:rPr>
          <w:color w:val="000000"/>
          <w:szCs w:val="28"/>
          <w:lang w:eastAsia="uk-UA"/>
        </w:rPr>
        <w:t>підвищення результативності та ефективності бюджетних видатків;</w:t>
      </w:r>
    </w:p>
    <w:p w:rsidR="00583272" w:rsidRPr="009E265E" w:rsidRDefault="009D2D29" w:rsidP="00583272">
      <w:pPr>
        <w:widowControl w:val="0"/>
        <w:ind w:firstLine="720"/>
        <w:jc w:val="both"/>
        <w:rPr>
          <w:color w:val="000000"/>
          <w:szCs w:val="28"/>
          <w:lang w:eastAsia="uk-UA"/>
        </w:rPr>
      </w:pPr>
      <w:r>
        <w:rPr>
          <w:color w:val="000000"/>
          <w:szCs w:val="28"/>
          <w:lang w:eastAsia="uk-UA"/>
        </w:rPr>
        <w:t>-</w:t>
      </w:r>
      <w:r w:rsidR="00583272" w:rsidRPr="009E265E">
        <w:rPr>
          <w:color w:val="000000"/>
          <w:szCs w:val="28"/>
          <w:lang w:eastAsia="uk-UA"/>
        </w:rPr>
        <w:t>посилення бюджетної дисципліни та контролю за витратами бюджету;</w:t>
      </w:r>
    </w:p>
    <w:p w:rsidR="00583272" w:rsidRPr="009E265E" w:rsidRDefault="009D2D29" w:rsidP="00583272">
      <w:pPr>
        <w:widowControl w:val="0"/>
        <w:ind w:firstLine="720"/>
        <w:jc w:val="both"/>
        <w:rPr>
          <w:color w:val="000000"/>
          <w:szCs w:val="28"/>
          <w:lang w:eastAsia="uk-UA"/>
        </w:rPr>
      </w:pPr>
      <w:r>
        <w:rPr>
          <w:color w:val="000000"/>
          <w:szCs w:val="28"/>
          <w:lang w:eastAsia="uk-UA"/>
        </w:rPr>
        <w:t>-</w:t>
      </w:r>
      <w:r w:rsidR="00583272" w:rsidRPr="009E265E">
        <w:rPr>
          <w:color w:val="000000"/>
          <w:szCs w:val="28"/>
          <w:lang w:eastAsia="uk-UA"/>
        </w:rPr>
        <w:t>забезпечення фінансування інвестиційних проектів (програм), що мають термін реалізації більше одного року;</w:t>
      </w:r>
    </w:p>
    <w:p w:rsidR="00583272" w:rsidRDefault="009D2D29" w:rsidP="00583272">
      <w:pPr>
        <w:widowControl w:val="0"/>
        <w:ind w:firstLine="720"/>
        <w:jc w:val="both"/>
        <w:rPr>
          <w:color w:val="000000"/>
          <w:szCs w:val="28"/>
          <w:lang w:eastAsia="uk-UA"/>
        </w:rPr>
      </w:pPr>
      <w:r>
        <w:rPr>
          <w:color w:val="000000"/>
          <w:szCs w:val="28"/>
          <w:lang w:eastAsia="uk-UA"/>
        </w:rPr>
        <w:t>-</w:t>
      </w:r>
      <w:r w:rsidR="00583272" w:rsidRPr="009E265E">
        <w:rPr>
          <w:color w:val="000000"/>
          <w:szCs w:val="28"/>
          <w:lang w:eastAsia="uk-UA"/>
        </w:rPr>
        <w:t>зниження впливу політичного фактору на ф</w:t>
      </w:r>
      <w:r>
        <w:rPr>
          <w:color w:val="000000"/>
          <w:szCs w:val="28"/>
          <w:lang w:eastAsia="uk-UA"/>
        </w:rPr>
        <w:t>ормування бюджетних пріоритетів;</w:t>
      </w:r>
    </w:p>
    <w:p w:rsidR="009D2D29" w:rsidRDefault="009D2D29" w:rsidP="00583272">
      <w:pPr>
        <w:widowControl w:val="0"/>
        <w:ind w:firstLine="720"/>
        <w:jc w:val="both"/>
        <w:rPr>
          <w:color w:val="000000"/>
          <w:szCs w:val="28"/>
          <w:lang w:eastAsia="uk-UA"/>
        </w:rPr>
      </w:pPr>
      <w:r>
        <w:rPr>
          <w:color w:val="000000"/>
          <w:szCs w:val="28"/>
          <w:lang w:eastAsia="uk-UA"/>
        </w:rPr>
        <w:t>-удосконалення системи результативних показників з метою підвищення якості надання послуг у відповідних сферах;</w:t>
      </w:r>
    </w:p>
    <w:p w:rsidR="009D2D29" w:rsidRPr="009E265E" w:rsidRDefault="00EA37BC" w:rsidP="00583272">
      <w:pPr>
        <w:widowControl w:val="0"/>
        <w:ind w:firstLine="720"/>
        <w:jc w:val="both"/>
        <w:rPr>
          <w:color w:val="000000"/>
          <w:szCs w:val="28"/>
          <w:lang w:eastAsia="uk-UA"/>
        </w:rPr>
      </w:pPr>
      <w:r>
        <w:rPr>
          <w:color w:val="000000"/>
          <w:szCs w:val="28"/>
          <w:lang w:eastAsia="uk-UA"/>
        </w:rPr>
        <w:t>-забезпечення сприятливого екологічного та соціального середовища для життя і здоров’я населення громади</w:t>
      </w:r>
      <w:r w:rsidR="009D2D29">
        <w:rPr>
          <w:color w:val="000000"/>
          <w:szCs w:val="28"/>
          <w:lang w:eastAsia="uk-UA"/>
        </w:rPr>
        <w:t>;</w:t>
      </w:r>
    </w:p>
    <w:p w:rsidR="00583272" w:rsidRPr="009E265E" w:rsidRDefault="00583272" w:rsidP="00551F46">
      <w:pPr>
        <w:widowControl w:val="0"/>
        <w:ind w:firstLine="720"/>
        <w:jc w:val="both"/>
        <w:rPr>
          <w:color w:val="000000"/>
          <w:szCs w:val="28"/>
          <w:lang w:eastAsia="uk-UA"/>
        </w:rPr>
      </w:pPr>
      <w:r w:rsidRPr="009E265E">
        <w:rPr>
          <w:color w:val="000000"/>
          <w:szCs w:val="28"/>
          <w:lang w:eastAsia="uk-UA"/>
        </w:rPr>
        <w:t>Прогноз ґрунтується на принципах збалансованості</w:t>
      </w:r>
      <w:r w:rsidR="00E16451" w:rsidRPr="009E265E">
        <w:rPr>
          <w:color w:val="000000"/>
          <w:szCs w:val="28"/>
          <w:lang w:eastAsia="uk-UA"/>
        </w:rPr>
        <w:t>, обґрунтованості, ефективності</w:t>
      </w:r>
      <w:r w:rsidR="00551F46" w:rsidRPr="009E265E">
        <w:rPr>
          <w:color w:val="000000"/>
          <w:szCs w:val="28"/>
          <w:lang w:eastAsia="uk-UA"/>
        </w:rPr>
        <w:t xml:space="preserve"> та </w:t>
      </w:r>
      <w:r w:rsidR="00E16451" w:rsidRPr="009E265E">
        <w:rPr>
          <w:color w:val="000000"/>
          <w:szCs w:val="28"/>
          <w:lang w:eastAsia="uk-UA"/>
        </w:rPr>
        <w:t xml:space="preserve"> результативності</w:t>
      </w:r>
      <w:r w:rsidRPr="009E265E">
        <w:rPr>
          <w:color w:val="000000"/>
          <w:szCs w:val="28"/>
          <w:lang w:eastAsia="uk-UA"/>
        </w:rPr>
        <w:t>.</w:t>
      </w:r>
    </w:p>
    <w:p w:rsidR="00115C1C" w:rsidRPr="009E265E" w:rsidRDefault="00551F46" w:rsidP="00EC3F4E">
      <w:pPr>
        <w:pStyle w:val="af7"/>
        <w:ind w:firstLine="720"/>
      </w:pPr>
      <w:r w:rsidRPr="009E265E">
        <w:rPr>
          <w:lang w:eastAsia="uk-UA"/>
        </w:rPr>
        <w:t xml:space="preserve">Прогноз </w:t>
      </w:r>
      <w:r w:rsidR="00331D80">
        <w:rPr>
          <w:color w:val="000000"/>
          <w:szCs w:val="28"/>
          <w:lang w:eastAsia="uk-UA"/>
        </w:rPr>
        <w:t>сільського</w:t>
      </w:r>
      <w:r w:rsidR="00331D80" w:rsidRPr="009E265E">
        <w:rPr>
          <w:color w:val="000000"/>
          <w:szCs w:val="28"/>
          <w:lang w:eastAsia="uk-UA"/>
        </w:rPr>
        <w:t xml:space="preserve"> бюджет</w:t>
      </w:r>
      <w:r w:rsidR="00331D80">
        <w:rPr>
          <w:color w:val="000000"/>
          <w:szCs w:val="28"/>
          <w:lang w:eastAsia="uk-UA"/>
        </w:rPr>
        <w:t>у Старовірівської сільської ради</w:t>
      </w:r>
      <w:r w:rsidR="00213E45">
        <w:rPr>
          <w:lang w:eastAsia="uk-UA"/>
        </w:rPr>
        <w:t xml:space="preserve"> на 2021</w:t>
      </w:r>
      <w:r w:rsidRPr="009E265E">
        <w:rPr>
          <w:lang w:eastAsia="uk-UA"/>
        </w:rPr>
        <w:t xml:space="preserve"> та       </w:t>
      </w:r>
      <w:r w:rsidR="00213E45">
        <w:rPr>
          <w:lang w:eastAsia="uk-UA"/>
        </w:rPr>
        <w:t>2022</w:t>
      </w:r>
      <w:r w:rsidRPr="009E265E">
        <w:rPr>
          <w:lang w:eastAsia="uk-UA"/>
        </w:rPr>
        <w:t xml:space="preserve"> роки розроблений з урахуванням прогнозних показників економічного та соціального розвитк</w:t>
      </w:r>
      <w:r w:rsidR="00213E45">
        <w:rPr>
          <w:lang w:eastAsia="uk-UA"/>
        </w:rPr>
        <w:t>у України на 2021 та 2022</w:t>
      </w:r>
      <w:r w:rsidR="007F34E1" w:rsidRPr="009E265E">
        <w:rPr>
          <w:lang w:eastAsia="uk-UA"/>
        </w:rPr>
        <w:t xml:space="preserve"> роки, </w:t>
      </w:r>
      <w:r w:rsidRPr="00E5154E">
        <w:rPr>
          <w:lang w:eastAsia="uk-UA"/>
        </w:rPr>
        <w:t xml:space="preserve">постанови Кабінету Міністрів України від </w:t>
      </w:r>
      <w:r w:rsidR="00E5154E" w:rsidRPr="00E5154E">
        <w:rPr>
          <w:lang w:eastAsia="uk-UA"/>
        </w:rPr>
        <w:t>11липня 2018</w:t>
      </w:r>
      <w:r w:rsidRPr="00E5154E">
        <w:rPr>
          <w:lang w:eastAsia="uk-UA"/>
        </w:rPr>
        <w:t xml:space="preserve"> року № </w:t>
      </w:r>
      <w:r w:rsidR="00E5154E" w:rsidRPr="00E5154E">
        <w:rPr>
          <w:lang w:eastAsia="uk-UA"/>
        </w:rPr>
        <w:t>546</w:t>
      </w:r>
      <w:r w:rsidRPr="00E5154E">
        <w:rPr>
          <w:lang w:eastAsia="uk-UA"/>
        </w:rPr>
        <w:t xml:space="preserve"> «</w:t>
      </w:r>
      <w:r w:rsidR="00EC3F4E" w:rsidRPr="00E5154E">
        <w:rPr>
          <w:rStyle w:val="rvts23"/>
        </w:rPr>
        <w:t xml:space="preserve">Про схвалення Прогнозу економічного і соціального розвитку України на </w:t>
      </w:r>
      <w:r w:rsidR="00E5154E" w:rsidRPr="00E5154E">
        <w:rPr>
          <w:rStyle w:val="rvts23"/>
        </w:rPr>
        <w:t>20</w:t>
      </w:r>
      <w:r w:rsidR="00C846BB">
        <w:rPr>
          <w:rStyle w:val="rvts23"/>
        </w:rPr>
        <w:t>21-2022</w:t>
      </w:r>
      <w:r w:rsidR="00E5154E" w:rsidRPr="00E5154E">
        <w:rPr>
          <w:rStyle w:val="rvts23"/>
        </w:rPr>
        <w:t xml:space="preserve"> роки</w:t>
      </w:r>
      <w:r w:rsidR="00EC3F4E" w:rsidRPr="00E5154E">
        <w:rPr>
          <w:rStyle w:val="rvts23"/>
        </w:rPr>
        <w:t>»</w:t>
      </w:r>
      <w:r w:rsidR="007F34E1" w:rsidRPr="00E5154E">
        <w:t xml:space="preserve">, </w:t>
      </w:r>
      <w:r w:rsidR="007F34E1" w:rsidRPr="00E5154E">
        <w:rPr>
          <w:szCs w:val="28"/>
        </w:rPr>
        <w:t>Стратегії сталого розвитку «Україна – 2020», затвердженої Указом Президента України від 12 січня 2015 року № 5/2015; д</w:t>
      </w:r>
      <w:r w:rsidR="007F34E1" w:rsidRPr="00E5154E">
        <w:rPr>
          <w:bCs/>
          <w:szCs w:val="28"/>
        </w:rPr>
        <w:t xml:space="preserve">ержавної стратегії регіонального розвитку на період до 2020 року, </w:t>
      </w:r>
      <w:r w:rsidR="007F34E1" w:rsidRPr="00E5154E">
        <w:rPr>
          <w:szCs w:val="28"/>
        </w:rPr>
        <w:t>затвердженої постановою Кабінету Міністрів України від 06.08.2014 № 385</w:t>
      </w:r>
      <w:r w:rsidR="007F34E1" w:rsidRPr="00331D80">
        <w:rPr>
          <w:szCs w:val="28"/>
        </w:rPr>
        <w:t>; стратегії розвитку Харківської області на період до 2020 року, затвердженої рішенням Харківської обласної ради ві</w:t>
      </w:r>
      <w:r w:rsidR="009E265E" w:rsidRPr="00331D80">
        <w:rPr>
          <w:szCs w:val="28"/>
        </w:rPr>
        <w:t xml:space="preserve">д 05 березня 2015 </w:t>
      </w:r>
      <w:r w:rsidR="009E265E" w:rsidRPr="00331D80">
        <w:rPr>
          <w:szCs w:val="28"/>
        </w:rPr>
        <w:lastRenderedPageBreak/>
        <w:t>року №1151-VI; розпорядження</w:t>
      </w:r>
      <w:r w:rsidR="009E265E" w:rsidRPr="00E5154E">
        <w:rPr>
          <w:szCs w:val="28"/>
        </w:rPr>
        <w:t xml:space="preserve"> Кабінету Міністрів України від </w:t>
      </w:r>
      <w:r w:rsidR="00E5154E" w:rsidRPr="00E5154E">
        <w:rPr>
          <w:szCs w:val="28"/>
        </w:rPr>
        <w:t>18 квітня 2018</w:t>
      </w:r>
      <w:r w:rsidR="009E265E" w:rsidRPr="00E5154E">
        <w:rPr>
          <w:szCs w:val="28"/>
        </w:rPr>
        <w:t xml:space="preserve"> року №</w:t>
      </w:r>
      <w:r w:rsidR="00E5154E" w:rsidRPr="00E5154E">
        <w:rPr>
          <w:szCs w:val="28"/>
        </w:rPr>
        <w:t>315</w:t>
      </w:r>
      <w:r w:rsidR="009E265E" w:rsidRPr="00E5154E">
        <w:rPr>
          <w:szCs w:val="28"/>
        </w:rPr>
        <w:t>-р «Про схвалення проекту Основних нап</w:t>
      </w:r>
      <w:r w:rsidR="00E5154E" w:rsidRPr="00E5154E">
        <w:rPr>
          <w:szCs w:val="28"/>
        </w:rPr>
        <w:t>рямів бюджетної політики на 2019-2021 р</w:t>
      </w:r>
      <w:r w:rsidR="009E265E" w:rsidRPr="00E5154E">
        <w:rPr>
          <w:szCs w:val="28"/>
        </w:rPr>
        <w:t>р.</w:t>
      </w:r>
      <w:r w:rsidR="00E5154E" w:rsidRPr="00E5154E">
        <w:rPr>
          <w:szCs w:val="28"/>
        </w:rPr>
        <w:t>»</w:t>
      </w:r>
    </w:p>
    <w:p w:rsidR="00392E4E" w:rsidRDefault="00392E4E" w:rsidP="00392E4E">
      <w:pPr>
        <w:widowControl w:val="0"/>
        <w:ind w:firstLine="720"/>
        <w:jc w:val="center"/>
        <w:rPr>
          <w:b/>
          <w:color w:val="000000"/>
          <w:szCs w:val="28"/>
          <w:lang w:eastAsia="uk-UA"/>
        </w:rPr>
      </w:pPr>
    </w:p>
    <w:p w:rsidR="00392E4E" w:rsidRDefault="00392E4E" w:rsidP="00392E4E">
      <w:pPr>
        <w:widowControl w:val="0"/>
        <w:ind w:firstLine="720"/>
        <w:jc w:val="center"/>
        <w:rPr>
          <w:b/>
          <w:color w:val="000000"/>
          <w:szCs w:val="28"/>
          <w:lang w:eastAsia="uk-UA"/>
        </w:rPr>
      </w:pPr>
      <w:r w:rsidRPr="00392E4E">
        <w:rPr>
          <w:b/>
          <w:color w:val="000000"/>
          <w:szCs w:val="28"/>
          <w:lang w:eastAsia="uk-UA"/>
        </w:rPr>
        <w:t>2. Індикативні прогнозні показники бюджету Старовірівської сільської об’єднаної територіальної громади</w:t>
      </w:r>
    </w:p>
    <w:p w:rsidR="00392E4E" w:rsidRPr="00392E4E" w:rsidRDefault="00392E4E" w:rsidP="00392E4E">
      <w:pPr>
        <w:widowControl w:val="0"/>
        <w:ind w:firstLine="720"/>
        <w:jc w:val="center"/>
        <w:rPr>
          <w:b/>
          <w:color w:val="000000"/>
          <w:szCs w:val="28"/>
          <w:lang w:eastAsia="uk-UA"/>
        </w:rPr>
      </w:pPr>
    </w:p>
    <w:p w:rsidR="00300172" w:rsidRPr="009E265E" w:rsidRDefault="00E16451" w:rsidP="00775F94">
      <w:pPr>
        <w:widowControl w:val="0"/>
        <w:ind w:firstLine="720"/>
        <w:jc w:val="both"/>
        <w:rPr>
          <w:color w:val="000000"/>
          <w:szCs w:val="28"/>
          <w:lang w:eastAsia="uk-UA"/>
        </w:rPr>
      </w:pPr>
      <w:r w:rsidRPr="009E265E">
        <w:rPr>
          <w:color w:val="000000"/>
          <w:szCs w:val="28"/>
          <w:lang w:eastAsia="uk-UA"/>
        </w:rPr>
        <w:t xml:space="preserve">Прогноз включає індикативні прогнозні показники економічного і соціального розвитку </w:t>
      </w:r>
      <w:r w:rsidR="00331D80">
        <w:rPr>
          <w:color w:val="000000"/>
          <w:szCs w:val="28"/>
          <w:lang w:eastAsia="uk-UA"/>
        </w:rPr>
        <w:t>території</w:t>
      </w:r>
      <w:r w:rsidRPr="009E265E">
        <w:rPr>
          <w:color w:val="000000"/>
          <w:szCs w:val="28"/>
          <w:lang w:eastAsia="uk-UA"/>
        </w:rPr>
        <w:t xml:space="preserve">, місцевих бюджетів за основними видами доходів, фінансування, видатків і кредитування, взаємовідносин між місцевими бюджетами, а також за бюджетними програмами, які забезпечують протягом декількох років </w:t>
      </w:r>
      <w:r w:rsidR="0086734E" w:rsidRPr="009E265E">
        <w:rPr>
          <w:color w:val="000000"/>
          <w:szCs w:val="28"/>
          <w:lang w:eastAsia="uk-UA"/>
        </w:rPr>
        <w:t>виконання інвестиційних програм, а саме:</w:t>
      </w:r>
    </w:p>
    <w:p w:rsidR="00195E5B" w:rsidRPr="009E265E" w:rsidRDefault="00392E4E" w:rsidP="00195E5B">
      <w:pPr>
        <w:widowControl w:val="0"/>
        <w:ind w:firstLine="720"/>
        <w:jc w:val="both"/>
        <w:rPr>
          <w:color w:val="000000"/>
          <w:szCs w:val="28"/>
          <w:lang w:eastAsia="uk-UA"/>
        </w:rPr>
      </w:pPr>
      <w:r>
        <w:rPr>
          <w:color w:val="000000"/>
          <w:szCs w:val="28"/>
          <w:lang w:eastAsia="uk-UA"/>
        </w:rPr>
        <w:t>-</w:t>
      </w:r>
      <w:r w:rsidR="0086734E" w:rsidRPr="009E265E">
        <w:rPr>
          <w:color w:val="000000"/>
          <w:szCs w:val="28"/>
          <w:lang w:eastAsia="uk-UA"/>
        </w:rPr>
        <w:t>основні прогнозні макропоказники економічного та соціального розвитку України, зокрема</w:t>
      </w:r>
      <w:r w:rsidR="004805BE">
        <w:rPr>
          <w:color w:val="000000"/>
          <w:szCs w:val="28"/>
          <w:lang w:eastAsia="uk-UA"/>
        </w:rPr>
        <w:t xml:space="preserve"> валовий внутрішній продукт номінальний, валовий внутрішній продукт реальний,</w:t>
      </w:r>
      <w:r w:rsidR="0086734E" w:rsidRPr="009E265E">
        <w:rPr>
          <w:color w:val="000000"/>
          <w:szCs w:val="28"/>
          <w:lang w:eastAsia="uk-UA"/>
        </w:rPr>
        <w:t xml:space="preserve"> індекс споживчих цін, індекс цін виробників</w:t>
      </w:r>
      <w:r w:rsidR="004805BE">
        <w:rPr>
          <w:color w:val="000000"/>
          <w:szCs w:val="28"/>
          <w:lang w:eastAsia="uk-UA"/>
        </w:rPr>
        <w:t>, обмінний курс гривні до долара США, рівень безробіття населення віком 15-70 років, визначений за методологією Міжнародної організації праці</w:t>
      </w:r>
      <w:r w:rsidR="00CE4D87">
        <w:rPr>
          <w:color w:val="000000"/>
          <w:szCs w:val="28"/>
          <w:lang w:eastAsia="uk-UA"/>
        </w:rPr>
        <w:t xml:space="preserve">. Основні прогнозні макропоказники є попередньо орієнтовними та </w:t>
      </w:r>
      <w:r w:rsidR="00DD6B8A">
        <w:rPr>
          <w:color w:val="000000"/>
          <w:szCs w:val="28"/>
          <w:lang w:eastAsia="uk-UA"/>
        </w:rPr>
        <w:t>м</w:t>
      </w:r>
      <w:r w:rsidR="00CE4D87">
        <w:rPr>
          <w:color w:val="000000"/>
          <w:szCs w:val="28"/>
          <w:lang w:eastAsia="uk-UA"/>
        </w:rPr>
        <w:t>ожуть бути скориговані н</w:t>
      </w:r>
      <w:r w:rsidR="00062AFB">
        <w:rPr>
          <w:color w:val="000000"/>
          <w:szCs w:val="28"/>
          <w:lang w:eastAsia="uk-UA"/>
        </w:rPr>
        <w:t>а основі уточнення статистичних</w:t>
      </w:r>
      <w:r w:rsidR="00CE4D87">
        <w:rPr>
          <w:color w:val="000000"/>
          <w:szCs w:val="28"/>
          <w:lang w:eastAsia="uk-UA"/>
        </w:rPr>
        <w:t xml:space="preserve"> даних, зміни поточної соціально-економічної ситуації та сценарних умов функціонування економіки з урахуванням внутрішніх та зовнішніх ризиків і загроз розвитку економіки. У разі уточнення основних прогнозних макропоказників економічного і соціального р</w:t>
      </w:r>
      <w:r w:rsidR="004E78E5">
        <w:rPr>
          <w:color w:val="000000"/>
          <w:szCs w:val="28"/>
          <w:lang w:eastAsia="uk-UA"/>
        </w:rPr>
        <w:t>озвитку України на 2020</w:t>
      </w:r>
      <w:r w:rsidR="00CE4D87">
        <w:rPr>
          <w:color w:val="000000"/>
          <w:szCs w:val="28"/>
          <w:lang w:eastAsia="uk-UA"/>
        </w:rPr>
        <w:t xml:space="preserve"> рік вони будуть враховані під час підготовки проекту районного</w:t>
      </w:r>
      <w:r w:rsidR="004E78E5">
        <w:rPr>
          <w:color w:val="000000"/>
          <w:szCs w:val="28"/>
          <w:lang w:eastAsia="uk-UA"/>
        </w:rPr>
        <w:t xml:space="preserve"> бюджету на 2021-2022</w:t>
      </w:r>
      <w:r w:rsidR="00195E5B">
        <w:rPr>
          <w:color w:val="000000"/>
          <w:szCs w:val="28"/>
          <w:lang w:eastAsia="uk-UA"/>
        </w:rPr>
        <w:t xml:space="preserve"> рік;</w:t>
      </w:r>
    </w:p>
    <w:p w:rsidR="0086734E" w:rsidRPr="009E265E" w:rsidRDefault="00392E4E" w:rsidP="00E16451">
      <w:pPr>
        <w:widowControl w:val="0"/>
        <w:ind w:firstLine="720"/>
        <w:jc w:val="both"/>
        <w:rPr>
          <w:color w:val="000000"/>
          <w:szCs w:val="28"/>
          <w:lang w:eastAsia="uk-UA"/>
        </w:rPr>
      </w:pPr>
      <w:r>
        <w:rPr>
          <w:color w:val="000000"/>
          <w:szCs w:val="28"/>
          <w:lang w:eastAsia="uk-UA"/>
        </w:rPr>
        <w:t>-</w:t>
      </w:r>
      <w:r w:rsidR="0086734E" w:rsidRPr="009E265E">
        <w:rPr>
          <w:color w:val="000000"/>
          <w:szCs w:val="28"/>
          <w:lang w:eastAsia="uk-UA"/>
        </w:rPr>
        <w:t>прогнозні розміри соціальних стандартів, зокрема розміри прожиткового мінімуму, мінімальної заробітної плати та посадового окладу (тарифної ставки) працівника I тарифного розряду Єдиної тарифної сітки;</w:t>
      </w:r>
    </w:p>
    <w:p w:rsidR="0086734E" w:rsidRPr="009E265E" w:rsidRDefault="00392E4E" w:rsidP="0086734E">
      <w:pPr>
        <w:widowControl w:val="0"/>
        <w:ind w:firstLine="720"/>
        <w:rPr>
          <w:color w:val="000000"/>
          <w:szCs w:val="28"/>
          <w:lang w:eastAsia="uk-UA"/>
        </w:rPr>
      </w:pPr>
      <w:r>
        <w:rPr>
          <w:color w:val="000000"/>
          <w:szCs w:val="28"/>
          <w:lang w:eastAsia="uk-UA"/>
        </w:rPr>
        <w:t>-</w:t>
      </w:r>
      <w:r w:rsidR="0086734E" w:rsidRPr="009E265E">
        <w:rPr>
          <w:color w:val="000000"/>
          <w:szCs w:val="28"/>
          <w:lang w:eastAsia="uk-UA"/>
        </w:rPr>
        <w:t>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w:t>
      </w:r>
      <w:r w:rsidR="00C77D42" w:rsidRPr="009E265E">
        <w:rPr>
          <w:color w:val="000000"/>
          <w:szCs w:val="28"/>
          <w:lang w:eastAsia="uk-UA"/>
        </w:rPr>
        <w:t>;</w:t>
      </w:r>
    </w:p>
    <w:p w:rsidR="00550DA0" w:rsidRPr="009E265E" w:rsidRDefault="00392E4E" w:rsidP="0086734E">
      <w:pPr>
        <w:widowControl w:val="0"/>
        <w:ind w:firstLine="720"/>
        <w:rPr>
          <w:color w:val="000000"/>
          <w:szCs w:val="28"/>
          <w:lang w:eastAsia="uk-UA"/>
        </w:rPr>
      </w:pPr>
      <w:r>
        <w:rPr>
          <w:color w:val="000000"/>
          <w:szCs w:val="28"/>
          <w:lang w:eastAsia="uk-UA"/>
        </w:rPr>
        <w:t>-</w:t>
      </w:r>
      <w:r w:rsidR="00550DA0" w:rsidRPr="009E265E">
        <w:rPr>
          <w:color w:val="000000"/>
          <w:szCs w:val="28"/>
          <w:lang w:eastAsia="uk-UA"/>
        </w:rPr>
        <w:t>ріст цін на енергоносії.</w:t>
      </w:r>
    </w:p>
    <w:p w:rsidR="00583272" w:rsidRPr="009E265E" w:rsidRDefault="00583272" w:rsidP="00583272">
      <w:pPr>
        <w:widowControl w:val="0"/>
        <w:ind w:firstLine="720"/>
        <w:jc w:val="both"/>
        <w:rPr>
          <w:color w:val="000000"/>
          <w:szCs w:val="28"/>
          <w:lang w:eastAsia="uk-UA"/>
        </w:rPr>
      </w:pPr>
      <w:r w:rsidRPr="009E265E">
        <w:rPr>
          <w:color w:val="000000"/>
          <w:szCs w:val="28"/>
          <w:lang w:eastAsia="uk-UA"/>
        </w:rPr>
        <w:t xml:space="preserve">На середньострокову перспективу в умовах відновлення економіки </w:t>
      </w:r>
      <w:r w:rsidR="00331D80">
        <w:rPr>
          <w:color w:val="000000"/>
          <w:szCs w:val="28"/>
          <w:lang w:eastAsia="uk-UA"/>
        </w:rPr>
        <w:t>Старовірівської сільської ради</w:t>
      </w:r>
      <w:r w:rsidR="00331D80" w:rsidRPr="009E265E">
        <w:rPr>
          <w:color w:val="000000"/>
          <w:szCs w:val="28"/>
          <w:lang w:eastAsia="uk-UA"/>
        </w:rPr>
        <w:t xml:space="preserve"> </w:t>
      </w:r>
      <w:r w:rsidRPr="009E265E">
        <w:rPr>
          <w:color w:val="000000"/>
          <w:szCs w:val="28"/>
          <w:lang w:eastAsia="uk-UA"/>
        </w:rPr>
        <w:t xml:space="preserve">основними завданнями бюджету є: </w:t>
      </w:r>
    </w:p>
    <w:p w:rsidR="00583272" w:rsidRPr="009E265E" w:rsidRDefault="00583272" w:rsidP="00583272">
      <w:pPr>
        <w:widowControl w:val="0"/>
        <w:ind w:firstLine="720"/>
        <w:jc w:val="both"/>
        <w:rPr>
          <w:color w:val="000000"/>
          <w:szCs w:val="28"/>
          <w:lang w:eastAsia="uk-UA"/>
        </w:rPr>
      </w:pPr>
      <w:r w:rsidRPr="009E265E">
        <w:rPr>
          <w:color w:val="000000"/>
          <w:szCs w:val="28"/>
          <w:lang w:eastAsia="uk-UA"/>
        </w:rPr>
        <w:t xml:space="preserve">покращення добробуту та якості життя населення шляхом економічно обґрунтованого підвищення державних соціальних стандартів та гарантій, удосконалення системи надання пільг і допомог; </w:t>
      </w:r>
    </w:p>
    <w:p w:rsidR="00583272" w:rsidRPr="009E265E" w:rsidRDefault="00583272" w:rsidP="00583272">
      <w:pPr>
        <w:widowControl w:val="0"/>
        <w:ind w:firstLine="720"/>
        <w:jc w:val="both"/>
        <w:rPr>
          <w:color w:val="000000"/>
          <w:szCs w:val="28"/>
          <w:lang w:eastAsia="uk-UA"/>
        </w:rPr>
      </w:pPr>
      <w:r w:rsidRPr="009E265E">
        <w:rPr>
          <w:color w:val="000000"/>
          <w:szCs w:val="28"/>
          <w:lang w:eastAsia="uk-UA"/>
        </w:rPr>
        <w:t xml:space="preserve">підтримка структурних реформ в реальному секторі економіки і соціальній сфері та залучення інвестицій в економіку; </w:t>
      </w:r>
    </w:p>
    <w:p w:rsidR="001A53E9" w:rsidRPr="009E265E" w:rsidRDefault="001A53E9" w:rsidP="00583272">
      <w:pPr>
        <w:widowControl w:val="0"/>
        <w:ind w:firstLine="720"/>
        <w:jc w:val="both"/>
        <w:rPr>
          <w:color w:val="000000"/>
          <w:szCs w:val="28"/>
          <w:lang w:eastAsia="uk-UA"/>
        </w:rPr>
      </w:pPr>
      <w:r w:rsidRPr="009E265E">
        <w:rPr>
          <w:color w:val="000000"/>
          <w:szCs w:val="28"/>
          <w:lang w:eastAsia="uk-UA"/>
        </w:rPr>
        <w:t>створення належних матеріальних, фінансових та організаційних умов для підвищення податкоспроможності місцевого бюджету у рамках реалізації Концепції реформування місцевого самоврядування та територіальної організації влади в Україні;</w:t>
      </w:r>
    </w:p>
    <w:p w:rsidR="001A53E9" w:rsidRPr="009E265E" w:rsidRDefault="001A53E9" w:rsidP="00583272">
      <w:pPr>
        <w:widowControl w:val="0"/>
        <w:ind w:firstLine="720"/>
        <w:jc w:val="both"/>
        <w:rPr>
          <w:color w:val="000000"/>
          <w:szCs w:val="28"/>
          <w:lang w:val="ru-RU" w:eastAsia="uk-UA"/>
        </w:rPr>
      </w:pPr>
      <w:r w:rsidRPr="009E265E">
        <w:rPr>
          <w:color w:val="000000"/>
          <w:szCs w:val="28"/>
          <w:lang w:eastAsia="uk-UA"/>
        </w:rPr>
        <w:t>формування ефективної територіальної системи органів місцевого самоврядування шляхом об’</w:t>
      </w:r>
      <w:r w:rsidRPr="009E265E">
        <w:rPr>
          <w:color w:val="000000"/>
          <w:szCs w:val="28"/>
          <w:lang w:val="ru-RU" w:eastAsia="uk-UA"/>
        </w:rPr>
        <w:t>єднання територіальних громад;</w:t>
      </w:r>
    </w:p>
    <w:p w:rsidR="00FB468A" w:rsidRPr="009E265E" w:rsidRDefault="00FB468A" w:rsidP="00FB468A">
      <w:pPr>
        <w:widowControl w:val="0"/>
        <w:ind w:firstLine="720"/>
        <w:jc w:val="both"/>
        <w:rPr>
          <w:color w:val="000000"/>
          <w:szCs w:val="28"/>
          <w:lang w:val="ru-RU" w:eastAsia="uk-UA"/>
        </w:rPr>
      </w:pPr>
      <w:r w:rsidRPr="009E265E">
        <w:rPr>
          <w:color w:val="000000"/>
          <w:szCs w:val="28"/>
          <w:lang w:val="ru-RU" w:eastAsia="uk-UA"/>
        </w:rPr>
        <w:t>удосконалення підходів до формування та виконання місцевого бюджету, зокрема:</w:t>
      </w:r>
    </w:p>
    <w:p w:rsidR="001A53E9" w:rsidRPr="009E265E" w:rsidRDefault="00EA37BC" w:rsidP="00EA37BC">
      <w:pPr>
        <w:widowControl w:val="0"/>
        <w:ind w:firstLine="720"/>
        <w:jc w:val="both"/>
        <w:rPr>
          <w:color w:val="000000"/>
          <w:szCs w:val="28"/>
          <w:lang w:val="ru-RU" w:eastAsia="uk-UA"/>
        </w:rPr>
      </w:pPr>
      <w:r>
        <w:rPr>
          <w:color w:val="000000"/>
          <w:szCs w:val="28"/>
          <w:lang w:val="ru-RU" w:eastAsia="uk-UA"/>
        </w:rPr>
        <w:t>-</w:t>
      </w:r>
      <w:r w:rsidR="00FB468A" w:rsidRPr="009E265E">
        <w:rPr>
          <w:color w:val="000000"/>
          <w:szCs w:val="28"/>
          <w:lang w:val="ru-RU" w:eastAsia="uk-UA"/>
        </w:rPr>
        <w:t xml:space="preserve">запровадження середньострокового бюджетного прогнозування на рівні </w:t>
      </w:r>
      <w:r w:rsidR="00FB468A" w:rsidRPr="009E265E">
        <w:rPr>
          <w:color w:val="000000"/>
          <w:szCs w:val="28"/>
          <w:lang w:val="ru-RU" w:eastAsia="uk-UA"/>
        </w:rPr>
        <w:lastRenderedPageBreak/>
        <w:t>місцевого бюджету, що має взаємовідносини з державним бюджетом</w:t>
      </w:r>
      <w:r w:rsidR="00DC6A2D" w:rsidRPr="009E265E">
        <w:rPr>
          <w:color w:val="000000"/>
          <w:szCs w:val="28"/>
          <w:lang w:val="ru-RU" w:eastAsia="uk-UA"/>
        </w:rPr>
        <w:t>;</w:t>
      </w:r>
    </w:p>
    <w:p w:rsidR="00FB468A" w:rsidRPr="009E265E" w:rsidRDefault="00FB468A" w:rsidP="00583272">
      <w:pPr>
        <w:widowControl w:val="0"/>
        <w:ind w:firstLine="720"/>
        <w:jc w:val="both"/>
        <w:rPr>
          <w:color w:val="000000"/>
          <w:szCs w:val="28"/>
          <w:lang w:val="ru-RU" w:eastAsia="uk-UA"/>
        </w:rPr>
      </w:pPr>
      <w:r w:rsidRPr="009E265E">
        <w:rPr>
          <w:color w:val="000000"/>
          <w:szCs w:val="28"/>
          <w:lang w:val="ru-RU" w:eastAsia="uk-UA"/>
        </w:rPr>
        <w:t>- застосування програмно-цільового методу бюджетування з метою підвищення прозорості та ефективності в</w:t>
      </w:r>
      <w:r w:rsidR="00DC6A2D" w:rsidRPr="009E265E">
        <w:rPr>
          <w:color w:val="000000"/>
          <w:szCs w:val="28"/>
          <w:lang w:val="ru-RU" w:eastAsia="uk-UA"/>
        </w:rPr>
        <w:t>икористання фінансових ресурсів.</w:t>
      </w:r>
    </w:p>
    <w:p w:rsidR="00583272" w:rsidRPr="009E265E" w:rsidRDefault="00583272" w:rsidP="00583272">
      <w:pPr>
        <w:widowControl w:val="0"/>
        <w:ind w:firstLine="720"/>
        <w:jc w:val="both"/>
        <w:rPr>
          <w:color w:val="000000"/>
          <w:szCs w:val="28"/>
          <w:lang w:eastAsia="uk-UA"/>
        </w:rPr>
      </w:pPr>
      <w:r w:rsidRPr="009E265E">
        <w:rPr>
          <w:color w:val="000000"/>
          <w:szCs w:val="28"/>
          <w:lang w:eastAsia="uk-UA"/>
        </w:rPr>
        <w:t xml:space="preserve">Індикативні прогнозні показники </w:t>
      </w:r>
      <w:r w:rsidR="00331D80">
        <w:rPr>
          <w:color w:val="000000"/>
          <w:szCs w:val="28"/>
          <w:lang w:eastAsia="uk-UA"/>
        </w:rPr>
        <w:t>сільського</w:t>
      </w:r>
      <w:r w:rsidR="00331D80" w:rsidRPr="009E265E">
        <w:rPr>
          <w:color w:val="000000"/>
          <w:szCs w:val="28"/>
          <w:lang w:eastAsia="uk-UA"/>
        </w:rPr>
        <w:t xml:space="preserve"> бюджет</w:t>
      </w:r>
      <w:r w:rsidR="00331D80">
        <w:rPr>
          <w:color w:val="000000"/>
          <w:szCs w:val="28"/>
          <w:lang w:eastAsia="uk-UA"/>
        </w:rPr>
        <w:t xml:space="preserve">у Старовірівської сільської ради </w:t>
      </w:r>
      <w:r w:rsidR="00EA37BC">
        <w:rPr>
          <w:color w:val="000000"/>
          <w:szCs w:val="28"/>
          <w:lang w:eastAsia="uk-UA"/>
        </w:rPr>
        <w:t>на 2021</w:t>
      </w:r>
      <w:r w:rsidRPr="009E265E">
        <w:rPr>
          <w:color w:val="000000"/>
          <w:szCs w:val="28"/>
          <w:lang w:eastAsia="uk-UA"/>
        </w:rPr>
        <w:t xml:space="preserve"> та 20</w:t>
      </w:r>
      <w:r w:rsidR="00EA37BC">
        <w:rPr>
          <w:color w:val="000000"/>
          <w:szCs w:val="28"/>
          <w:lang w:eastAsia="uk-UA"/>
        </w:rPr>
        <w:t>22</w:t>
      </w:r>
      <w:r w:rsidRPr="009E265E">
        <w:rPr>
          <w:color w:val="000000"/>
          <w:szCs w:val="28"/>
          <w:lang w:eastAsia="uk-UA"/>
        </w:rPr>
        <w:t xml:space="preserve"> роки є основою для складання головними розпорядниками бюджетних коштів планів своєї діяльності та формування п</w:t>
      </w:r>
      <w:r w:rsidR="00EA37BC">
        <w:rPr>
          <w:color w:val="000000"/>
          <w:szCs w:val="28"/>
          <w:lang w:eastAsia="uk-UA"/>
        </w:rPr>
        <w:t>оказників проекту бюджету на 2020</w:t>
      </w:r>
      <w:r w:rsidR="003A6C8A" w:rsidRPr="009E265E">
        <w:rPr>
          <w:color w:val="000000"/>
          <w:szCs w:val="28"/>
          <w:lang w:eastAsia="uk-UA"/>
        </w:rPr>
        <w:t xml:space="preserve"> </w:t>
      </w:r>
      <w:r w:rsidRPr="009E265E">
        <w:rPr>
          <w:color w:val="000000"/>
          <w:szCs w:val="28"/>
          <w:lang w:eastAsia="uk-UA"/>
        </w:rPr>
        <w:t>рік.</w:t>
      </w:r>
    </w:p>
    <w:p w:rsidR="00583272" w:rsidRPr="009E265E" w:rsidRDefault="00583272" w:rsidP="00583272">
      <w:pPr>
        <w:widowControl w:val="0"/>
        <w:ind w:firstLine="720"/>
        <w:jc w:val="both"/>
        <w:rPr>
          <w:szCs w:val="28"/>
        </w:rPr>
      </w:pPr>
      <w:r w:rsidRPr="009E265E">
        <w:rPr>
          <w:szCs w:val="28"/>
        </w:rPr>
        <w:t xml:space="preserve">Провадження положень Податкового кодексу щодо зменшення податкового навантаження та удосконалення системи адміністрування податків, з одного боку, формуватиме умови для зменшення масштабів тіньового сектору та, як наслідок, збільшення податкових надходжень до бюджету, а з іншого – збільшуватиме обсяги власних коштів підприємств, які вони можуть спрямувати на інвестиційні цілі. </w:t>
      </w:r>
    </w:p>
    <w:p w:rsidR="00583272" w:rsidRPr="009E265E" w:rsidRDefault="00583272" w:rsidP="00583272">
      <w:pPr>
        <w:widowControl w:val="0"/>
        <w:ind w:firstLine="720"/>
        <w:jc w:val="both"/>
        <w:rPr>
          <w:bCs/>
          <w:szCs w:val="28"/>
        </w:rPr>
      </w:pPr>
      <w:r w:rsidRPr="009E265E">
        <w:rPr>
          <w:szCs w:val="28"/>
        </w:rPr>
        <w:t xml:space="preserve">Соціальні стандарти та гарантії </w:t>
      </w:r>
      <w:bookmarkStart w:id="0" w:name="OLE_LINK1"/>
      <w:r w:rsidRPr="009E265E">
        <w:rPr>
          <w:szCs w:val="28"/>
        </w:rPr>
        <w:t xml:space="preserve">визначатимуться відповідно до діючої методики з урахуванням споживчого кошику та індексу споживчих цін, стану розвитку економіки </w:t>
      </w:r>
      <w:r w:rsidR="00331D80">
        <w:rPr>
          <w:color w:val="000000"/>
          <w:szCs w:val="28"/>
          <w:lang w:eastAsia="uk-UA"/>
        </w:rPr>
        <w:t>Старовірівської сільської ради</w:t>
      </w:r>
      <w:r w:rsidRPr="009E265E">
        <w:rPr>
          <w:szCs w:val="28"/>
        </w:rPr>
        <w:t>, проведення реформ у відповідних галузях та</w:t>
      </w:r>
      <w:r w:rsidRPr="009E265E">
        <w:rPr>
          <w:b/>
          <w:bCs/>
          <w:szCs w:val="28"/>
        </w:rPr>
        <w:t xml:space="preserve"> </w:t>
      </w:r>
      <w:r w:rsidRPr="009E265E">
        <w:rPr>
          <w:bCs/>
          <w:szCs w:val="28"/>
        </w:rPr>
        <w:t xml:space="preserve">проекту програми економічного і соціального розвитку </w:t>
      </w:r>
      <w:r w:rsidR="000934D7">
        <w:rPr>
          <w:color w:val="000000"/>
          <w:szCs w:val="28"/>
          <w:lang w:eastAsia="uk-UA"/>
        </w:rPr>
        <w:t>Старовірівської сільської ради</w:t>
      </w:r>
      <w:r w:rsidR="001A00B6">
        <w:rPr>
          <w:bCs/>
          <w:szCs w:val="28"/>
        </w:rPr>
        <w:t xml:space="preserve"> на 2020</w:t>
      </w:r>
      <w:r w:rsidRPr="009E265E">
        <w:rPr>
          <w:bCs/>
          <w:szCs w:val="28"/>
        </w:rPr>
        <w:t xml:space="preserve"> рік та</w:t>
      </w:r>
      <w:r w:rsidR="00195E5B">
        <w:rPr>
          <w:bCs/>
          <w:szCs w:val="28"/>
        </w:rPr>
        <w:t xml:space="preserve"> </w:t>
      </w:r>
      <w:r w:rsidR="001A00B6">
        <w:rPr>
          <w:bCs/>
          <w:szCs w:val="28"/>
        </w:rPr>
        <w:t>основні напрями розвитку на 2021</w:t>
      </w:r>
      <w:r w:rsidRPr="009E265E">
        <w:rPr>
          <w:bCs/>
          <w:szCs w:val="28"/>
        </w:rPr>
        <w:t>-20</w:t>
      </w:r>
      <w:r w:rsidR="001376E2" w:rsidRPr="009E265E">
        <w:rPr>
          <w:bCs/>
          <w:szCs w:val="28"/>
        </w:rPr>
        <w:t>2</w:t>
      </w:r>
      <w:r w:rsidR="001A00B6">
        <w:rPr>
          <w:bCs/>
          <w:szCs w:val="28"/>
        </w:rPr>
        <w:t>2</w:t>
      </w:r>
      <w:r w:rsidRPr="009E265E">
        <w:rPr>
          <w:bCs/>
          <w:szCs w:val="28"/>
        </w:rPr>
        <w:t xml:space="preserve"> роки.</w:t>
      </w:r>
    </w:p>
    <w:p w:rsidR="00687722" w:rsidRPr="009E265E" w:rsidRDefault="00687722" w:rsidP="00687722">
      <w:pPr>
        <w:widowControl w:val="0"/>
        <w:ind w:firstLine="720"/>
        <w:jc w:val="center"/>
        <w:rPr>
          <w:bCs/>
          <w:szCs w:val="28"/>
        </w:rPr>
      </w:pPr>
      <w:r w:rsidRPr="009E265E">
        <w:rPr>
          <w:bCs/>
          <w:szCs w:val="28"/>
        </w:rPr>
        <w:t>Основні прогнозні показники соціально-економічного</w:t>
      </w:r>
    </w:p>
    <w:p w:rsidR="00687722" w:rsidRPr="009E265E" w:rsidRDefault="00687722" w:rsidP="00687722">
      <w:pPr>
        <w:widowControl w:val="0"/>
        <w:ind w:firstLine="720"/>
        <w:jc w:val="center"/>
        <w:rPr>
          <w:bCs/>
          <w:szCs w:val="28"/>
        </w:rPr>
      </w:pPr>
      <w:r w:rsidRPr="009E265E">
        <w:rPr>
          <w:bCs/>
          <w:szCs w:val="28"/>
        </w:rPr>
        <w:t xml:space="preserve"> розвитку на 201</w:t>
      </w:r>
      <w:r w:rsidR="001304AE">
        <w:rPr>
          <w:bCs/>
          <w:szCs w:val="28"/>
        </w:rPr>
        <w:t>9</w:t>
      </w:r>
      <w:r w:rsidRPr="009E265E">
        <w:rPr>
          <w:bCs/>
          <w:szCs w:val="28"/>
        </w:rPr>
        <w:t>-20</w:t>
      </w:r>
      <w:r w:rsidR="001304AE">
        <w:rPr>
          <w:bCs/>
          <w:szCs w:val="28"/>
        </w:rPr>
        <w:t>21</w:t>
      </w:r>
      <w:r w:rsidRPr="009E265E">
        <w:rPr>
          <w:bCs/>
          <w:szCs w:val="28"/>
        </w:rPr>
        <w:t xml:space="preserve"> роки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1"/>
        <w:gridCol w:w="4307"/>
        <w:gridCol w:w="1612"/>
        <w:gridCol w:w="1612"/>
        <w:gridCol w:w="1522"/>
      </w:tblGrid>
      <w:tr w:rsidR="00493880" w:rsidRPr="009E265E" w:rsidTr="001346F9">
        <w:tc>
          <w:tcPr>
            <w:tcW w:w="801" w:type="dxa"/>
          </w:tcPr>
          <w:p w:rsidR="00687722" w:rsidRPr="009E265E" w:rsidRDefault="00493880" w:rsidP="004D71E1">
            <w:pPr>
              <w:widowControl w:val="0"/>
              <w:jc w:val="center"/>
              <w:rPr>
                <w:b/>
                <w:sz w:val="24"/>
                <w:szCs w:val="24"/>
              </w:rPr>
            </w:pPr>
            <w:r w:rsidRPr="009E265E">
              <w:rPr>
                <w:b/>
                <w:sz w:val="24"/>
                <w:szCs w:val="24"/>
              </w:rPr>
              <w:t>№п/п</w:t>
            </w:r>
          </w:p>
        </w:tc>
        <w:tc>
          <w:tcPr>
            <w:tcW w:w="4307" w:type="dxa"/>
          </w:tcPr>
          <w:p w:rsidR="00687722" w:rsidRPr="009E265E" w:rsidRDefault="00493880" w:rsidP="004D71E1">
            <w:pPr>
              <w:widowControl w:val="0"/>
              <w:jc w:val="center"/>
              <w:rPr>
                <w:b/>
                <w:sz w:val="24"/>
                <w:szCs w:val="24"/>
              </w:rPr>
            </w:pPr>
            <w:r w:rsidRPr="009E265E">
              <w:rPr>
                <w:b/>
                <w:sz w:val="24"/>
                <w:szCs w:val="24"/>
              </w:rPr>
              <w:t>Найменування показника</w:t>
            </w:r>
          </w:p>
        </w:tc>
        <w:tc>
          <w:tcPr>
            <w:tcW w:w="1612" w:type="dxa"/>
          </w:tcPr>
          <w:p w:rsidR="00493880" w:rsidRPr="00182617" w:rsidRDefault="00493880" w:rsidP="004D71E1">
            <w:pPr>
              <w:widowControl w:val="0"/>
              <w:jc w:val="center"/>
              <w:rPr>
                <w:b/>
                <w:sz w:val="24"/>
                <w:szCs w:val="24"/>
              </w:rPr>
            </w:pPr>
            <w:r w:rsidRPr="00182617">
              <w:rPr>
                <w:b/>
                <w:sz w:val="24"/>
                <w:szCs w:val="24"/>
              </w:rPr>
              <w:t>201</w:t>
            </w:r>
            <w:r w:rsidR="001304AE" w:rsidRPr="00182617">
              <w:rPr>
                <w:b/>
                <w:sz w:val="24"/>
                <w:szCs w:val="24"/>
              </w:rPr>
              <w:t>9</w:t>
            </w:r>
          </w:p>
          <w:p w:rsidR="00687722" w:rsidRPr="00182617" w:rsidRDefault="00493880" w:rsidP="004D71E1">
            <w:pPr>
              <w:widowControl w:val="0"/>
              <w:jc w:val="center"/>
              <w:rPr>
                <w:b/>
                <w:sz w:val="24"/>
                <w:szCs w:val="24"/>
              </w:rPr>
            </w:pPr>
            <w:r w:rsidRPr="00182617">
              <w:rPr>
                <w:b/>
                <w:sz w:val="24"/>
                <w:szCs w:val="24"/>
              </w:rPr>
              <w:t>(прогн.дані)</w:t>
            </w:r>
          </w:p>
        </w:tc>
        <w:tc>
          <w:tcPr>
            <w:tcW w:w="1612" w:type="dxa"/>
          </w:tcPr>
          <w:p w:rsidR="00493880" w:rsidRPr="00182617" w:rsidRDefault="00493880" w:rsidP="004D71E1">
            <w:pPr>
              <w:widowControl w:val="0"/>
              <w:jc w:val="center"/>
              <w:rPr>
                <w:b/>
                <w:sz w:val="24"/>
                <w:szCs w:val="24"/>
              </w:rPr>
            </w:pPr>
            <w:r w:rsidRPr="00182617">
              <w:rPr>
                <w:b/>
                <w:sz w:val="24"/>
                <w:szCs w:val="24"/>
              </w:rPr>
              <w:t>20</w:t>
            </w:r>
            <w:r w:rsidR="001304AE" w:rsidRPr="00182617">
              <w:rPr>
                <w:b/>
                <w:sz w:val="24"/>
                <w:szCs w:val="24"/>
              </w:rPr>
              <w:t>20</w:t>
            </w:r>
          </w:p>
          <w:p w:rsidR="00687722" w:rsidRPr="00182617" w:rsidRDefault="00493880" w:rsidP="004D71E1">
            <w:pPr>
              <w:widowControl w:val="0"/>
              <w:jc w:val="center"/>
              <w:rPr>
                <w:b/>
                <w:sz w:val="24"/>
                <w:szCs w:val="24"/>
              </w:rPr>
            </w:pPr>
            <w:r w:rsidRPr="00182617">
              <w:rPr>
                <w:b/>
                <w:sz w:val="24"/>
                <w:szCs w:val="24"/>
              </w:rPr>
              <w:t>(прогн.дані)</w:t>
            </w:r>
          </w:p>
        </w:tc>
        <w:tc>
          <w:tcPr>
            <w:tcW w:w="1522" w:type="dxa"/>
          </w:tcPr>
          <w:p w:rsidR="00493880" w:rsidRPr="00182617" w:rsidRDefault="00493880" w:rsidP="004D71E1">
            <w:pPr>
              <w:widowControl w:val="0"/>
              <w:jc w:val="center"/>
              <w:rPr>
                <w:b/>
                <w:sz w:val="24"/>
                <w:szCs w:val="24"/>
              </w:rPr>
            </w:pPr>
            <w:r w:rsidRPr="00182617">
              <w:rPr>
                <w:b/>
                <w:sz w:val="24"/>
                <w:szCs w:val="24"/>
              </w:rPr>
              <w:t>20</w:t>
            </w:r>
            <w:r w:rsidR="001304AE" w:rsidRPr="00182617">
              <w:rPr>
                <w:b/>
                <w:sz w:val="24"/>
                <w:szCs w:val="24"/>
              </w:rPr>
              <w:t>21</w:t>
            </w:r>
          </w:p>
          <w:p w:rsidR="00687722" w:rsidRPr="00182617" w:rsidRDefault="00493880" w:rsidP="004D71E1">
            <w:pPr>
              <w:widowControl w:val="0"/>
              <w:jc w:val="center"/>
              <w:rPr>
                <w:b/>
                <w:sz w:val="24"/>
                <w:szCs w:val="24"/>
              </w:rPr>
            </w:pPr>
            <w:r w:rsidRPr="00182617">
              <w:rPr>
                <w:b/>
                <w:sz w:val="24"/>
                <w:szCs w:val="24"/>
              </w:rPr>
              <w:t>(прогн.дані)</w:t>
            </w:r>
          </w:p>
        </w:tc>
      </w:tr>
      <w:tr w:rsidR="00493880" w:rsidRPr="009E265E" w:rsidTr="001346F9">
        <w:tc>
          <w:tcPr>
            <w:tcW w:w="801" w:type="dxa"/>
          </w:tcPr>
          <w:p w:rsidR="00687722" w:rsidRPr="009E265E" w:rsidRDefault="00493880" w:rsidP="004D71E1">
            <w:pPr>
              <w:widowControl w:val="0"/>
              <w:jc w:val="center"/>
              <w:rPr>
                <w:sz w:val="20"/>
                <w:szCs w:val="20"/>
              </w:rPr>
            </w:pPr>
            <w:r w:rsidRPr="009E265E">
              <w:rPr>
                <w:sz w:val="20"/>
                <w:szCs w:val="20"/>
              </w:rPr>
              <w:t>1</w:t>
            </w:r>
          </w:p>
        </w:tc>
        <w:tc>
          <w:tcPr>
            <w:tcW w:w="4307" w:type="dxa"/>
          </w:tcPr>
          <w:p w:rsidR="00687722" w:rsidRPr="009E265E" w:rsidRDefault="00493880" w:rsidP="004D71E1">
            <w:pPr>
              <w:widowControl w:val="0"/>
              <w:jc w:val="center"/>
              <w:rPr>
                <w:sz w:val="20"/>
                <w:szCs w:val="20"/>
              </w:rPr>
            </w:pPr>
            <w:r w:rsidRPr="009E265E">
              <w:rPr>
                <w:sz w:val="20"/>
                <w:szCs w:val="20"/>
              </w:rPr>
              <w:t>2</w:t>
            </w:r>
          </w:p>
        </w:tc>
        <w:tc>
          <w:tcPr>
            <w:tcW w:w="1612" w:type="dxa"/>
          </w:tcPr>
          <w:p w:rsidR="00687722" w:rsidRPr="00182617" w:rsidRDefault="00493880" w:rsidP="004D71E1">
            <w:pPr>
              <w:widowControl w:val="0"/>
              <w:jc w:val="center"/>
              <w:rPr>
                <w:sz w:val="20"/>
                <w:szCs w:val="20"/>
              </w:rPr>
            </w:pPr>
            <w:r w:rsidRPr="00182617">
              <w:rPr>
                <w:sz w:val="20"/>
                <w:szCs w:val="20"/>
              </w:rPr>
              <w:t>3</w:t>
            </w:r>
          </w:p>
        </w:tc>
        <w:tc>
          <w:tcPr>
            <w:tcW w:w="1612" w:type="dxa"/>
          </w:tcPr>
          <w:p w:rsidR="00687722" w:rsidRPr="00182617" w:rsidRDefault="00493880" w:rsidP="004D71E1">
            <w:pPr>
              <w:widowControl w:val="0"/>
              <w:jc w:val="center"/>
              <w:rPr>
                <w:sz w:val="20"/>
                <w:szCs w:val="20"/>
              </w:rPr>
            </w:pPr>
            <w:r w:rsidRPr="00182617">
              <w:rPr>
                <w:sz w:val="20"/>
                <w:szCs w:val="20"/>
              </w:rPr>
              <w:t>4</w:t>
            </w:r>
          </w:p>
        </w:tc>
        <w:tc>
          <w:tcPr>
            <w:tcW w:w="1522" w:type="dxa"/>
          </w:tcPr>
          <w:p w:rsidR="00687722" w:rsidRPr="00182617" w:rsidRDefault="00493880" w:rsidP="004D71E1">
            <w:pPr>
              <w:widowControl w:val="0"/>
              <w:jc w:val="center"/>
              <w:rPr>
                <w:sz w:val="20"/>
                <w:szCs w:val="20"/>
              </w:rPr>
            </w:pPr>
            <w:r w:rsidRPr="00182617">
              <w:rPr>
                <w:sz w:val="20"/>
                <w:szCs w:val="20"/>
              </w:rPr>
              <w:t>5</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1</w:t>
            </w:r>
          </w:p>
        </w:tc>
        <w:tc>
          <w:tcPr>
            <w:tcW w:w="4307" w:type="dxa"/>
          </w:tcPr>
          <w:p w:rsidR="001346F9" w:rsidRPr="009E265E" w:rsidRDefault="001346F9" w:rsidP="004D71E1">
            <w:pPr>
              <w:widowControl w:val="0"/>
              <w:rPr>
                <w:szCs w:val="28"/>
              </w:rPr>
            </w:pPr>
            <w:r w:rsidRPr="009E265E">
              <w:rPr>
                <w:szCs w:val="28"/>
              </w:rPr>
              <w:t>Валовий регіональний продукт, млн.грн.</w:t>
            </w:r>
          </w:p>
        </w:tc>
        <w:tc>
          <w:tcPr>
            <w:tcW w:w="1612" w:type="dxa"/>
          </w:tcPr>
          <w:p w:rsidR="001346F9" w:rsidRPr="00182617" w:rsidRDefault="001346F9" w:rsidP="00183984">
            <w:pPr>
              <w:widowControl w:val="0"/>
              <w:jc w:val="center"/>
              <w:rPr>
                <w:szCs w:val="28"/>
              </w:rPr>
            </w:pPr>
            <w:r w:rsidRPr="00182617">
              <w:rPr>
                <w:szCs w:val="28"/>
              </w:rPr>
              <w:t>931,2</w:t>
            </w:r>
          </w:p>
        </w:tc>
        <w:tc>
          <w:tcPr>
            <w:tcW w:w="1612" w:type="dxa"/>
          </w:tcPr>
          <w:p w:rsidR="001346F9" w:rsidRPr="00182617" w:rsidRDefault="001346F9" w:rsidP="00183984">
            <w:pPr>
              <w:widowControl w:val="0"/>
              <w:jc w:val="center"/>
              <w:rPr>
                <w:szCs w:val="28"/>
              </w:rPr>
            </w:pPr>
            <w:r w:rsidRPr="00182617">
              <w:rPr>
                <w:szCs w:val="28"/>
              </w:rPr>
              <w:t>967,0</w:t>
            </w:r>
          </w:p>
        </w:tc>
        <w:tc>
          <w:tcPr>
            <w:tcW w:w="1522" w:type="dxa"/>
          </w:tcPr>
          <w:p w:rsidR="001346F9" w:rsidRPr="00182617" w:rsidRDefault="001346F9" w:rsidP="00183984">
            <w:pPr>
              <w:widowControl w:val="0"/>
              <w:jc w:val="center"/>
              <w:rPr>
                <w:szCs w:val="28"/>
              </w:rPr>
            </w:pPr>
            <w:r w:rsidRPr="00182617">
              <w:rPr>
                <w:szCs w:val="28"/>
              </w:rPr>
              <w:t>1003,6</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2</w:t>
            </w:r>
          </w:p>
        </w:tc>
        <w:tc>
          <w:tcPr>
            <w:tcW w:w="4307" w:type="dxa"/>
          </w:tcPr>
          <w:p w:rsidR="001346F9" w:rsidRPr="009E265E" w:rsidRDefault="001346F9" w:rsidP="004D71E1">
            <w:pPr>
              <w:widowControl w:val="0"/>
              <w:rPr>
                <w:szCs w:val="28"/>
              </w:rPr>
            </w:pPr>
            <w:r w:rsidRPr="009E265E">
              <w:rPr>
                <w:szCs w:val="28"/>
              </w:rPr>
              <w:t>Індекс фізичного обсягу валового регіонального продукт, у % до попереднього періоду</w:t>
            </w:r>
          </w:p>
        </w:tc>
        <w:tc>
          <w:tcPr>
            <w:tcW w:w="1612" w:type="dxa"/>
          </w:tcPr>
          <w:p w:rsidR="001346F9" w:rsidRPr="00182617" w:rsidRDefault="001346F9" w:rsidP="00183984">
            <w:pPr>
              <w:widowControl w:val="0"/>
              <w:jc w:val="center"/>
              <w:rPr>
                <w:szCs w:val="28"/>
              </w:rPr>
            </w:pPr>
            <w:r w:rsidRPr="00182617">
              <w:rPr>
                <w:szCs w:val="28"/>
              </w:rPr>
              <w:t>102,8</w:t>
            </w:r>
          </w:p>
          <w:p w:rsidR="001346F9" w:rsidRPr="00182617" w:rsidRDefault="001346F9" w:rsidP="00183984">
            <w:pPr>
              <w:widowControl w:val="0"/>
              <w:jc w:val="center"/>
              <w:rPr>
                <w:szCs w:val="28"/>
              </w:rPr>
            </w:pPr>
          </w:p>
        </w:tc>
        <w:tc>
          <w:tcPr>
            <w:tcW w:w="1612" w:type="dxa"/>
          </w:tcPr>
          <w:p w:rsidR="001346F9" w:rsidRPr="00182617" w:rsidRDefault="001346F9" w:rsidP="00183984">
            <w:pPr>
              <w:widowControl w:val="0"/>
              <w:jc w:val="center"/>
              <w:rPr>
                <w:szCs w:val="28"/>
              </w:rPr>
            </w:pPr>
            <w:r w:rsidRPr="00182617">
              <w:rPr>
                <w:szCs w:val="28"/>
              </w:rPr>
              <w:t>103,8</w:t>
            </w:r>
          </w:p>
        </w:tc>
        <w:tc>
          <w:tcPr>
            <w:tcW w:w="1522" w:type="dxa"/>
          </w:tcPr>
          <w:p w:rsidR="001346F9" w:rsidRPr="00182617" w:rsidRDefault="001346F9" w:rsidP="00183984">
            <w:pPr>
              <w:widowControl w:val="0"/>
              <w:jc w:val="center"/>
              <w:rPr>
                <w:szCs w:val="28"/>
              </w:rPr>
            </w:pPr>
            <w:r w:rsidRPr="00182617">
              <w:rPr>
                <w:szCs w:val="28"/>
              </w:rPr>
              <w:t>103,8</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3</w:t>
            </w:r>
          </w:p>
        </w:tc>
        <w:tc>
          <w:tcPr>
            <w:tcW w:w="4307" w:type="dxa"/>
          </w:tcPr>
          <w:p w:rsidR="001346F9" w:rsidRPr="009E265E" w:rsidRDefault="001346F9" w:rsidP="004D71E1">
            <w:pPr>
              <w:widowControl w:val="0"/>
              <w:rPr>
                <w:szCs w:val="28"/>
              </w:rPr>
            </w:pPr>
            <w:r w:rsidRPr="009E265E">
              <w:rPr>
                <w:szCs w:val="28"/>
              </w:rPr>
              <w:t>Індекси промислової продукції, у % до попереднього періоду</w:t>
            </w:r>
          </w:p>
        </w:tc>
        <w:tc>
          <w:tcPr>
            <w:tcW w:w="1612" w:type="dxa"/>
          </w:tcPr>
          <w:p w:rsidR="001346F9" w:rsidRPr="00182617" w:rsidRDefault="001346F9" w:rsidP="00183984">
            <w:pPr>
              <w:widowControl w:val="0"/>
              <w:jc w:val="center"/>
              <w:rPr>
                <w:szCs w:val="28"/>
              </w:rPr>
            </w:pPr>
            <w:r w:rsidRPr="00182617">
              <w:rPr>
                <w:szCs w:val="28"/>
              </w:rPr>
              <w:t>103</w:t>
            </w:r>
          </w:p>
        </w:tc>
        <w:tc>
          <w:tcPr>
            <w:tcW w:w="1612" w:type="dxa"/>
          </w:tcPr>
          <w:p w:rsidR="001346F9" w:rsidRPr="00182617" w:rsidRDefault="001346F9" w:rsidP="00183984">
            <w:pPr>
              <w:widowControl w:val="0"/>
              <w:jc w:val="center"/>
              <w:rPr>
                <w:szCs w:val="28"/>
              </w:rPr>
            </w:pPr>
            <w:r w:rsidRPr="00182617">
              <w:rPr>
                <w:szCs w:val="28"/>
              </w:rPr>
              <w:t>104</w:t>
            </w:r>
          </w:p>
        </w:tc>
        <w:tc>
          <w:tcPr>
            <w:tcW w:w="1522" w:type="dxa"/>
          </w:tcPr>
          <w:p w:rsidR="001346F9" w:rsidRPr="00182617" w:rsidRDefault="001346F9" w:rsidP="00183984">
            <w:pPr>
              <w:widowControl w:val="0"/>
              <w:jc w:val="center"/>
              <w:rPr>
                <w:szCs w:val="28"/>
              </w:rPr>
            </w:pPr>
            <w:r w:rsidRPr="00182617">
              <w:rPr>
                <w:szCs w:val="28"/>
              </w:rPr>
              <w:t>104</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4</w:t>
            </w:r>
          </w:p>
        </w:tc>
        <w:tc>
          <w:tcPr>
            <w:tcW w:w="4307" w:type="dxa"/>
          </w:tcPr>
          <w:p w:rsidR="001346F9" w:rsidRPr="009E265E" w:rsidRDefault="001346F9" w:rsidP="004D71E1">
            <w:pPr>
              <w:widowControl w:val="0"/>
              <w:rPr>
                <w:szCs w:val="28"/>
              </w:rPr>
            </w:pPr>
            <w:r w:rsidRPr="009E265E">
              <w:rPr>
                <w:szCs w:val="28"/>
              </w:rPr>
              <w:t>Темп зростання (зниження) валової продукції сільського господарства, у % до попереднього року</w:t>
            </w:r>
          </w:p>
        </w:tc>
        <w:tc>
          <w:tcPr>
            <w:tcW w:w="1612" w:type="dxa"/>
          </w:tcPr>
          <w:p w:rsidR="001346F9" w:rsidRPr="00182617" w:rsidRDefault="001346F9" w:rsidP="00183984">
            <w:pPr>
              <w:widowControl w:val="0"/>
              <w:jc w:val="center"/>
              <w:rPr>
                <w:szCs w:val="28"/>
              </w:rPr>
            </w:pPr>
            <w:r w:rsidRPr="00182617">
              <w:rPr>
                <w:szCs w:val="28"/>
              </w:rPr>
              <w:t>101,0</w:t>
            </w:r>
          </w:p>
        </w:tc>
        <w:tc>
          <w:tcPr>
            <w:tcW w:w="1612" w:type="dxa"/>
          </w:tcPr>
          <w:p w:rsidR="001346F9" w:rsidRPr="00182617" w:rsidRDefault="001346F9" w:rsidP="00183984">
            <w:pPr>
              <w:widowControl w:val="0"/>
              <w:jc w:val="center"/>
              <w:rPr>
                <w:szCs w:val="28"/>
              </w:rPr>
            </w:pPr>
            <w:r w:rsidRPr="00182617">
              <w:rPr>
                <w:szCs w:val="28"/>
              </w:rPr>
              <w:t>101,0</w:t>
            </w:r>
          </w:p>
        </w:tc>
        <w:tc>
          <w:tcPr>
            <w:tcW w:w="1522" w:type="dxa"/>
          </w:tcPr>
          <w:p w:rsidR="001346F9" w:rsidRPr="00182617" w:rsidRDefault="001346F9" w:rsidP="00183984">
            <w:pPr>
              <w:widowControl w:val="0"/>
              <w:jc w:val="center"/>
              <w:rPr>
                <w:szCs w:val="28"/>
              </w:rPr>
            </w:pPr>
            <w:r w:rsidRPr="00182617">
              <w:rPr>
                <w:szCs w:val="28"/>
              </w:rPr>
              <w:t>101,0</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5</w:t>
            </w:r>
          </w:p>
        </w:tc>
        <w:tc>
          <w:tcPr>
            <w:tcW w:w="4307" w:type="dxa"/>
          </w:tcPr>
          <w:p w:rsidR="001346F9" w:rsidRPr="009E265E" w:rsidRDefault="001346F9" w:rsidP="004D71E1">
            <w:pPr>
              <w:widowControl w:val="0"/>
              <w:rPr>
                <w:szCs w:val="28"/>
              </w:rPr>
            </w:pPr>
            <w:r w:rsidRPr="009E265E">
              <w:rPr>
                <w:szCs w:val="28"/>
              </w:rPr>
              <w:t>Інвестиції у основний капітал на одну особу, грн.</w:t>
            </w:r>
          </w:p>
        </w:tc>
        <w:tc>
          <w:tcPr>
            <w:tcW w:w="1612" w:type="dxa"/>
          </w:tcPr>
          <w:p w:rsidR="001346F9" w:rsidRPr="00182617" w:rsidRDefault="001346F9" w:rsidP="00183984">
            <w:pPr>
              <w:widowControl w:val="0"/>
              <w:jc w:val="center"/>
              <w:rPr>
                <w:szCs w:val="28"/>
              </w:rPr>
            </w:pPr>
            <w:r w:rsidRPr="00182617">
              <w:rPr>
                <w:szCs w:val="28"/>
              </w:rPr>
              <w:t>4891</w:t>
            </w:r>
          </w:p>
        </w:tc>
        <w:tc>
          <w:tcPr>
            <w:tcW w:w="1612" w:type="dxa"/>
          </w:tcPr>
          <w:p w:rsidR="001346F9" w:rsidRPr="00182617" w:rsidRDefault="001346F9" w:rsidP="00183984">
            <w:pPr>
              <w:widowControl w:val="0"/>
              <w:jc w:val="center"/>
              <w:rPr>
                <w:szCs w:val="28"/>
              </w:rPr>
            </w:pPr>
            <w:r w:rsidRPr="00182617">
              <w:rPr>
                <w:szCs w:val="28"/>
              </w:rPr>
              <w:t>4988</w:t>
            </w:r>
          </w:p>
        </w:tc>
        <w:tc>
          <w:tcPr>
            <w:tcW w:w="1522" w:type="dxa"/>
          </w:tcPr>
          <w:p w:rsidR="001346F9" w:rsidRPr="00182617" w:rsidRDefault="001346F9" w:rsidP="00183984">
            <w:pPr>
              <w:widowControl w:val="0"/>
              <w:jc w:val="center"/>
              <w:rPr>
                <w:szCs w:val="28"/>
              </w:rPr>
            </w:pPr>
            <w:r w:rsidRPr="00182617">
              <w:rPr>
                <w:szCs w:val="28"/>
              </w:rPr>
              <w:t>5088</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6</w:t>
            </w:r>
          </w:p>
        </w:tc>
        <w:tc>
          <w:tcPr>
            <w:tcW w:w="4307" w:type="dxa"/>
          </w:tcPr>
          <w:p w:rsidR="001346F9" w:rsidRPr="009E265E" w:rsidRDefault="001346F9" w:rsidP="004D71E1">
            <w:pPr>
              <w:widowControl w:val="0"/>
              <w:rPr>
                <w:szCs w:val="28"/>
              </w:rPr>
            </w:pPr>
            <w:r w:rsidRPr="009E265E">
              <w:rPr>
                <w:szCs w:val="28"/>
              </w:rPr>
              <w:t>Індекси інвестицій в основний капітал, у % до попереднього року</w:t>
            </w:r>
          </w:p>
        </w:tc>
        <w:tc>
          <w:tcPr>
            <w:tcW w:w="1612" w:type="dxa"/>
          </w:tcPr>
          <w:p w:rsidR="001346F9" w:rsidRPr="00182617" w:rsidRDefault="001346F9" w:rsidP="00183984">
            <w:pPr>
              <w:widowControl w:val="0"/>
              <w:jc w:val="center"/>
              <w:rPr>
                <w:szCs w:val="28"/>
              </w:rPr>
            </w:pPr>
            <w:r w:rsidRPr="00182617">
              <w:rPr>
                <w:szCs w:val="28"/>
              </w:rPr>
              <w:t>102,0</w:t>
            </w:r>
          </w:p>
        </w:tc>
        <w:tc>
          <w:tcPr>
            <w:tcW w:w="1612" w:type="dxa"/>
          </w:tcPr>
          <w:p w:rsidR="001346F9" w:rsidRPr="00182617" w:rsidRDefault="001346F9" w:rsidP="00183984">
            <w:pPr>
              <w:widowControl w:val="0"/>
              <w:jc w:val="center"/>
              <w:rPr>
                <w:szCs w:val="28"/>
              </w:rPr>
            </w:pPr>
            <w:r w:rsidRPr="00182617">
              <w:rPr>
                <w:szCs w:val="28"/>
              </w:rPr>
              <w:t>102,0</w:t>
            </w:r>
          </w:p>
        </w:tc>
        <w:tc>
          <w:tcPr>
            <w:tcW w:w="1522" w:type="dxa"/>
          </w:tcPr>
          <w:p w:rsidR="001346F9" w:rsidRPr="00182617" w:rsidRDefault="001346F9" w:rsidP="00183984">
            <w:pPr>
              <w:widowControl w:val="0"/>
              <w:jc w:val="center"/>
              <w:rPr>
                <w:szCs w:val="28"/>
              </w:rPr>
            </w:pPr>
            <w:r w:rsidRPr="00182617">
              <w:rPr>
                <w:szCs w:val="28"/>
              </w:rPr>
              <w:t>102,0</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7</w:t>
            </w:r>
          </w:p>
        </w:tc>
        <w:tc>
          <w:tcPr>
            <w:tcW w:w="4307" w:type="dxa"/>
          </w:tcPr>
          <w:p w:rsidR="001346F9" w:rsidRPr="009E265E" w:rsidRDefault="001346F9" w:rsidP="004D71E1">
            <w:pPr>
              <w:widowControl w:val="0"/>
              <w:rPr>
                <w:szCs w:val="28"/>
              </w:rPr>
            </w:pPr>
            <w:r w:rsidRPr="009E265E">
              <w:rPr>
                <w:szCs w:val="28"/>
              </w:rPr>
              <w:t>Темпи зростання обороту роздрібної торгівлі, відсотків</w:t>
            </w:r>
          </w:p>
        </w:tc>
        <w:tc>
          <w:tcPr>
            <w:tcW w:w="1612" w:type="dxa"/>
          </w:tcPr>
          <w:p w:rsidR="001346F9" w:rsidRPr="00182617" w:rsidRDefault="001346F9" w:rsidP="00183984">
            <w:pPr>
              <w:widowControl w:val="0"/>
              <w:jc w:val="center"/>
              <w:rPr>
                <w:szCs w:val="28"/>
              </w:rPr>
            </w:pPr>
            <w:r w:rsidRPr="00182617">
              <w:rPr>
                <w:szCs w:val="28"/>
              </w:rPr>
              <w:t>103,0</w:t>
            </w:r>
          </w:p>
        </w:tc>
        <w:tc>
          <w:tcPr>
            <w:tcW w:w="1612" w:type="dxa"/>
          </w:tcPr>
          <w:p w:rsidR="001346F9" w:rsidRPr="00182617" w:rsidRDefault="001346F9" w:rsidP="00183984">
            <w:pPr>
              <w:widowControl w:val="0"/>
              <w:jc w:val="center"/>
              <w:rPr>
                <w:szCs w:val="28"/>
              </w:rPr>
            </w:pPr>
            <w:r w:rsidRPr="00182617">
              <w:rPr>
                <w:szCs w:val="28"/>
              </w:rPr>
              <w:t>104,0</w:t>
            </w:r>
          </w:p>
        </w:tc>
        <w:tc>
          <w:tcPr>
            <w:tcW w:w="1522" w:type="dxa"/>
          </w:tcPr>
          <w:p w:rsidR="001346F9" w:rsidRPr="00182617" w:rsidRDefault="001346F9" w:rsidP="00183984">
            <w:pPr>
              <w:widowControl w:val="0"/>
              <w:jc w:val="center"/>
              <w:rPr>
                <w:szCs w:val="28"/>
              </w:rPr>
            </w:pPr>
            <w:r w:rsidRPr="00182617">
              <w:rPr>
                <w:szCs w:val="28"/>
              </w:rPr>
              <w:t>104,0</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8</w:t>
            </w:r>
          </w:p>
        </w:tc>
        <w:tc>
          <w:tcPr>
            <w:tcW w:w="4307" w:type="dxa"/>
          </w:tcPr>
          <w:p w:rsidR="001346F9" w:rsidRPr="009E265E" w:rsidRDefault="001346F9" w:rsidP="004D71E1">
            <w:pPr>
              <w:widowControl w:val="0"/>
              <w:rPr>
                <w:szCs w:val="28"/>
              </w:rPr>
            </w:pPr>
            <w:r w:rsidRPr="009E265E">
              <w:rPr>
                <w:szCs w:val="28"/>
              </w:rPr>
              <w:t>Кількість малих підприємств у розрахунку на 10 тис. осіб наявного населення, одиниць</w:t>
            </w:r>
          </w:p>
        </w:tc>
        <w:tc>
          <w:tcPr>
            <w:tcW w:w="1612" w:type="dxa"/>
          </w:tcPr>
          <w:p w:rsidR="001346F9" w:rsidRPr="00182617" w:rsidRDefault="001346F9" w:rsidP="00183984">
            <w:pPr>
              <w:widowControl w:val="0"/>
              <w:jc w:val="center"/>
              <w:rPr>
                <w:szCs w:val="28"/>
              </w:rPr>
            </w:pPr>
            <w:r w:rsidRPr="00182617">
              <w:rPr>
                <w:szCs w:val="28"/>
              </w:rPr>
              <w:t>34,3</w:t>
            </w:r>
          </w:p>
        </w:tc>
        <w:tc>
          <w:tcPr>
            <w:tcW w:w="1612" w:type="dxa"/>
          </w:tcPr>
          <w:p w:rsidR="001346F9" w:rsidRPr="00182617" w:rsidRDefault="001346F9" w:rsidP="00183984">
            <w:pPr>
              <w:widowControl w:val="0"/>
              <w:jc w:val="center"/>
              <w:rPr>
                <w:szCs w:val="28"/>
              </w:rPr>
            </w:pPr>
            <w:r w:rsidRPr="00182617">
              <w:rPr>
                <w:szCs w:val="28"/>
              </w:rPr>
              <w:t>34,3</w:t>
            </w:r>
          </w:p>
        </w:tc>
        <w:tc>
          <w:tcPr>
            <w:tcW w:w="1522" w:type="dxa"/>
          </w:tcPr>
          <w:p w:rsidR="001346F9" w:rsidRPr="00182617" w:rsidRDefault="001346F9" w:rsidP="00183984">
            <w:pPr>
              <w:widowControl w:val="0"/>
              <w:jc w:val="center"/>
              <w:rPr>
                <w:szCs w:val="28"/>
              </w:rPr>
            </w:pPr>
            <w:r w:rsidRPr="00182617">
              <w:rPr>
                <w:szCs w:val="28"/>
              </w:rPr>
              <w:t>34,3</w:t>
            </w:r>
          </w:p>
        </w:tc>
      </w:tr>
      <w:tr w:rsidR="001346F9" w:rsidRPr="009E265E" w:rsidTr="001346F9">
        <w:tc>
          <w:tcPr>
            <w:tcW w:w="801" w:type="dxa"/>
          </w:tcPr>
          <w:p w:rsidR="001346F9" w:rsidRPr="009E265E" w:rsidRDefault="001346F9" w:rsidP="004D71E1">
            <w:pPr>
              <w:widowControl w:val="0"/>
              <w:jc w:val="center"/>
              <w:rPr>
                <w:b/>
                <w:szCs w:val="28"/>
              </w:rPr>
            </w:pPr>
            <w:r w:rsidRPr="009E265E">
              <w:rPr>
                <w:b/>
                <w:szCs w:val="28"/>
              </w:rPr>
              <w:t>9</w:t>
            </w:r>
          </w:p>
        </w:tc>
        <w:tc>
          <w:tcPr>
            <w:tcW w:w="4307" w:type="dxa"/>
          </w:tcPr>
          <w:p w:rsidR="001346F9" w:rsidRPr="009E265E" w:rsidRDefault="001346F9" w:rsidP="004D71E1">
            <w:pPr>
              <w:widowControl w:val="0"/>
              <w:rPr>
                <w:szCs w:val="28"/>
              </w:rPr>
            </w:pPr>
            <w:r w:rsidRPr="009E265E">
              <w:rPr>
                <w:szCs w:val="28"/>
              </w:rPr>
              <w:t>Середньомісячна заробітна плата штатного працівника, грн.</w:t>
            </w:r>
          </w:p>
        </w:tc>
        <w:tc>
          <w:tcPr>
            <w:tcW w:w="1612" w:type="dxa"/>
          </w:tcPr>
          <w:p w:rsidR="001346F9" w:rsidRPr="00182617" w:rsidRDefault="001346F9" w:rsidP="00183984">
            <w:pPr>
              <w:widowControl w:val="0"/>
              <w:jc w:val="center"/>
              <w:rPr>
                <w:szCs w:val="28"/>
              </w:rPr>
            </w:pPr>
            <w:r w:rsidRPr="00182617">
              <w:rPr>
                <w:szCs w:val="28"/>
              </w:rPr>
              <w:t>7927,6</w:t>
            </w:r>
          </w:p>
        </w:tc>
        <w:tc>
          <w:tcPr>
            <w:tcW w:w="1612" w:type="dxa"/>
          </w:tcPr>
          <w:p w:rsidR="001346F9" w:rsidRPr="00182617" w:rsidRDefault="001346F9" w:rsidP="00183984">
            <w:pPr>
              <w:widowControl w:val="0"/>
              <w:jc w:val="center"/>
              <w:rPr>
                <w:szCs w:val="28"/>
              </w:rPr>
            </w:pPr>
            <w:r w:rsidRPr="00182617">
              <w:rPr>
                <w:szCs w:val="28"/>
              </w:rPr>
              <w:t>8798</w:t>
            </w:r>
          </w:p>
        </w:tc>
        <w:tc>
          <w:tcPr>
            <w:tcW w:w="1522" w:type="dxa"/>
          </w:tcPr>
          <w:p w:rsidR="001346F9" w:rsidRPr="00182617" w:rsidRDefault="001346F9" w:rsidP="00183984">
            <w:pPr>
              <w:widowControl w:val="0"/>
              <w:jc w:val="center"/>
              <w:rPr>
                <w:szCs w:val="28"/>
              </w:rPr>
            </w:pPr>
            <w:r w:rsidRPr="00182617">
              <w:rPr>
                <w:szCs w:val="28"/>
              </w:rPr>
              <w:t>9767</w:t>
            </w:r>
          </w:p>
        </w:tc>
      </w:tr>
    </w:tbl>
    <w:p w:rsidR="00687722" w:rsidRPr="009E265E" w:rsidRDefault="00687722" w:rsidP="00687722">
      <w:pPr>
        <w:widowControl w:val="0"/>
        <w:ind w:firstLine="720"/>
        <w:jc w:val="center"/>
        <w:rPr>
          <w:szCs w:val="28"/>
        </w:rPr>
      </w:pPr>
    </w:p>
    <w:bookmarkEnd w:id="0"/>
    <w:p w:rsidR="00DD6F1F" w:rsidRPr="009E265E" w:rsidRDefault="004220F7" w:rsidP="00C77D42">
      <w:pPr>
        <w:pStyle w:val="3"/>
        <w:widowControl w:val="0"/>
        <w:spacing w:before="0" w:beforeAutospacing="0" w:after="0" w:afterAutospacing="0"/>
        <w:ind w:firstLine="720"/>
        <w:jc w:val="center"/>
        <w:rPr>
          <w:bCs w:val="0"/>
          <w:sz w:val="28"/>
          <w:szCs w:val="28"/>
        </w:rPr>
      </w:pPr>
      <w:r w:rsidRPr="009E265E">
        <w:rPr>
          <w:bCs w:val="0"/>
          <w:sz w:val="28"/>
          <w:szCs w:val="28"/>
        </w:rPr>
        <w:t xml:space="preserve"> </w:t>
      </w:r>
      <w:r w:rsidR="00C77D42" w:rsidRPr="009E265E">
        <w:rPr>
          <w:bCs w:val="0"/>
          <w:sz w:val="28"/>
          <w:szCs w:val="28"/>
        </w:rPr>
        <w:t>Індикативні прогнозні показники бюджету</w:t>
      </w:r>
    </w:p>
    <w:p w:rsidR="00C77D42" w:rsidRPr="009E265E" w:rsidRDefault="00C77D42" w:rsidP="00C77D42">
      <w:pPr>
        <w:pStyle w:val="3"/>
        <w:widowControl w:val="0"/>
        <w:spacing w:before="0" w:beforeAutospacing="0" w:after="0" w:afterAutospacing="0"/>
        <w:ind w:firstLine="720"/>
        <w:jc w:val="center"/>
        <w:rPr>
          <w:bCs w:val="0"/>
          <w:sz w:val="28"/>
          <w:szCs w:val="28"/>
        </w:rPr>
      </w:pPr>
    </w:p>
    <w:p w:rsidR="00C77D42" w:rsidRPr="009E265E" w:rsidRDefault="00C77D42" w:rsidP="00C77D42">
      <w:pPr>
        <w:pStyle w:val="3"/>
        <w:widowControl w:val="0"/>
        <w:spacing w:before="0" w:beforeAutospacing="0" w:after="0" w:afterAutospacing="0"/>
        <w:ind w:firstLine="720"/>
        <w:jc w:val="center"/>
        <w:rPr>
          <w:b w:val="0"/>
          <w:bCs w:val="0"/>
          <w:sz w:val="28"/>
          <w:szCs w:val="28"/>
        </w:rPr>
      </w:pPr>
      <w:r w:rsidRPr="009E265E">
        <w:rPr>
          <w:b w:val="0"/>
          <w:bCs w:val="0"/>
          <w:sz w:val="28"/>
          <w:szCs w:val="28"/>
        </w:rPr>
        <w:t xml:space="preserve">Індикативні прогнозні показники  </w:t>
      </w:r>
      <w:r w:rsidR="007E25BE" w:rsidRPr="007E25BE">
        <w:rPr>
          <w:b w:val="0"/>
          <w:color w:val="000000"/>
          <w:sz w:val="28"/>
          <w:szCs w:val="28"/>
        </w:rPr>
        <w:t>бюджету Старовірівської сільської ради</w:t>
      </w:r>
      <w:r w:rsidR="007E25BE" w:rsidRPr="009E265E">
        <w:rPr>
          <w:b w:val="0"/>
          <w:bCs w:val="0"/>
          <w:sz w:val="28"/>
          <w:szCs w:val="28"/>
        </w:rPr>
        <w:t xml:space="preserve"> </w:t>
      </w:r>
      <w:r w:rsidR="007E25BE">
        <w:rPr>
          <w:b w:val="0"/>
          <w:bCs w:val="0"/>
          <w:sz w:val="28"/>
          <w:szCs w:val="28"/>
        </w:rPr>
        <w:t>на 2020</w:t>
      </w:r>
      <w:r w:rsidRPr="009E265E">
        <w:rPr>
          <w:b w:val="0"/>
          <w:bCs w:val="0"/>
          <w:sz w:val="28"/>
          <w:szCs w:val="28"/>
        </w:rPr>
        <w:t xml:space="preserve"> та 20</w:t>
      </w:r>
      <w:r w:rsidR="007E25BE">
        <w:rPr>
          <w:b w:val="0"/>
          <w:bCs w:val="0"/>
          <w:sz w:val="28"/>
          <w:szCs w:val="28"/>
        </w:rPr>
        <w:t>21</w:t>
      </w:r>
      <w:r w:rsidRPr="009E265E">
        <w:rPr>
          <w:b w:val="0"/>
          <w:bCs w:val="0"/>
          <w:sz w:val="28"/>
          <w:szCs w:val="28"/>
        </w:rPr>
        <w:t xml:space="preserve"> роки</w:t>
      </w:r>
    </w:p>
    <w:p w:rsidR="00C77D42" w:rsidRPr="009E265E" w:rsidRDefault="00C77D42" w:rsidP="00C77D42">
      <w:pPr>
        <w:pStyle w:val="3"/>
        <w:widowControl w:val="0"/>
        <w:spacing w:before="0" w:beforeAutospacing="0" w:after="0" w:afterAutospacing="0"/>
        <w:ind w:firstLine="720"/>
        <w:jc w:val="right"/>
        <w:rPr>
          <w:b w:val="0"/>
          <w:bCs w:val="0"/>
          <w:sz w:val="28"/>
          <w:szCs w:val="28"/>
        </w:rPr>
      </w:pPr>
      <w:r w:rsidRPr="009E265E">
        <w:rPr>
          <w:b w:val="0"/>
          <w:bCs w:val="0"/>
          <w:sz w:val="28"/>
          <w:szCs w:val="28"/>
        </w:rPr>
        <w:t>(тис.грн.)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48"/>
        <w:gridCol w:w="1980"/>
        <w:gridCol w:w="1826"/>
      </w:tblGrid>
      <w:tr w:rsidR="00C77D42" w:rsidRPr="009E265E" w:rsidTr="004D71E1">
        <w:tc>
          <w:tcPr>
            <w:tcW w:w="6048" w:type="dxa"/>
          </w:tcPr>
          <w:p w:rsidR="00C77D42" w:rsidRPr="009E265E" w:rsidRDefault="00C77D42" w:rsidP="004D71E1">
            <w:pPr>
              <w:pStyle w:val="3"/>
              <w:widowControl w:val="0"/>
              <w:spacing w:before="0" w:beforeAutospacing="0" w:after="0" w:afterAutospacing="0"/>
              <w:jc w:val="center"/>
              <w:rPr>
                <w:b w:val="0"/>
                <w:bCs w:val="0"/>
                <w:sz w:val="28"/>
                <w:szCs w:val="28"/>
              </w:rPr>
            </w:pPr>
            <w:r w:rsidRPr="009E265E">
              <w:rPr>
                <w:b w:val="0"/>
                <w:bCs w:val="0"/>
                <w:sz w:val="28"/>
                <w:szCs w:val="28"/>
              </w:rPr>
              <w:t>Назва показника</w:t>
            </w:r>
          </w:p>
        </w:tc>
        <w:tc>
          <w:tcPr>
            <w:tcW w:w="1980" w:type="dxa"/>
          </w:tcPr>
          <w:p w:rsidR="00C77D42" w:rsidRPr="00D21191" w:rsidRDefault="00470A1A" w:rsidP="005A657A">
            <w:pPr>
              <w:pStyle w:val="3"/>
              <w:widowControl w:val="0"/>
              <w:spacing w:before="0" w:beforeAutospacing="0" w:after="0" w:afterAutospacing="0"/>
              <w:jc w:val="center"/>
              <w:rPr>
                <w:b w:val="0"/>
                <w:bCs w:val="0"/>
                <w:sz w:val="28"/>
                <w:szCs w:val="28"/>
              </w:rPr>
            </w:pPr>
            <w:r w:rsidRPr="00D21191">
              <w:rPr>
                <w:b w:val="0"/>
                <w:bCs w:val="0"/>
                <w:sz w:val="28"/>
                <w:szCs w:val="28"/>
              </w:rPr>
              <w:t>Рік 20</w:t>
            </w:r>
            <w:r w:rsidR="00F940C8">
              <w:rPr>
                <w:b w:val="0"/>
                <w:bCs w:val="0"/>
                <w:sz w:val="28"/>
                <w:szCs w:val="28"/>
              </w:rPr>
              <w:t>21</w:t>
            </w:r>
          </w:p>
        </w:tc>
        <w:tc>
          <w:tcPr>
            <w:tcW w:w="1826" w:type="dxa"/>
          </w:tcPr>
          <w:p w:rsidR="00C77D42" w:rsidRPr="00D21191" w:rsidRDefault="00470A1A" w:rsidP="001304AE">
            <w:pPr>
              <w:pStyle w:val="3"/>
              <w:widowControl w:val="0"/>
              <w:spacing w:before="0" w:beforeAutospacing="0" w:after="0" w:afterAutospacing="0"/>
              <w:jc w:val="center"/>
              <w:rPr>
                <w:b w:val="0"/>
                <w:bCs w:val="0"/>
                <w:sz w:val="28"/>
                <w:szCs w:val="28"/>
              </w:rPr>
            </w:pPr>
            <w:r w:rsidRPr="00D21191">
              <w:rPr>
                <w:b w:val="0"/>
                <w:bCs w:val="0"/>
                <w:sz w:val="28"/>
                <w:szCs w:val="28"/>
              </w:rPr>
              <w:t>Рік 20</w:t>
            </w:r>
            <w:r w:rsidR="005A657A" w:rsidRPr="00D21191">
              <w:rPr>
                <w:b w:val="0"/>
                <w:bCs w:val="0"/>
                <w:sz w:val="28"/>
                <w:szCs w:val="28"/>
              </w:rPr>
              <w:t>2</w:t>
            </w:r>
            <w:r w:rsidR="00F940C8">
              <w:rPr>
                <w:b w:val="0"/>
                <w:bCs w:val="0"/>
                <w:sz w:val="28"/>
                <w:szCs w:val="28"/>
              </w:rPr>
              <w:t>2</w:t>
            </w:r>
          </w:p>
        </w:tc>
      </w:tr>
      <w:tr w:rsidR="00C77D42" w:rsidRPr="009E265E" w:rsidTr="004D71E1">
        <w:tc>
          <w:tcPr>
            <w:tcW w:w="6048" w:type="dxa"/>
          </w:tcPr>
          <w:p w:rsidR="00C77D42" w:rsidRPr="009E265E" w:rsidRDefault="00470A1A" w:rsidP="004D71E1">
            <w:pPr>
              <w:pStyle w:val="3"/>
              <w:widowControl w:val="0"/>
              <w:spacing w:before="0" w:beforeAutospacing="0" w:after="0" w:afterAutospacing="0"/>
              <w:rPr>
                <w:b w:val="0"/>
                <w:bCs w:val="0"/>
                <w:sz w:val="28"/>
                <w:szCs w:val="28"/>
              </w:rPr>
            </w:pPr>
            <w:r w:rsidRPr="009E265E">
              <w:rPr>
                <w:b w:val="0"/>
                <w:bCs w:val="0"/>
                <w:sz w:val="28"/>
                <w:szCs w:val="28"/>
              </w:rPr>
              <w:t>ДОХОДИ</w:t>
            </w:r>
          </w:p>
        </w:tc>
        <w:tc>
          <w:tcPr>
            <w:tcW w:w="1980" w:type="dxa"/>
          </w:tcPr>
          <w:p w:rsidR="00C77D42" w:rsidRPr="00D21191" w:rsidRDefault="002D7F49" w:rsidP="004D71E1">
            <w:pPr>
              <w:pStyle w:val="3"/>
              <w:widowControl w:val="0"/>
              <w:spacing w:before="0" w:beforeAutospacing="0" w:after="0" w:afterAutospacing="0"/>
              <w:rPr>
                <w:bCs w:val="0"/>
                <w:sz w:val="28"/>
                <w:szCs w:val="28"/>
              </w:rPr>
            </w:pPr>
            <w:r w:rsidRPr="00D21191">
              <w:rPr>
                <w:bCs w:val="0"/>
                <w:sz w:val="28"/>
                <w:szCs w:val="28"/>
              </w:rPr>
              <w:t>113 498,2</w:t>
            </w:r>
          </w:p>
        </w:tc>
        <w:tc>
          <w:tcPr>
            <w:tcW w:w="1826" w:type="dxa"/>
          </w:tcPr>
          <w:p w:rsidR="00890703" w:rsidRPr="00D21191" w:rsidRDefault="002D7F49" w:rsidP="004D71E1">
            <w:pPr>
              <w:pStyle w:val="3"/>
              <w:widowControl w:val="0"/>
              <w:spacing w:before="0" w:beforeAutospacing="0" w:after="0" w:afterAutospacing="0"/>
              <w:rPr>
                <w:bCs w:val="0"/>
                <w:sz w:val="28"/>
                <w:szCs w:val="28"/>
              </w:rPr>
            </w:pPr>
            <w:r w:rsidRPr="00D21191">
              <w:rPr>
                <w:bCs w:val="0"/>
                <w:sz w:val="28"/>
                <w:szCs w:val="28"/>
              </w:rPr>
              <w:t>127 271,7</w:t>
            </w:r>
          </w:p>
        </w:tc>
      </w:tr>
      <w:tr w:rsidR="00C77D42" w:rsidRPr="009E265E" w:rsidTr="004D71E1">
        <w:tc>
          <w:tcPr>
            <w:tcW w:w="6048" w:type="dxa"/>
          </w:tcPr>
          <w:p w:rsidR="00C77D42" w:rsidRPr="009E265E" w:rsidRDefault="00470A1A" w:rsidP="004D71E1">
            <w:pPr>
              <w:pStyle w:val="3"/>
              <w:widowControl w:val="0"/>
              <w:spacing w:before="0" w:beforeAutospacing="0" w:after="0" w:afterAutospacing="0"/>
              <w:rPr>
                <w:b w:val="0"/>
                <w:bCs w:val="0"/>
                <w:sz w:val="28"/>
                <w:szCs w:val="28"/>
              </w:rPr>
            </w:pPr>
            <w:r w:rsidRPr="009E265E">
              <w:rPr>
                <w:b w:val="0"/>
                <w:bCs w:val="0"/>
                <w:sz w:val="28"/>
                <w:szCs w:val="28"/>
              </w:rPr>
              <w:t>у тому числі:</w:t>
            </w:r>
          </w:p>
        </w:tc>
        <w:tc>
          <w:tcPr>
            <w:tcW w:w="1980" w:type="dxa"/>
          </w:tcPr>
          <w:p w:rsidR="00C77D42" w:rsidRPr="00D21191" w:rsidRDefault="00C77D42" w:rsidP="004D71E1">
            <w:pPr>
              <w:pStyle w:val="3"/>
              <w:widowControl w:val="0"/>
              <w:spacing w:before="0" w:beforeAutospacing="0" w:after="0" w:afterAutospacing="0"/>
              <w:rPr>
                <w:b w:val="0"/>
                <w:bCs w:val="0"/>
                <w:sz w:val="28"/>
                <w:szCs w:val="28"/>
              </w:rPr>
            </w:pPr>
          </w:p>
        </w:tc>
        <w:tc>
          <w:tcPr>
            <w:tcW w:w="1826" w:type="dxa"/>
          </w:tcPr>
          <w:p w:rsidR="00C77D42" w:rsidRPr="00D21191" w:rsidRDefault="00C77D42" w:rsidP="004D71E1">
            <w:pPr>
              <w:pStyle w:val="3"/>
              <w:widowControl w:val="0"/>
              <w:spacing w:before="0" w:beforeAutospacing="0" w:after="0" w:afterAutospacing="0"/>
              <w:rPr>
                <w:b w:val="0"/>
                <w:bCs w:val="0"/>
                <w:sz w:val="28"/>
                <w:szCs w:val="28"/>
              </w:rPr>
            </w:pPr>
          </w:p>
        </w:tc>
      </w:tr>
      <w:tr w:rsidR="00C77D42" w:rsidRPr="009E265E" w:rsidTr="004D71E1">
        <w:tc>
          <w:tcPr>
            <w:tcW w:w="6048" w:type="dxa"/>
          </w:tcPr>
          <w:p w:rsidR="00C77D42" w:rsidRPr="009E265E" w:rsidRDefault="00470A1A" w:rsidP="004D71E1">
            <w:pPr>
              <w:pStyle w:val="3"/>
              <w:widowControl w:val="0"/>
              <w:spacing w:before="0" w:beforeAutospacing="0" w:after="0" w:afterAutospacing="0"/>
              <w:rPr>
                <w:b w:val="0"/>
                <w:bCs w:val="0"/>
                <w:sz w:val="28"/>
                <w:szCs w:val="28"/>
              </w:rPr>
            </w:pPr>
            <w:r w:rsidRPr="009E265E">
              <w:rPr>
                <w:b w:val="0"/>
                <w:bCs w:val="0"/>
                <w:sz w:val="28"/>
                <w:szCs w:val="28"/>
              </w:rPr>
              <w:t xml:space="preserve">- </w:t>
            </w:r>
            <w:r w:rsidR="009B2630" w:rsidRPr="009B2630">
              <w:rPr>
                <w:rFonts w:eastAsia="Times New Roman"/>
                <w:b w:val="0"/>
                <w:bCs w:val="0"/>
                <w:sz w:val="28"/>
                <w:szCs w:val="28"/>
                <w:lang w:eastAsia="ru-RU"/>
              </w:rPr>
              <w:t>Податок та збір на доходи фізичних осіб</w:t>
            </w:r>
          </w:p>
        </w:tc>
        <w:tc>
          <w:tcPr>
            <w:tcW w:w="1980" w:type="dxa"/>
          </w:tcPr>
          <w:p w:rsidR="00C77D42" w:rsidRPr="00D21191" w:rsidRDefault="009B2630" w:rsidP="004D71E1">
            <w:pPr>
              <w:pStyle w:val="3"/>
              <w:widowControl w:val="0"/>
              <w:spacing w:before="0" w:beforeAutospacing="0" w:after="0" w:afterAutospacing="0"/>
              <w:rPr>
                <w:b w:val="0"/>
                <w:bCs w:val="0"/>
                <w:sz w:val="28"/>
                <w:szCs w:val="28"/>
              </w:rPr>
            </w:pPr>
            <w:r w:rsidRPr="00D21191">
              <w:rPr>
                <w:b w:val="0"/>
                <w:bCs w:val="0"/>
                <w:sz w:val="28"/>
                <w:szCs w:val="28"/>
              </w:rPr>
              <w:t>1</w:t>
            </w:r>
            <w:r w:rsidR="00563CC1" w:rsidRPr="00D21191">
              <w:rPr>
                <w:b w:val="0"/>
                <w:bCs w:val="0"/>
                <w:sz w:val="28"/>
                <w:szCs w:val="28"/>
              </w:rPr>
              <w:t>2</w:t>
            </w:r>
            <w:r w:rsidRPr="00D21191">
              <w:rPr>
                <w:b w:val="0"/>
                <w:bCs w:val="0"/>
                <w:sz w:val="28"/>
                <w:szCs w:val="28"/>
              </w:rPr>
              <w:t> 237,5</w:t>
            </w:r>
          </w:p>
        </w:tc>
        <w:tc>
          <w:tcPr>
            <w:tcW w:w="1826" w:type="dxa"/>
          </w:tcPr>
          <w:p w:rsidR="00C77D42" w:rsidRPr="00D21191" w:rsidRDefault="00563CC1" w:rsidP="004D71E1">
            <w:pPr>
              <w:pStyle w:val="3"/>
              <w:widowControl w:val="0"/>
              <w:spacing w:before="0" w:beforeAutospacing="0" w:after="0" w:afterAutospacing="0"/>
              <w:rPr>
                <w:b w:val="0"/>
                <w:bCs w:val="0"/>
                <w:sz w:val="28"/>
                <w:szCs w:val="28"/>
              </w:rPr>
            </w:pPr>
            <w:r w:rsidRPr="00D21191">
              <w:rPr>
                <w:b w:val="0"/>
                <w:bCs w:val="0"/>
                <w:sz w:val="28"/>
                <w:szCs w:val="28"/>
              </w:rPr>
              <w:t>15 849,4</w:t>
            </w:r>
          </w:p>
        </w:tc>
      </w:tr>
      <w:tr w:rsidR="00470A1A" w:rsidRPr="009E265E" w:rsidTr="004D71E1">
        <w:tc>
          <w:tcPr>
            <w:tcW w:w="6048" w:type="dxa"/>
          </w:tcPr>
          <w:p w:rsidR="00470A1A" w:rsidRPr="00D21191" w:rsidRDefault="00470A1A" w:rsidP="004D71E1">
            <w:pPr>
              <w:pStyle w:val="3"/>
              <w:widowControl w:val="0"/>
              <w:spacing w:before="0" w:beforeAutospacing="0" w:after="0" w:afterAutospacing="0"/>
              <w:rPr>
                <w:b w:val="0"/>
                <w:bCs w:val="0"/>
                <w:sz w:val="28"/>
                <w:szCs w:val="28"/>
              </w:rPr>
            </w:pPr>
            <w:r w:rsidRPr="00D21191">
              <w:rPr>
                <w:b w:val="0"/>
                <w:bCs w:val="0"/>
                <w:sz w:val="28"/>
                <w:szCs w:val="28"/>
              </w:rPr>
              <w:t xml:space="preserve">- </w:t>
            </w:r>
            <w:r w:rsidR="0013799D" w:rsidRPr="00D21191">
              <w:rPr>
                <w:b w:val="0"/>
                <w:bCs w:val="0"/>
                <w:sz w:val="28"/>
                <w:szCs w:val="28"/>
              </w:rPr>
              <w:t>Рентна плата за користування надрами</w:t>
            </w:r>
          </w:p>
        </w:tc>
        <w:tc>
          <w:tcPr>
            <w:tcW w:w="1980" w:type="dxa"/>
          </w:tcPr>
          <w:p w:rsidR="00470A1A"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52 173,4</w:t>
            </w:r>
          </w:p>
        </w:tc>
        <w:tc>
          <w:tcPr>
            <w:tcW w:w="1826" w:type="dxa"/>
          </w:tcPr>
          <w:p w:rsidR="00470A1A"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52 173,4</w:t>
            </w:r>
          </w:p>
        </w:tc>
      </w:tr>
      <w:tr w:rsidR="00470A1A" w:rsidRPr="009E265E" w:rsidTr="004D71E1">
        <w:tc>
          <w:tcPr>
            <w:tcW w:w="6048" w:type="dxa"/>
          </w:tcPr>
          <w:p w:rsidR="00470A1A" w:rsidRPr="00D21191" w:rsidRDefault="00470A1A" w:rsidP="004D71E1">
            <w:pPr>
              <w:pStyle w:val="3"/>
              <w:widowControl w:val="0"/>
              <w:spacing w:before="0" w:beforeAutospacing="0" w:after="0" w:afterAutospacing="0"/>
              <w:rPr>
                <w:b w:val="0"/>
                <w:bCs w:val="0"/>
                <w:sz w:val="28"/>
                <w:szCs w:val="28"/>
              </w:rPr>
            </w:pPr>
            <w:r w:rsidRPr="00D21191">
              <w:rPr>
                <w:b w:val="0"/>
                <w:bCs w:val="0"/>
                <w:sz w:val="28"/>
                <w:szCs w:val="28"/>
              </w:rPr>
              <w:t xml:space="preserve">- </w:t>
            </w:r>
            <w:r w:rsidR="0013799D" w:rsidRPr="00D21191">
              <w:rPr>
                <w:b w:val="0"/>
                <w:bCs w:val="0"/>
                <w:sz w:val="28"/>
                <w:szCs w:val="28"/>
              </w:rPr>
              <w:t>Акцизний податок з реалізації суб'єктами господарювання роздрібної торгівлі підакцизних товарів</w:t>
            </w:r>
          </w:p>
        </w:tc>
        <w:tc>
          <w:tcPr>
            <w:tcW w:w="1980" w:type="dxa"/>
          </w:tcPr>
          <w:p w:rsidR="00470A1A"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35,7</w:t>
            </w:r>
          </w:p>
        </w:tc>
        <w:tc>
          <w:tcPr>
            <w:tcW w:w="1826" w:type="dxa"/>
          </w:tcPr>
          <w:p w:rsidR="00470A1A"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38,2</w:t>
            </w:r>
          </w:p>
        </w:tc>
      </w:tr>
      <w:tr w:rsidR="0013799D" w:rsidRPr="009E265E" w:rsidTr="004D71E1">
        <w:tc>
          <w:tcPr>
            <w:tcW w:w="6048" w:type="dxa"/>
          </w:tcPr>
          <w:p w:rsidR="0013799D" w:rsidRPr="00D21191" w:rsidRDefault="0013799D" w:rsidP="0013799D">
            <w:pPr>
              <w:pStyle w:val="3"/>
              <w:widowControl w:val="0"/>
              <w:spacing w:before="0" w:beforeAutospacing="0" w:after="0" w:afterAutospacing="0"/>
              <w:rPr>
                <w:b w:val="0"/>
                <w:bCs w:val="0"/>
                <w:sz w:val="28"/>
                <w:szCs w:val="28"/>
              </w:rPr>
            </w:pPr>
            <w:r w:rsidRPr="00D21191">
              <w:rPr>
                <w:b w:val="0"/>
                <w:bCs w:val="0"/>
                <w:sz w:val="28"/>
                <w:szCs w:val="28"/>
              </w:rPr>
              <w:t>-Податок на майно</w:t>
            </w:r>
          </w:p>
        </w:tc>
        <w:tc>
          <w:tcPr>
            <w:tcW w:w="1980" w:type="dxa"/>
          </w:tcPr>
          <w:p w:rsidR="0013799D"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4 820,4</w:t>
            </w:r>
          </w:p>
        </w:tc>
        <w:tc>
          <w:tcPr>
            <w:tcW w:w="1826" w:type="dxa"/>
          </w:tcPr>
          <w:p w:rsidR="0013799D"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5 784,5</w:t>
            </w:r>
          </w:p>
        </w:tc>
      </w:tr>
      <w:tr w:rsidR="0013799D" w:rsidRPr="009E265E" w:rsidTr="004D71E1">
        <w:tc>
          <w:tcPr>
            <w:tcW w:w="6048" w:type="dxa"/>
          </w:tcPr>
          <w:p w:rsidR="0013799D"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w:t>
            </w:r>
            <w:r w:rsidRPr="00D21191">
              <w:t xml:space="preserve"> </w:t>
            </w:r>
            <w:r w:rsidRPr="00D21191">
              <w:rPr>
                <w:b w:val="0"/>
                <w:bCs w:val="0"/>
                <w:sz w:val="28"/>
                <w:szCs w:val="28"/>
              </w:rPr>
              <w:t>Єдиний податок</w:t>
            </w:r>
          </w:p>
        </w:tc>
        <w:tc>
          <w:tcPr>
            <w:tcW w:w="1980" w:type="dxa"/>
          </w:tcPr>
          <w:p w:rsidR="0013799D"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6 976,3</w:t>
            </w:r>
          </w:p>
        </w:tc>
        <w:tc>
          <w:tcPr>
            <w:tcW w:w="1826" w:type="dxa"/>
          </w:tcPr>
          <w:p w:rsidR="0013799D"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8 720,3</w:t>
            </w:r>
          </w:p>
        </w:tc>
      </w:tr>
      <w:tr w:rsidR="00470A1A" w:rsidRPr="009E265E" w:rsidTr="004D71E1">
        <w:tc>
          <w:tcPr>
            <w:tcW w:w="6048" w:type="dxa"/>
          </w:tcPr>
          <w:p w:rsidR="00470A1A" w:rsidRPr="00D21191" w:rsidRDefault="00470A1A" w:rsidP="004D71E1">
            <w:pPr>
              <w:pStyle w:val="3"/>
              <w:widowControl w:val="0"/>
              <w:spacing w:before="0" w:beforeAutospacing="0" w:after="0" w:afterAutospacing="0"/>
              <w:rPr>
                <w:b w:val="0"/>
                <w:bCs w:val="0"/>
                <w:sz w:val="28"/>
                <w:szCs w:val="28"/>
              </w:rPr>
            </w:pPr>
            <w:r w:rsidRPr="00D21191">
              <w:rPr>
                <w:b w:val="0"/>
                <w:bCs w:val="0"/>
                <w:sz w:val="28"/>
                <w:szCs w:val="28"/>
              </w:rPr>
              <w:t xml:space="preserve">- </w:t>
            </w:r>
            <w:r w:rsidR="0013799D" w:rsidRPr="00D21191">
              <w:rPr>
                <w:b w:val="0"/>
                <w:bCs w:val="0"/>
                <w:sz w:val="28"/>
                <w:szCs w:val="28"/>
              </w:rPr>
              <w:t>Інші податки та збори</w:t>
            </w:r>
          </w:p>
        </w:tc>
        <w:tc>
          <w:tcPr>
            <w:tcW w:w="1980" w:type="dxa"/>
          </w:tcPr>
          <w:p w:rsidR="00470A1A"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174,0</w:t>
            </w:r>
          </w:p>
        </w:tc>
        <w:tc>
          <w:tcPr>
            <w:tcW w:w="1826" w:type="dxa"/>
          </w:tcPr>
          <w:p w:rsidR="00470A1A"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208,8</w:t>
            </w:r>
          </w:p>
        </w:tc>
      </w:tr>
      <w:tr w:rsidR="00470A1A" w:rsidRPr="009E265E" w:rsidTr="004D71E1">
        <w:tc>
          <w:tcPr>
            <w:tcW w:w="6048" w:type="dxa"/>
          </w:tcPr>
          <w:p w:rsidR="00470A1A" w:rsidRPr="00D21191" w:rsidRDefault="00470A1A" w:rsidP="004D71E1">
            <w:pPr>
              <w:pStyle w:val="3"/>
              <w:widowControl w:val="0"/>
              <w:spacing w:before="0" w:beforeAutospacing="0" w:after="0" w:afterAutospacing="0"/>
              <w:rPr>
                <w:b w:val="0"/>
                <w:bCs w:val="0"/>
                <w:sz w:val="28"/>
                <w:szCs w:val="28"/>
              </w:rPr>
            </w:pPr>
            <w:r w:rsidRPr="00D21191">
              <w:rPr>
                <w:b w:val="0"/>
                <w:bCs w:val="0"/>
                <w:sz w:val="28"/>
                <w:szCs w:val="28"/>
              </w:rPr>
              <w:t>- власні надходження бюджетних установ</w:t>
            </w:r>
          </w:p>
        </w:tc>
        <w:tc>
          <w:tcPr>
            <w:tcW w:w="1980" w:type="dxa"/>
          </w:tcPr>
          <w:p w:rsidR="00470A1A"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540,4</w:t>
            </w:r>
          </w:p>
        </w:tc>
        <w:tc>
          <w:tcPr>
            <w:tcW w:w="1826" w:type="dxa"/>
          </w:tcPr>
          <w:p w:rsidR="00470A1A" w:rsidRPr="00D21191" w:rsidRDefault="0013799D" w:rsidP="00FE4AC7">
            <w:pPr>
              <w:pStyle w:val="3"/>
              <w:widowControl w:val="0"/>
              <w:spacing w:before="0" w:beforeAutospacing="0" w:after="0" w:afterAutospacing="0"/>
              <w:rPr>
                <w:b w:val="0"/>
                <w:bCs w:val="0"/>
                <w:sz w:val="28"/>
                <w:szCs w:val="28"/>
              </w:rPr>
            </w:pPr>
            <w:r w:rsidRPr="00D21191">
              <w:rPr>
                <w:b w:val="0"/>
                <w:bCs w:val="0"/>
                <w:sz w:val="28"/>
                <w:szCs w:val="28"/>
              </w:rPr>
              <w:t>648,5</w:t>
            </w:r>
          </w:p>
        </w:tc>
      </w:tr>
      <w:tr w:rsidR="00B35C50" w:rsidRPr="009E265E" w:rsidTr="004D71E1">
        <w:tc>
          <w:tcPr>
            <w:tcW w:w="6048" w:type="dxa"/>
          </w:tcPr>
          <w:p w:rsidR="00B35C50" w:rsidRPr="00D21191" w:rsidRDefault="00027340" w:rsidP="00C1248A">
            <w:pPr>
              <w:pStyle w:val="3"/>
              <w:widowControl w:val="0"/>
              <w:spacing w:before="0" w:beforeAutospacing="0" w:after="0" w:afterAutospacing="0"/>
              <w:rPr>
                <w:b w:val="0"/>
                <w:bCs w:val="0"/>
                <w:sz w:val="28"/>
                <w:szCs w:val="28"/>
              </w:rPr>
            </w:pPr>
            <w:r w:rsidRPr="00D21191">
              <w:rPr>
                <w:b w:val="0"/>
                <w:bCs w:val="0"/>
                <w:sz w:val="28"/>
                <w:szCs w:val="28"/>
              </w:rPr>
              <w:t>- субвенції</w:t>
            </w:r>
            <w:r w:rsidR="00186BEA" w:rsidRPr="00D21191">
              <w:rPr>
                <w:b w:val="0"/>
                <w:bCs w:val="0"/>
                <w:sz w:val="28"/>
                <w:szCs w:val="28"/>
              </w:rPr>
              <w:t xml:space="preserve"> та дотації</w:t>
            </w:r>
            <w:r w:rsidRPr="00D21191">
              <w:rPr>
                <w:b w:val="0"/>
                <w:bCs w:val="0"/>
                <w:sz w:val="28"/>
                <w:szCs w:val="28"/>
              </w:rPr>
              <w:t xml:space="preserve"> </w:t>
            </w:r>
            <w:r w:rsidR="00C1248A" w:rsidRPr="00D21191">
              <w:rPr>
                <w:b w:val="0"/>
                <w:bCs w:val="0"/>
                <w:sz w:val="28"/>
                <w:szCs w:val="28"/>
              </w:rPr>
              <w:t>від органів державного управління</w:t>
            </w:r>
          </w:p>
        </w:tc>
        <w:tc>
          <w:tcPr>
            <w:tcW w:w="1980" w:type="dxa"/>
          </w:tcPr>
          <w:p w:rsidR="00B35C50"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36 540,5</w:t>
            </w:r>
          </w:p>
        </w:tc>
        <w:tc>
          <w:tcPr>
            <w:tcW w:w="1826" w:type="dxa"/>
          </w:tcPr>
          <w:p w:rsidR="00B35C50" w:rsidRPr="00D21191" w:rsidRDefault="0013799D" w:rsidP="004D71E1">
            <w:pPr>
              <w:pStyle w:val="3"/>
              <w:widowControl w:val="0"/>
              <w:spacing w:before="0" w:beforeAutospacing="0" w:after="0" w:afterAutospacing="0"/>
              <w:rPr>
                <w:b w:val="0"/>
                <w:bCs w:val="0"/>
                <w:sz w:val="28"/>
                <w:szCs w:val="28"/>
              </w:rPr>
            </w:pPr>
            <w:r w:rsidRPr="00D21191">
              <w:rPr>
                <w:b w:val="0"/>
                <w:bCs w:val="0"/>
                <w:sz w:val="28"/>
                <w:szCs w:val="28"/>
              </w:rPr>
              <w:t>43 848,6</w:t>
            </w:r>
          </w:p>
        </w:tc>
      </w:tr>
      <w:tr w:rsidR="00470A1A" w:rsidRPr="00316EAA" w:rsidTr="004D71E1">
        <w:tc>
          <w:tcPr>
            <w:tcW w:w="6048" w:type="dxa"/>
          </w:tcPr>
          <w:p w:rsidR="00470A1A" w:rsidRPr="00D21191" w:rsidRDefault="00470A1A" w:rsidP="004D71E1">
            <w:pPr>
              <w:pStyle w:val="3"/>
              <w:widowControl w:val="0"/>
              <w:spacing w:before="0" w:beforeAutospacing="0" w:after="0" w:afterAutospacing="0"/>
              <w:rPr>
                <w:b w:val="0"/>
                <w:bCs w:val="0"/>
                <w:sz w:val="28"/>
                <w:szCs w:val="28"/>
              </w:rPr>
            </w:pPr>
            <w:r w:rsidRPr="00D21191">
              <w:rPr>
                <w:b w:val="0"/>
                <w:bCs w:val="0"/>
                <w:sz w:val="28"/>
                <w:szCs w:val="28"/>
              </w:rPr>
              <w:t>ВИДАТКИ</w:t>
            </w:r>
          </w:p>
        </w:tc>
        <w:tc>
          <w:tcPr>
            <w:tcW w:w="1980" w:type="dxa"/>
          </w:tcPr>
          <w:p w:rsidR="00470A1A" w:rsidRPr="00D21191" w:rsidRDefault="00EC0799" w:rsidP="004D71E1">
            <w:pPr>
              <w:pStyle w:val="3"/>
              <w:widowControl w:val="0"/>
              <w:spacing w:before="0" w:beforeAutospacing="0" w:after="0" w:afterAutospacing="0"/>
              <w:rPr>
                <w:bCs w:val="0"/>
                <w:sz w:val="28"/>
                <w:szCs w:val="28"/>
              </w:rPr>
            </w:pPr>
            <w:r w:rsidRPr="00D21191">
              <w:rPr>
                <w:bCs w:val="0"/>
                <w:sz w:val="28"/>
                <w:szCs w:val="28"/>
              </w:rPr>
              <w:t>113 498,2</w:t>
            </w:r>
          </w:p>
        </w:tc>
        <w:tc>
          <w:tcPr>
            <w:tcW w:w="1826" w:type="dxa"/>
          </w:tcPr>
          <w:p w:rsidR="00470A1A" w:rsidRPr="00D21191" w:rsidRDefault="00EC0799" w:rsidP="004D71E1">
            <w:pPr>
              <w:pStyle w:val="3"/>
              <w:widowControl w:val="0"/>
              <w:spacing w:before="0" w:beforeAutospacing="0" w:after="0" w:afterAutospacing="0"/>
              <w:rPr>
                <w:bCs w:val="0"/>
                <w:sz w:val="28"/>
                <w:szCs w:val="28"/>
              </w:rPr>
            </w:pPr>
            <w:r w:rsidRPr="00D21191">
              <w:rPr>
                <w:bCs w:val="0"/>
                <w:sz w:val="28"/>
                <w:szCs w:val="28"/>
              </w:rPr>
              <w:t>127 271,7</w:t>
            </w:r>
          </w:p>
        </w:tc>
      </w:tr>
      <w:tr w:rsidR="00470A1A" w:rsidRPr="00316EAA" w:rsidTr="004D71E1">
        <w:tc>
          <w:tcPr>
            <w:tcW w:w="6048" w:type="dxa"/>
          </w:tcPr>
          <w:p w:rsidR="00470A1A" w:rsidRPr="00D21191" w:rsidRDefault="00470A1A" w:rsidP="004D71E1">
            <w:pPr>
              <w:pStyle w:val="3"/>
              <w:widowControl w:val="0"/>
              <w:spacing w:before="0" w:beforeAutospacing="0" w:after="0" w:afterAutospacing="0"/>
              <w:rPr>
                <w:b w:val="0"/>
                <w:bCs w:val="0"/>
                <w:sz w:val="28"/>
                <w:szCs w:val="28"/>
              </w:rPr>
            </w:pPr>
            <w:r w:rsidRPr="00D21191">
              <w:rPr>
                <w:b w:val="0"/>
                <w:bCs w:val="0"/>
                <w:sz w:val="28"/>
                <w:szCs w:val="28"/>
              </w:rPr>
              <w:t>у тому числі:</w:t>
            </w:r>
          </w:p>
        </w:tc>
        <w:tc>
          <w:tcPr>
            <w:tcW w:w="1980" w:type="dxa"/>
          </w:tcPr>
          <w:p w:rsidR="00470A1A" w:rsidRPr="00D21191" w:rsidRDefault="00470A1A" w:rsidP="004D71E1">
            <w:pPr>
              <w:pStyle w:val="3"/>
              <w:widowControl w:val="0"/>
              <w:spacing w:before="0" w:beforeAutospacing="0" w:after="0" w:afterAutospacing="0"/>
              <w:rPr>
                <w:b w:val="0"/>
                <w:bCs w:val="0"/>
                <w:sz w:val="28"/>
                <w:szCs w:val="28"/>
              </w:rPr>
            </w:pPr>
          </w:p>
        </w:tc>
        <w:tc>
          <w:tcPr>
            <w:tcW w:w="1826" w:type="dxa"/>
          </w:tcPr>
          <w:p w:rsidR="00470A1A" w:rsidRPr="00D21191" w:rsidRDefault="00470A1A" w:rsidP="004D71E1">
            <w:pPr>
              <w:pStyle w:val="3"/>
              <w:widowControl w:val="0"/>
              <w:spacing w:before="0" w:beforeAutospacing="0" w:after="0" w:afterAutospacing="0"/>
              <w:rPr>
                <w:b w:val="0"/>
                <w:bCs w:val="0"/>
                <w:sz w:val="28"/>
                <w:szCs w:val="28"/>
              </w:rPr>
            </w:pPr>
          </w:p>
        </w:tc>
      </w:tr>
      <w:tr w:rsidR="00470A1A" w:rsidRPr="00316EAA" w:rsidTr="004D71E1">
        <w:tc>
          <w:tcPr>
            <w:tcW w:w="6048" w:type="dxa"/>
          </w:tcPr>
          <w:p w:rsidR="00470A1A" w:rsidRPr="00D21191" w:rsidRDefault="003D7BD7" w:rsidP="004D71E1">
            <w:pPr>
              <w:pStyle w:val="3"/>
              <w:widowControl w:val="0"/>
              <w:spacing w:before="0" w:beforeAutospacing="0" w:after="0" w:afterAutospacing="0"/>
              <w:rPr>
                <w:b w:val="0"/>
                <w:bCs w:val="0"/>
                <w:sz w:val="28"/>
                <w:szCs w:val="28"/>
              </w:rPr>
            </w:pPr>
            <w:r w:rsidRPr="00D21191">
              <w:rPr>
                <w:b w:val="0"/>
                <w:bCs w:val="0"/>
                <w:sz w:val="28"/>
                <w:szCs w:val="28"/>
              </w:rPr>
              <w:t>- 0100</w:t>
            </w:r>
          </w:p>
        </w:tc>
        <w:tc>
          <w:tcPr>
            <w:tcW w:w="1980" w:type="dxa"/>
          </w:tcPr>
          <w:p w:rsidR="00470A1A" w:rsidRPr="00D21191" w:rsidRDefault="002072D3" w:rsidP="000C5C27">
            <w:pPr>
              <w:pStyle w:val="3"/>
              <w:widowControl w:val="0"/>
              <w:spacing w:before="0" w:beforeAutospacing="0" w:after="0" w:afterAutospacing="0"/>
              <w:rPr>
                <w:b w:val="0"/>
                <w:bCs w:val="0"/>
                <w:sz w:val="28"/>
                <w:szCs w:val="28"/>
              </w:rPr>
            </w:pPr>
            <w:r w:rsidRPr="00D21191">
              <w:rPr>
                <w:b w:val="0"/>
                <w:bCs w:val="0"/>
                <w:sz w:val="28"/>
                <w:szCs w:val="28"/>
              </w:rPr>
              <w:t>12</w:t>
            </w:r>
            <w:r w:rsidR="00C1248A" w:rsidRPr="00D21191">
              <w:rPr>
                <w:b w:val="0"/>
                <w:bCs w:val="0"/>
                <w:sz w:val="28"/>
                <w:szCs w:val="28"/>
              </w:rPr>
              <w:t> 730,0</w:t>
            </w:r>
          </w:p>
        </w:tc>
        <w:tc>
          <w:tcPr>
            <w:tcW w:w="1826"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14 257,6</w:t>
            </w:r>
          </w:p>
        </w:tc>
      </w:tr>
      <w:tr w:rsidR="00470A1A" w:rsidRPr="00316EAA" w:rsidTr="004D71E1">
        <w:tc>
          <w:tcPr>
            <w:tcW w:w="6048" w:type="dxa"/>
          </w:tcPr>
          <w:p w:rsidR="00470A1A" w:rsidRPr="00D21191" w:rsidRDefault="003D7BD7" w:rsidP="004D71E1">
            <w:pPr>
              <w:pStyle w:val="3"/>
              <w:widowControl w:val="0"/>
              <w:spacing w:before="0" w:beforeAutospacing="0" w:after="0" w:afterAutospacing="0"/>
              <w:rPr>
                <w:b w:val="0"/>
                <w:bCs w:val="0"/>
                <w:sz w:val="28"/>
                <w:szCs w:val="28"/>
              </w:rPr>
            </w:pPr>
            <w:r w:rsidRPr="00D21191">
              <w:rPr>
                <w:b w:val="0"/>
                <w:bCs w:val="0"/>
                <w:sz w:val="28"/>
                <w:szCs w:val="28"/>
              </w:rPr>
              <w:t>- 1000</w:t>
            </w:r>
          </w:p>
        </w:tc>
        <w:tc>
          <w:tcPr>
            <w:tcW w:w="1980" w:type="dxa"/>
          </w:tcPr>
          <w:p w:rsidR="00470A1A" w:rsidRPr="00D21191" w:rsidRDefault="002072D3" w:rsidP="004D71E1">
            <w:pPr>
              <w:pStyle w:val="3"/>
              <w:widowControl w:val="0"/>
              <w:spacing w:before="0" w:beforeAutospacing="0" w:after="0" w:afterAutospacing="0"/>
              <w:rPr>
                <w:b w:val="0"/>
                <w:bCs w:val="0"/>
                <w:sz w:val="28"/>
                <w:szCs w:val="28"/>
              </w:rPr>
            </w:pPr>
            <w:r w:rsidRPr="00D21191">
              <w:rPr>
                <w:b w:val="0"/>
                <w:bCs w:val="0"/>
                <w:sz w:val="28"/>
                <w:szCs w:val="28"/>
              </w:rPr>
              <w:t>33</w:t>
            </w:r>
            <w:r w:rsidR="00C1248A" w:rsidRPr="00D21191">
              <w:rPr>
                <w:b w:val="0"/>
                <w:bCs w:val="0"/>
                <w:sz w:val="28"/>
                <w:szCs w:val="28"/>
              </w:rPr>
              <w:t xml:space="preserve"> 599,5</w:t>
            </w:r>
          </w:p>
        </w:tc>
        <w:tc>
          <w:tcPr>
            <w:tcW w:w="1826"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37 784,9</w:t>
            </w:r>
          </w:p>
        </w:tc>
      </w:tr>
      <w:tr w:rsidR="00470A1A" w:rsidRPr="00316EAA" w:rsidTr="004D71E1">
        <w:tc>
          <w:tcPr>
            <w:tcW w:w="6048" w:type="dxa"/>
          </w:tcPr>
          <w:p w:rsidR="00470A1A" w:rsidRPr="00D21191" w:rsidRDefault="003D7BD7" w:rsidP="004D71E1">
            <w:pPr>
              <w:pStyle w:val="3"/>
              <w:widowControl w:val="0"/>
              <w:spacing w:before="0" w:beforeAutospacing="0" w:after="0" w:afterAutospacing="0"/>
              <w:rPr>
                <w:b w:val="0"/>
                <w:bCs w:val="0"/>
                <w:sz w:val="28"/>
                <w:szCs w:val="28"/>
              </w:rPr>
            </w:pPr>
            <w:r w:rsidRPr="00D21191">
              <w:rPr>
                <w:b w:val="0"/>
                <w:bCs w:val="0"/>
                <w:sz w:val="28"/>
                <w:szCs w:val="28"/>
              </w:rPr>
              <w:t>- 2000</w:t>
            </w:r>
          </w:p>
        </w:tc>
        <w:tc>
          <w:tcPr>
            <w:tcW w:w="1980" w:type="dxa"/>
          </w:tcPr>
          <w:p w:rsidR="00470A1A" w:rsidRPr="00D21191" w:rsidRDefault="00E358F4" w:rsidP="004D71E1">
            <w:pPr>
              <w:pStyle w:val="3"/>
              <w:widowControl w:val="0"/>
              <w:spacing w:before="0" w:beforeAutospacing="0" w:after="0" w:afterAutospacing="0"/>
              <w:rPr>
                <w:b w:val="0"/>
                <w:bCs w:val="0"/>
                <w:sz w:val="28"/>
                <w:szCs w:val="28"/>
              </w:rPr>
            </w:pPr>
            <w:r w:rsidRPr="00D21191">
              <w:rPr>
                <w:b w:val="0"/>
                <w:bCs w:val="0"/>
                <w:sz w:val="28"/>
                <w:szCs w:val="28"/>
              </w:rPr>
              <w:t>5</w:t>
            </w:r>
            <w:r w:rsidR="00C1248A" w:rsidRPr="00D21191">
              <w:rPr>
                <w:b w:val="0"/>
                <w:bCs w:val="0"/>
                <w:sz w:val="28"/>
                <w:szCs w:val="28"/>
              </w:rPr>
              <w:t> 000,0</w:t>
            </w:r>
          </w:p>
        </w:tc>
        <w:tc>
          <w:tcPr>
            <w:tcW w:w="1826"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5600,00</w:t>
            </w:r>
          </w:p>
        </w:tc>
      </w:tr>
      <w:tr w:rsidR="00470A1A" w:rsidRPr="00316EAA" w:rsidTr="004D71E1">
        <w:tc>
          <w:tcPr>
            <w:tcW w:w="6048" w:type="dxa"/>
          </w:tcPr>
          <w:p w:rsidR="00470A1A" w:rsidRPr="00D21191" w:rsidRDefault="003D7BD7" w:rsidP="004D71E1">
            <w:pPr>
              <w:pStyle w:val="3"/>
              <w:widowControl w:val="0"/>
              <w:spacing w:before="0" w:beforeAutospacing="0" w:after="0" w:afterAutospacing="0"/>
              <w:rPr>
                <w:b w:val="0"/>
                <w:bCs w:val="0"/>
                <w:sz w:val="28"/>
                <w:szCs w:val="28"/>
              </w:rPr>
            </w:pPr>
            <w:r w:rsidRPr="00D21191">
              <w:rPr>
                <w:b w:val="0"/>
                <w:bCs w:val="0"/>
                <w:sz w:val="28"/>
                <w:szCs w:val="28"/>
              </w:rPr>
              <w:t>- 3000</w:t>
            </w:r>
          </w:p>
        </w:tc>
        <w:tc>
          <w:tcPr>
            <w:tcW w:w="1980"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3</w:t>
            </w:r>
            <w:r w:rsidR="00B00764" w:rsidRPr="00D21191">
              <w:rPr>
                <w:b w:val="0"/>
                <w:bCs w:val="0"/>
                <w:sz w:val="28"/>
                <w:szCs w:val="28"/>
              </w:rPr>
              <w:t> 572,8</w:t>
            </w:r>
          </w:p>
        </w:tc>
        <w:tc>
          <w:tcPr>
            <w:tcW w:w="1826"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4 001,6</w:t>
            </w:r>
          </w:p>
        </w:tc>
      </w:tr>
      <w:tr w:rsidR="00470A1A" w:rsidRPr="00316EAA" w:rsidTr="004D71E1">
        <w:tc>
          <w:tcPr>
            <w:tcW w:w="6048" w:type="dxa"/>
          </w:tcPr>
          <w:p w:rsidR="00470A1A" w:rsidRPr="00D21191" w:rsidRDefault="003D7BD7" w:rsidP="004D71E1">
            <w:pPr>
              <w:pStyle w:val="3"/>
              <w:widowControl w:val="0"/>
              <w:spacing w:before="0" w:beforeAutospacing="0" w:after="0" w:afterAutospacing="0"/>
              <w:rPr>
                <w:b w:val="0"/>
                <w:bCs w:val="0"/>
                <w:sz w:val="28"/>
                <w:szCs w:val="28"/>
              </w:rPr>
            </w:pPr>
            <w:r w:rsidRPr="00D21191">
              <w:rPr>
                <w:b w:val="0"/>
                <w:bCs w:val="0"/>
                <w:sz w:val="28"/>
                <w:szCs w:val="28"/>
              </w:rPr>
              <w:t>- 4000</w:t>
            </w:r>
          </w:p>
        </w:tc>
        <w:tc>
          <w:tcPr>
            <w:tcW w:w="1980"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5</w:t>
            </w:r>
            <w:r w:rsidR="00B00764" w:rsidRPr="00D21191">
              <w:rPr>
                <w:b w:val="0"/>
                <w:bCs w:val="0"/>
                <w:sz w:val="28"/>
                <w:szCs w:val="28"/>
              </w:rPr>
              <w:t> 636,4</w:t>
            </w:r>
          </w:p>
        </w:tc>
        <w:tc>
          <w:tcPr>
            <w:tcW w:w="1826"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6 312,8</w:t>
            </w:r>
          </w:p>
        </w:tc>
      </w:tr>
      <w:tr w:rsidR="00470A1A" w:rsidRPr="00316EAA" w:rsidTr="004D71E1">
        <w:tc>
          <w:tcPr>
            <w:tcW w:w="6048" w:type="dxa"/>
          </w:tcPr>
          <w:p w:rsidR="00470A1A" w:rsidRPr="00D21191" w:rsidRDefault="00847148" w:rsidP="004D71E1">
            <w:pPr>
              <w:pStyle w:val="3"/>
              <w:widowControl w:val="0"/>
              <w:spacing w:before="0" w:beforeAutospacing="0" w:after="0" w:afterAutospacing="0"/>
              <w:rPr>
                <w:b w:val="0"/>
                <w:bCs w:val="0"/>
                <w:sz w:val="28"/>
                <w:szCs w:val="28"/>
              </w:rPr>
            </w:pPr>
            <w:r w:rsidRPr="00D21191">
              <w:rPr>
                <w:b w:val="0"/>
                <w:bCs w:val="0"/>
                <w:sz w:val="28"/>
                <w:szCs w:val="28"/>
              </w:rPr>
              <w:t>- 6</w:t>
            </w:r>
            <w:r w:rsidR="003D7BD7" w:rsidRPr="00D21191">
              <w:rPr>
                <w:b w:val="0"/>
                <w:bCs w:val="0"/>
                <w:sz w:val="28"/>
                <w:szCs w:val="28"/>
              </w:rPr>
              <w:t>000</w:t>
            </w:r>
          </w:p>
        </w:tc>
        <w:tc>
          <w:tcPr>
            <w:tcW w:w="1980" w:type="dxa"/>
          </w:tcPr>
          <w:p w:rsidR="00470A1A" w:rsidRPr="00D21191" w:rsidRDefault="00EC0799" w:rsidP="00316EAA">
            <w:pPr>
              <w:pStyle w:val="3"/>
              <w:widowControl w:val="0"/>
              <w:spacing w:before="0" w:beforeAutospacing="0" w:after="0" w:afterAutospacing="0"/>
              <w:rPr>
                <w:b w:val="0"/>
                <w:bCs w:val="0"/>
                <w:sz w:val="28"/>
                <w:szCs w:val="28"/>
              </w:rPr>
            </w:pPr>
            <w:r w:rsidRPr="00D21191">
              <w:rPr>
                <w:b w:val="0"/>
                <w:bCs w:val="0"/>
                <w:sz w:val="28"/>
                <w:szCs w:val="28"/>
              </w:rPr>
              <w:t>11</w:t>
            </w:r>
            <w:r w:rsidR="00847148" w:rsidRPr="00D21191">
              <w:rPr>
                <w:b w:val="0"/>
                <w:bCs w:val="0"/>
                <w:sz w:val="28"/>
                <w:szCs w:val="28"/>
              </w:rPr>
              <w:t> 552,7</w:t>
            </w:r>
          </w:p>
        </w:tc>
        <w:tc>
          <w:tcPr>
            <w:tcW w:w="1826" w:type="dxa"/>
          </w:tcPr>
          <w:p w:rsidR="00470A1A" w:rsidRPr="00D21191" w:rsidRDefault="00EC0799" w:rsidP="00847148">
            <w:pPr>
              <w:pStyle w:val="3"/>
              <w:widowControl w:val="0"/>
              <w:spacing w:before="0" w:beforeAutospacing="0" w:after="0" w:afterAutospacing="0"/>
              <w:rPr>
                <w:b w:val="0"/>
                <w:bCs w:val="0"/>
                <w:sz w:val="28"/>
                <w:szCs w:val="28"/>
              </w:rPr>
            </w:pPr>
            <w:r w:rsidRPr="00D21191">
              <w:rPr>
                <w:b w:val="0"/>
                <w:bCs w:val="0"/>
                <w:sz w:val="28"/>
                <w:szCs w:val="28"/>
              </w:rPr>
              <w:t>12 939,1</w:t>
            </w:r>
          </w:p>
        </w:tc>
      </w:tr>
      <w:tr w:rsidR="00470A1A" w:rsidRPr="00316EAA" w:rsidTr="004D71E1">
        <w:tc>
          <w:tcPr>
            <w:tcW w:w="6048" w:type="dxa"/>
          </w:tcPr>
          <w:p w:rsidR="00470A1A" w:rsidRPr="00D21191" w:rsidRDefault="003D7BD7" w:rsidP="00A75D26">
            <w:pPr>
              <w:pStyle w:val="3"/>
              <w:widowControl w:val="0"/>
              <w:spacing w:before="0" w:beforeAutospacing="0" w:after="0" w:afterAutospacing="0"/>
              <w:rPr>
                <w:b w:val="0"/>
                <w:bCs w:val="0"/>
                <w:sz w:val="28"/>
                <w:szCs w:val="28"/>
              </w:rPr>
            </w:pPr>
            <w:r w:rsidRPr="00D21191">
              <w:rPr>
                <w:b w:val="0"/>
                <w:bCs w:val="0"/>
                <w:sz w:val="28"/>
                <w:szCs w:val="28"/>
              </w:rPr>
              <w:t>- 7</w:t>
            </w:r>
            <w:r w:rsidR="00A75D26" w:rsidRPr="00D21191">
              <w:rPr>
                <w:b w:val="0"/>
                <w:bCs w:val="0"/>
                <w:sz w:val="28"/>
                <w:szCs w:val="28"/>
              </w:rPr>
              <w:t>300</w:t>
            </w:r>
          </w:p>
        </w:tc>
        <w:tc>
          <w:tcPr>
            <w:tcW w:w="1980" w:type="dxa"/>
          </w:tcPr>
          <w:p w:rsidR="00470A1A" w:rsidRPr="00D21191" w:rsidRDefault="00A75D26" w:rsidP="004D71E1">
            <w:pPr>
              <w:pStyle w:val="3"/>
              <w:widowControl w:val="0"/>
              <w:spacing w:before="0" w:beforeAutospacing="0" w:after="0" w:afterAutospacing="0"/>
              <w:rPr>
                <w:b w:val="0"/>
                <w:bCs w:val="0"/>
                <w:sz w:val="28"/>
                <w:szCs w:val="28"/>
              </w:rPr>
            </w:pPr>
            <w:r w:rsidRPr="00D21191">
              <w:rPr>
                <w:b w:val="0"/>
                <w:bCs w:val="0"/>
                <w:sz w:val="28"/>
                <w:szCs w:val="28"/>
              </w:rPr>
              <w:t>7 800,7</w:t>
            </w:r>
          </w:p>
        </w:tc>
        <w:tc>
          <w:tcPr>
            <w:tcW w:w="1826" w:type="dxa"/>
          </w:tcPr>
          <w:p w:rsidR="00470A1A"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8 736,8</w:t>
            </w:r>
          </w:p>
        </w:tc>
      </w:tr>
      <w:tr w:rsidR="00A75D26" w:rsidRPr="00316EAA" w:rsidTr="004D71E1">
        <w:tc>
          <w:tcPr>
            <w:tcW w:w="6048" w:type="dxa"/>
          </w:tcPr>
          <w:p w:rsidR="00A75D26" w:rsidRPr="00D21191" w:rsidRDefault="00A75D26" w:rsidP="00A75D26">
            <w:pPr>
              <w:pStyle w:val="3"/>
              <w:widowControl w:val="0"/>
              <w:spacing w:before="0" w:beforeAutospacing="0" w:after="0" w:afterAutospacing="0"/>
              <w:rPr>
                <w:b w:val="0"/>
                <w:bCs w:val="0"/>
                <w:sz w:val="28"/>
                <w:szCs w:val="28"/>
              </w:rPr>
            </w:pPr>
            <w:r w:rsidRPr="00D21191">
              <w:rPr>
                <w:b w:val="0"/>
                <w:bCs w:val="0"/>
                <w:sz w:val="28"/>
                <w:szCs w:val="28"/>
              </w:rPr>
              <w:t>-7400</w:t>
            </w:r>
          </w:p>
        </w:tc>
        <w:tc>
          <w:tcPr>
            <w:tcW w:w="1980" w:type="dxa"/>
          </w:tcPr>
          <w:p w:rsidR="00A75D26"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32 925</w:t>
            </w:r>
            <w:r w:rsidR="00A75D26" w:rsidRPr="00D21191">
              <w:rPr>
                <w:b w:val="0"/>
                <w:bCs w:val="0"/>
                <w:sz w:val="28"/>
                <w:szCs w:val="28"/>
              </w:rPr>
              <w:t>,0</w:t>
            </w:r>
          </w:p>
        </w:tc>
        <w:tc>
          <w:tcPr>
            <w:tcW w:w="1826" w:type="dxa"/>
          </w:tcPr>
          <w:p w:rsidR="00A75D26"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36 876,0</w:t>
            </w:r>
          </w:p>
        </w:tc>
      </w:tr>
      <w:tr w:rsidR="00A75D26" w:rsidRPr="00316EAA" w:rsidTr="004D71E1">
        <w:tc>
          <w:tcPr>
            <w:tcW w:w="6048" w:type="dxa"/>
          </w:tcPr>
          <w:p w:rsidR="00A75D26" w:rsidRPr="00D21191" w:rsidRDefault="00A75D26" w:rsidP="00A75D26">
            <w:pPr>
              <w:pStyle w:val="3"/>
              <w:widowControl w:val="0"/>
              <w:spacing w:before="0" w:beforeAutospacing="0" w:after="0" w:afterAutospacing="0"/>
              <w:rPr>
                <w:b w:val="0"/>
                <w:bCs w:val="0"/>
                <w:sz w:val="28"/>
                <w:szCs w:val="28"/>
              </w:rPr>
            </w:pPr>
            <w:r w:rsidRPr="00D21191">
              <w:rPr>
                <w:b w:val="0"/>
                <w:bCs w:val="0"/>
                <w:sz w:val="28"/>
                <w:szCs w:val="28"/>
              </w:rPr>
              <w:t>-8300</w:t>
            </w:r>
          </w:p>
        </w:tc>
        <w:tc>
          <w:tcPr>
            <w:tcW w:w="1980" w:type="dxa"/>
          </w:tcPr>
          <w:p w:rsidR="00A75D26" w:rsidRPr="00D21191" w:rsidRDefault="00A75D26" w:rsidP="004D71E1">
            <w:pPr>
              <w:pStyle w:val="3"/>
              <w:widowControl w:val="0"/>
              <w:spacing w:before="0" w:beforeAutospacing="0" w:after="0" w:afterAutospacing="0"/>
              <w:rPr>
                <w:b w:val="0"/>
                <w:bCs w:val="0"/>
                <w:sz w:val="28"/>
                <w:szCs w:val="28"/>
              </w:rPr>
            </w:pPr>
            <w:r w:rsidRPr="00D21191">
              <w:rPr>
                <w:b w:val="0"/>
                <w:bCs w:val="0"/>
                <w:sz w:val="28"/>
                <w:szCs w:val="28"/>
              </w:rPr>
              <w:t>153,1</w:t>
            </w:r>
          </w:p>
        </w:tc>
        <w:tc>
          <w:tcPr>
            <w:tcW w:w="1826" w:type="dxa"/>
          </w:tcPr>
          <w:p w:rsidR="00A75D26"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171,5</w:t>
            </w:r>
          </w:p>
        </w:tc>
      </w:tr>
      <w:tr w:rsidR="00A75D26" w:rsidRPr="00316EAA" w:rsidTr="004D71E1">
        <w:tc>
          <w:tcPr>
            <w:tcW w:w="6048" w:type="dxa"/>
          </w:tcPr>
          <w:p w:rsidR="00A75D26" w:rsidRPr="00D21191" w:rsidRDefault="00A75D26" w:rsidP="00A75D26">
            <w:pPr>
              <w:pStyle w:val="3"/>
              <w:widowControl w:val="0"/>
              <w:spacing w:before="0" w:beforeAutospacing="0" w:after="0" w:afterAutospacing="0"/>
              <w:rPr>
                <w:b w:val="0"/>
                <w:bCs w:val="0"/>
                <w:sz w:val="28"/>
                <w:szCs w:val="28"/>
              </w:rPr>
            </w:pPr>
            <w:r w:rsidRPr="00D21191">
              <w:rPr>
                <w:b w:val="0"/>
                <w:bCs w:val="0"/>
                <w:sz w:val="28"/>
                <w:szCs w:val="28"/>
              </w:rPr>
              <w:t>-8700</w:t>
            </w:r>
          </w:p>
        </w:tc>
        <w:tc>
          <w:tcPr>
            <w:tcW w:w="1980" w:type="dxa"/>
          </w:tcPr>
          <w:p w:rsidR="00A75D26" w:rsidRPr="00D21191" w:rsidRDefault="00A75D26" w:rsidP="004D71E1">
            <w:pPr>
              <w:pStyle w:val="3"/>
              <w:widowControl w:val="0"/>
              <w:spacing w:before="0" w:beforeAutospacing="0" w:after="0" w:afterAutospacing="0"/>
              <w:rPr>
                <w:b w:val="0"/>
                <w:bCs w:val="0"/>
                <w:sz w:val="28"/>
                <w:szCs w:val="28"/>
              </w:rPr>
            </w:pPr>
            <w:r w:rsidRPr="00D21191">
              <w:rPr>
                <w:b w:val="0"/>
                <w:bCs w:val="0"/>
                <w:sz w:val="28"/>
                <w:szCs w:val="28"/>
              </w:rPr>
              <w:t>528,0</w:t>
            </w:r>
          </w:p>
        </w:tc>
        <w:tc>
          <w:tcPr>
            <w:tcW w:w="1826" w:type="dxa"/>
          </w:tcPr>
          <w:p w:rsidR="00A75D26" w:rsidRPr="00D21191" w:rsidRDefault="00EC0799" w:rsidP="004D71E1">
            <w:pPr>
              <w:pStyle w:val="3"/>
              <w:widowControl w:val="0"/>
              <w:spacing w:before="0" w:beforeAutospacing="0" w:after="0" w:afterAutospacing="0"/>
              <w:rPr>
                <w:b w:val="0"/>
                <w:bCs w:val="0"/>
                <w:sz w:val="28"/>
                <w:szCs w:val="28"/>
              </w:rPr>
            </w:pPr>
            <w:r w:rsidRPr="00D21191">
              <w:rPr>
                <w:b w:val="0"/>
                <w:bCs w:val="0"/>
                <w:sz w:val="28"/>
                <w:szCs w:val="28"/>
              </w:rPr>
              <w:t>591,4</w:t>
            </w:r>
          </w:p>
        </w:tc>
      </w:tr>
    </w:tbl>
    <w:p w:rsidR="00DF2629" w:rsidRPr="009E265E" w:rsidRDefault="00DF2629" w:rsidP="00E926B8">
      <w:pPr>
        <w:widowControl w:val="0"/>
        <w:rPr>
          <w:szCs w:val="28"/>
        </w:rPr>
      </w:pPr>
    </w:p>
    <w:p w:rsidR="00A43F13" w:rsidRPr="009E265E" w:rsidRDefault="00A43F13" w:rsidP="007A17F6">
      <w:pPr>
        <w:tabs>
          <w:tab w:val="num" w:pos="567"/>
        </w:tabs>
        <w:spacing w:before="120"/>
        <w:ind w:firstLine="709"/>
        <w:jc w:val="center"/>
        <w:rPr>
          <w:b/>
          <w:bCs/>
          <w:iCs/>
          <w:szCs w:val="28"/>
        </w:rPr>
      </w:pPr>
    </w:p>
    <w:p w:rsidR="007A17F6" w:rsidRPr="009E265E" w:rsidRDefault="005403EF" w:rsidP="007A17F6">
      <w:pPr>
        <w:tabs>
          <w:tab w:val="num" w:pos="567"/>
        </w:tabs>
        <w:spacing w:before="120"/>
        <w:ind w:firstLine="709"/>
        <w:jc w:val="center"/>
        <w:rPr>
          <w:b/>
          <w:bCs/>
          <w:iCs/>
          <w:szCs w:val="28"/>
        </w:rPr>
      </w:pPr>
      <w:r>
        <w:rPr>
          <w:b/>
          <w:bCs/>
          <w:iCs/>
          <w:szCs w:val="28"/>
        </w:rPr>
        <w:t>3.</w:t>
      </w:r>
      <w:r w:rsidR="00A1671F" w:rsidRPr="009E265E">
        <w:rPr>
          <w:b/>
          <w:bCs/>
          <w:iCs/>
          <w:szCs w:val="28"/>
        </w:rPr>
        <w:t>Використання бюджетних коштів</w:t>
      </w:r>
    </w:p>
    <w:p w:rsidR="00A1671F" w:rsidRPr="009E265E" w:rsidRDefault="007A17F6" w:rsidP="007A17F6">
      <w:pPr>
        <w:tabs>
          <w:tab w:val="num" w:pos="567"/>
        </w:tabs>
        <w:spacing w:before="120"/>
        <w:ind w:firstLine="709"/>
        <w:jc w:val="center"/>
        <w:rPr>
          <w:b/>
          <w:bCs/>
          <w:iCs/>
          <w:szCs w:val="28"/>
        </w:rPr>
      </w:pPr>
      <w:r w:rsidRPr="009E265E">
        <w:rPr>
          <w:b/>
          <w:bCs/>
          <w:iCs/>
          <w:szCs w:val="28"/>
        </w:rPr>
        <w:t>в основних сферах діяльності.</w:t>
      </w:r>
    </w:p>
    <w:p w:rsidR="00A1671F" w:rsidRPr="009E265E" w:rsidRDefault="00A1671F" w:rsidP="00A1671F">
      <w:pPr>
        <w:pStyle w:val="a8"/>
        <w:ind w:firstLine="709"/>
        <w:jc w:val="both"/>
        <w:rPr>
          <w:sz w:val="28"/>
          <w:szCs w:val="28"/>
        </w:rPr>
      </w:pPr>
      <w:r w:rsidRPr="009E265E">
        <w:rPr>
          <w:sz w:val="28"/>
          <w:szCs w:val="28"/>
        </w:rPr>
        <w:t xml:space="preserve">Ключовим завданням бюджетної політики залишатиметься забезпечення макроекономічної стабільності, стійкості та збалансованості бюджетної системи. </w:t>
      </w:r>
    </w:p>
    <w:p w:rsidR="00A1671F" w:rsidRPr="009E265E" w:rsidRDefault="00A1671F" w:rsidP="00A1671F">
      <w:pPr>
        <w:pStyle w:val="a8"/>
        <w:ind w:firstLine="709"/>
        <w:jc w:val="both"/>
        <w:rPr>
          <w:sz w:val="28"/>
          <w:szCs w:val="28"/>
        </w:rPr>
      </w:pPr>
      <w:r w:rsidRPr="009E265E">
        <w:rPr>
          <w:sz w:val="28"/>
          <w:szCs w:val="28"/>
        </w:rPr>
        <w:t>Фінансування бюджетних видатків на період до 20</w:t>
      </w:r>
      <w:r w:rsidR="005403EF">
        <w:rPr>
          <w:sz w:val="28"/>
          <w:szCs w:val="28"/>
        </w:rPr>
        <w:t>22</w:t>
      </w:r>
      <w:r w:rsidRPr="009E265E">
        <w:rPr>
          <w:sz w:val="28"/>
          <w:szCs w:val="28"/>
        </w:rPr>
        <w:t xml:space="preserve"> року здійснюватиметься в рамках жорсткої економії бюджетних коштів. В цих умовах визначальним стане підвищення ефективності</w:t>
      </w:r>
      <w:r w:rsidRPr="009E265E">
        <w:rPr>
          <w:sz w:val="28"/>
          <w:szCs w:val="28"/>
          <w:lang w:val="ru-RU"/>
        </w:rPr>
        <w:t xml:space="preserve"> </w:t>
      </w:r>
      <w:r w:rsidRPr="009E265E">
        <w:rPr>
          <w:sz w:val="28"/>
          <w:szCs w:val="28"/>
        </w:rPr>
        <w:t>та результативності видатків, що відбуватиметься на основі їх пріорит</w:t>
      </w:r>
      <w:r w:rsidR="00DB6621" w:rsidRPr="009E265E">
        <w:rPr>
          <w:sz w:val="28"/>
          <w:szCs w:val="28"/>
        </w:rPr>
        <w:t>и</w:t>
      </w:r>
      <w:r w:rsidRPr="009E265E">
        <w:rPr>
          <w:sz w:val="28"/>
          <w:szCs w:val="28"/>
        </w:rPr>
        <w:t xml:space="preserve">зації та оцінки ступеня досягнення очікуваних результатів. </w:t>
      </w:r>
    </w:p>
    <w:p w:rsidR="00A1671F" w:rsidRPr="009E265E" w:rsidRDefault="00A1671F" w:rsidP="00A1671F">
      <w:pPr>
        <w:tabs>
          <w:tab w:val="left" w:pos="851"/>
        </w:tabs>
        <w:spacing w:before="60" w:after="60"/>
        <w:ind w:firstLine="709"/>
        <w:jc w:val="both"/>
        <w:rPr>
          <w:szCs w:val="28"/>
        </w:rPr>
      </w:pPr>
      <w:r w:rsidRPr="009E265E">
        <w:rPr>
          <w:szCs w:val="28"/>
        </w:rPr>
        <w:lastRenderedPageBreak/>
        <w:t>У середньостроковому періоді бюджетна система України функціонуватиме на засадах Податкового і Бюджетного кодексів України в умовах реформи міжбюджетних відносин, побудованих на принципах децентралізації фінансів та зміцнення фінансової основи місцевого самоврядування, підвищення відповідальності учасників бюджетного процесу.</w:t>
      </w:r>
    </w:p>
    <w:p w:rsidR="004E78E5" w:rsidRDefault="00A1671F" w:rsidP="00A1671F">
      <w:pPr>
        <w:pStyle w:val="a8"/>
        <w:ind w:firstLine="709"/>
        <w:jc w:val="both"/>
        <w:rPr>
          <w:b/>
        </w:rPr>
      </w:pPr>
      <w:r w:rsidRPr="004E78E5">
        <w:rPr>
          <w:b/>
        </w:rPr>
        <w:t xml:space="preserve"> </w:t>
      </w:r>
    </w:p>
    <w:p w:rsidR="00A1671F" w:rsidRPr="004E78E5" w:rsidRDefault="004E78E5" w:rsidP="004E78E5">
      <w:pPr>
        <w:pStyle w:val="a8"/>
        <w:ind w:firstLine="709"/>
        <w:jc w:val="center"/>
        <w:rPr>
          <w:b/>
          <w:sz w:val="28"/>
          <w:szCs w:val="28"/>
        </w:rPr>
      </w:pPr>
      <w:r w:rsidRPr="004E78E5">
        <w:rPr>
          <w:b/>
          <w:sz w:val="28"/>
          <w:szCs w:val="28"/>
        </w:rPr>
        <w:t>Пріоритетні напрями розвитку Старовірівської об’єднаної територіальної громади</w:t>
      </w:r>
    </w:p>
    <w:p w:rsidR="00C915D9" w:rsidRDefault="00C915D9" w:rsidP="00A1671F">
      <w:pPr>
        <w:pStyle w:val="a8"/>
        <w:ind w:firstLine="0"/>
        <w:jc w:val="center"/>
        <w:rPr>
          <w:b/>
          <w:bCs/>
          <w:i/>
          <w:iCs/>
          <w:sz w:val="28"/>
          <w:szCs w:val="28"/>
        </w:rPr>
      </w:pPr>
    </w:p>
    <w:p w:rsidR="00E926B8" w:rsidRDefault="004E78E5" w:rsidP="00A1671F">
      <w:pPr>
        <w:pStyle w:val="a8"/>
        <w:ind w:firstLine="0"/>
        <w:jc w:val="center"/>
        <w:rPr>
          <w:b/>
          <w:bCs/>
          <w:i/>
          <w:iCs/>
          <w:sz w:val="28"/>
          <w:szCs w:val="28"/>
        </w:rPr>
      </w:pPr>
      <w:bookmarkStart w:id="1" w:name="_GoBack"/>
      <w:bookmarkEnd w:id="1"/>
      <w:r>
        <w:rPr>
          <w:b/>
          <w:bCs/>
          <w:i/>
          <w:iCs/>
          <w:sz w:val="28"/>
          <w:szCs w:val="28"/>
        </w:rPr>
        <w:t xml:space="preserve"> </w:t>
      </w:r>
    </w:p>
    <w:p w:rsidR="00E926B8" w:rsidRDefault="00BF3EAE" w:rsidP="00A1671F">
      <w:pPr>
        <w:pStyle w:val="a8"/>
        <w:ind w:firstLine="0"/>
        <w:jc w:val="center"/>
        <w:rPr>
          <w:b/>
          <w:bCs/>
          <w:i/>
          <w:iCs/>
          <w:sz w:val="28"/>
          <w:szCs w:val="28"/>
        </w:rPr>
      </w:pPr>
      <w:r>
        <w:rPr>
          <w:b/>
          <w:bCs/>
          <w:i/>
          <w:iCs/>
          <w:sz w:val="28"/>
          <w:szCs w:val="28"/>
        </w:rPr>
        <w:t>Органи місцевого самоврядування</w:t>
      </w:r>
    </w:p>
    <w:p w:rsidR="00BF3EAE" w:rsidRDefault="00BF3EAE" w:rsidP="00A1671F">
      <w:pPr>
        <w:pStyle w:val="a8"/>
        <w:ind w:firstLine="0"/>
        <w:jc w:val="center"/>
        <w:rPr>
          <w:b/>
          <w:bCs/>
          <w:i/>
          <w:iCs/>
          <w:sz w:val="28"/>
          <w:szCs w:val="28"/>
        </w:rPr>
      </w:pPr>
    </w:p>
    <w:p w:rsidR="00BF3EAE" w:rsidRDefault="00BF3EAE" w:rsidP="00BF3EAE">
      <w:pPr>
        <w:jc w:val="both"/>
      </w:pPr>
      <w:r>
        <w:t xml:space="preserve">            Пріоритетним завданням органів управління сільської ради є забезпечення здійснення повноважень, наданих Конституцією України, Законом України «Про місцеве самоврядування» та іншими нормативно-правовими актами. </w:t>
      </w:r>
    </w:p>
    <w:p w:rsidR="00BF3EAE" w:rsidRDefault="00BF3EAE" w:rsidP="00BF3EAE">
      <w:r>
        <w:t xml:space="preserve">             У 2021-2022 роках планується здійснювати такі заходи:</w:t>
      </w:r>
    </w:p>
    <w:p w:rsidR="00BF3EAE" w:rsidRDefault="00BF3EAE" w:rsidP="00BF3EAE"/>
    <w:p w:rsidR="00BF3EAE" w:rsidRDefault="00BF3EAE" w:rsidP="00BF3EAE">
      <w:pPr>
        <w:jc w:val="both"/>
        <w:rPr>
          <w:szCs w:val="28"/>
        </w:rPr>
      </w:pPr>
      <w:r>
        <w:rPr>
          <w:szCs w:val="28"/>
        </w:rPr>
        <w:t xml:space="preserve">- </w:t>
      </w:r>
      <w:r w:rsidRPr="00BF3EAE">
        <w:rPr>
          <w:szCs w:val="28"/>
        </w:rPr>
        <w:t>організаційне, правове, інформаційне, аналітич</w:t>
      </w:r>
      <w:r>
        <w:rPr>
          <w:szCs w:val="28"/>
        </w:rPr>
        <w:t>не та матеріально технічне забез</w:t>
      </w:r>
      <w:r w:rsidRPr="00BF3EAE">
        <w:rPr>
          <w:szCs w:val="28"/>
        </w:rPr>
        <w:t>печення діяльності усіх структурних підрозділів сільської ради</w:t>
      </w:r>
      <w:r>
        <w:rPr>
          <w:szCs w:val="28"/>
        </w:rPr>
        <w:t>;</w:t>
      </w:r>
    </w:p>
    <w:p w:rsidR="00BF3EAE" w:rsidRDefault="00BF3EAE" w:rsidP="00BF3EAE">
      <w:pPr>
        <w:jc w:val="both"/>
        <w:rPr>
          <w:szCs w:val="28"/>
        </w:rPr>
      </w:pPr>
      <w:r>
        <w:rPr>
          <w:szCs w:val="28"/>
        </w:rPr>
        <w:t>- забезпечення реалізації державної політики  на території Старовірівської сільської ради;</w:t>
      </w:r>
    </w:p>
    <w:p w:rsidR="00BF3EAE" w:rsidRPr="00BF3EAE" w:rsidRDefault="00BF3EAE" w:rsidP="00BF3EAE">
      <w:pPr>
        <w:jc w:val="both"/>
      </w:pPr>
      <w:r>
        <w:rPr>
          <w:szCs w:val="28"/>
        </w:rPr>
        <w:t>- забезпечення реалізації державної політики у галузі освіти з урахуванням особливостей соціально-культурного середовища громади.</w:t>
      </w:r>
    </w:p>
    <w:p w:rsidR="003C7A1E" w:rsidRPr="00BF3EAE" w:rsidRDefault="003C7A1E" w:rsidP="00BF3EAE">
      <w:pPr>
        <w:jc w:val="both"/>
        <w:rPr>
          <w:b/>
          <w:i/>
          <w:szCs w:val="28"/>
        </w:rPr>
      </w:pPr>
    </w:p>
    <w:p w:rsidR="00A1671F" w:rsidRPr="009E265E" w:rsidRDefault="00A1671F" w:rsidP="003C7A1E">
      <w:pPr>
        <w:pStyle w:val="a8"/>
        <w:ind w:firstLine="0"/>
        <w:jc w:val="center"/>
        <w:rPr>
          <w:b/>
          <w:i/>
          <w:iCs/>
          <w:sz w:val="28"/>
          <w:szCs w:val="28"/>
        </w:rPr>
      </w:pPr>
      <w:r w:rsidRPr="009E265E">
        <w:rPr>
          <w:b/>
          <w:bCs/>
          <w:i/>
          <w:iCs/>
          <w:sz w:val="28"/>
          <w:szCs w:val="28"/>
        </w:rPr>
        <w:t>Освіта</w:t>
      </w:r>
    </w:p>
    <w:p w:rsidR="00A1671F" w:rsidRPr="009E265E" w:rsidRDefault="00A1671F" w:rsidP="00A1671F">
      <w:pPr>
        <w:pStyle w:val="a8"/>
        <w:ind w:firstLine="709"/>
        <w:jc w:val="both"/>
        <w:rPr>
          <w:sz w:val="28"/>
          <w:szCs w:val="28"/>
        </w:rPr>
      </w:pPr>
      <w:r w:rsidRPr="009E265E">
        <w:rPr>
          <w:sz w:val="28"/>
          <w:szCs w:val="28"/>
        </w:rPr>
        <w:t>Пріоритетним завданням галузі буде забезпечення доступності високоякісної освіти для всіх громадян району незалежно від місця їх проживання.</w:t>
      </w:r>
    </w:p>
    <w:p w:rsidR="00A1671F" w:rsidRDefault="00A1671F" w:rsidP="00A1671F">
      <w:pPr>
        <w:pStyle w:val="a8"/>
        <w:ind w:firstLine="709"/>
        <w:jc w:val="both"/>
        <w:rPr>
          <w:sz w:val="28"/>
          <w:szCs w:val="28"/>
        </w:rPr>
      </w:pPr>
      <w:r w:rsidRPr="009E265E">
        <w:rPr>
          <w:sz w:val="28"/>
          <w:szCs w:val="28"/>
        </w:rPr>
        <w:t>Основними</w:t>
      </w:r>
      <w:r w:rsidR="00C47F51">
        <w:rPr>
          <w:sz w:val="28"/>
          <w:szCs w:val="28"/>
        </w:rPr>
        <w:t xml:space="preserve"> </w:t>
      </w:r>
      <w:r w:rsidR="005403EF">
        <w:rPr>
          <w:sz w:val="28"/>
          <w:szCs w:val="28"/>
        </w:rPr>
        <w:t>напрямами політики протягом 2021</w:t>
      </w:r>
      <w:r w:rsidRPr="009E265E">
        <w:rPr>
          <w:sz w:val="28"/>
          <w:szCs w:val="28"/>
        </w:rPr>
        <w:t>-20</w:t>
      </w:r>
      <w:r w:rsidR="005403EF">
        <w:rPr>
          <w:sz w:val="28"/>
          <w:szCs w:val="28"/>
        </w:rPr>
        <w:t>2</w:t>
      </w:r>
      <w:r w:rsidR="0052464C">
        <w:rPr>
          <w:sz w:val="28"/>
          <w:szCs w:val="28"/>
        </w:rPr>
        <w:t>2</w:t>
      </w:r>
      <w:r w:rsidRPr="009E265E">
        <w:rPr>
          <w:sz w:val="28"/>
          <w:szCs w:val="28"/>
        </w:rPr>
        <w:t xml:space="preserve"> років є: </w:t>
      </w:r>
    </w:p>
    <w:p w:rsidR="00E72CF2" w:rsidRDefault="00E72CF2" w:rsidP="00D869B2">
      <w:pPr>
        <w:pStyle w:val="af8"/>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uk-UA"/>
        </w:rPr>
        <w:t xml:space="preserve">- </w:t>
      </w:r>
      <w:r w:rsidRPr="000F3F70">
        <w:rPr>
          <w:rFonts w:ascii="Times New Roman" w:hAnsi="Times New Roman"/>
          <w:sz w:val="28"/>
          <w:szCs w:val="28"/>
          <w:shd w:val="clear" w:color="auto" w:fill="FFFFFF"/>
          <w:lang w:val="ru-RU"/>
        </w:rPr>
        <w:t>впровадження реформи початкової школи</w:t>
      </w:r>
      <w:r>
        <w:rPr>
          <w:rFonts w:ascii="Times New Roman" w:hAnsi="Times New Roman"/>
          <w:sz w:val="28"/>
          <w:szCs w:val="28"/>
          <w:shd w:val="clear" w:color="auto" w:fill="FFFFFF"/>
          <w:lang w:val="ru-RU"/>
        </w:rPr>
        <w:t>;</w:t>
      </w:r>
    </w:p>
    <w:p w:rsidR="00D869B2" w:rsidRDefault="00D869B2" w:rsidP="00D869B2">
      <w:pPr>
        <w:pStyle w:val="af8"/>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 відкриття нових закладів дошкільної освіти;</w:t>
      </w:r>
    </w:p>
    <w:p w:rsidR="00D869B2" w:rsidRPr="000F3F70" w:rsidRDefault="00D869B2" w:rsidP="00D869B2">
      <w:pPr>
        <w:pStyle w:val="af8"/>
        <w:jc w:val="both"/>
        <w:rPr>
          <w:rFonts w:ascii="Times New Roman" w:hAnsi="Times New Roman"/>
          <w:color w:val="000000"/>
          <w:sz w:val="28"/>
          <w:szCs w:val="28"/>
          <w:lang w:val="ru-RU" w:eastAsia="uk-UA"/>
        </w:rPr>
      </w:pPr>
      <w:r>
        <w:rPr>
          <w:rFonts w:ascii="Times New Roman" w:hAnsi="Times New Roman"/>
          <w:sz w:val="28"/>
          <w:szCs w:val="28"/>
          <w:shd w:val="clear" w:color="auto" w:fill="FFFFFF"/>
          <w:lang w:val="ru-RU"/>
        </w:rPr>
        <w:t>- 100% охоплення дітей дошкільною освітою;</w:t>
      </w:r>
    </w:p>
    <w:p w:rsidR="00A1671F" w:rsidRPr="009E265E" w:rsidRDefault="00A1671F" w:rsidP="00D869B2">
      <w:pPr>
        <w:pStyle w:val="a8"/>
        <w:ind w:firstLine="709"/>
        <w:jc w:val="both"/>
        <w:rPr>
          <w:color w:val="000000"/>
          <w:sz w:val="28"/>
          <w:szCs w:val="28"/>
        </w:rPr>
      </w:pPr>
      <w:r w:rsidRPr="009E265E">
        <w:rPr>
          <w:sz w:val="28"/>
          <w:szCs w:val="28"/>
        </w:rPr>
        <w:t>- оптимізація мережі навчальних закладів з урахуванням демографічних і економічних реалій</w:t>
      </w:r>
      <w:r w:rsidRPr="009E265E">
        <w:rPr>
          <w:color w:val="000000"/>
          <w:sz w:val="28"/>
          <w:szCs w:val="28"/>
        </w:rPr>
        <w:t xml:space="preserve">; </w:t>
      </w:r>
    </w:p>
    <w:p w:rsidR="00A1671F" w:rsidRPr="009E265E" w:rsidRDefault="00A1671F" w:rsidP="00A1671F">
      <w:pPr>
        <w:spacing w:before="120"/>
        <w:ind w:firstLine="709"/>
        <w:jc w:val="both"/>
        <w:rPr>
          <w:szCs w:val="28"/>
        </w:rPr>
      </w:pPr>
      <w:r w:rsidRPr="009E265E">
        <w:rPr>
          <w:szCs w:val="28"/>
        </w:rPr>
        <w:t>- розвиток і підтримка системи роботи з обдарованою і талановитою молоддю, різнобічний розвиток індивідуальності дитини, її задатків і здібностей;</w:t>
      </w:r>
    </w:p>
    <w:p w:rsidR="00A1671F" w:rsidRPr="009E265E" w:rsidRDefault="00A1671F" w:rsidP="00A1671F">
      <w:pPr>
        <w:spacing w:before="120"/>
        <w:ind w:firstLine="709"/>
        <w:jc w:val="both"/>
        <w:rPr>
          <w:szCs w:val="28"/>
        </w:rPr>
      </w:pPr>
      <w:r w:rsidRPr="009E265E">
        <w:rPr>
          <w:szCs w:val="28"/>
        </w:rPr>
        <w:t>- удосконалення системи позашкільної освіти та створення умов для діяльності позашкільних навчальних закладів як координаційних центрів виховної та організаційно-методичної роботи в районі;</w:t>
      </w:r>
    </w:p>
    <w:p w:rsidR="00214B78" w:rsidRDefault="00214B78" w:rsidP="00214B78">
      <w:pPr>
        <w:widowControl w:val="0"/>
        <w:ind w:firstLine="720"/>
        <w:jc w:val="both"/>
        <w:rPr>
          <w:szCs w:val="28"/>
        </w:rPr>
      </w:pPr>
      <w:r w:rsidRPr="009E265E">
        <w:rPr>
          <w:szCs w:val="28"/>
        </w:rPr>
        <w:t>- забезпечення права дітей до якісної освіти, незалежно від місця їх проживання;</w:t>
      </w:r>
    </w:p>
    <w:p w:rsidR="00E72CF2" w:rsidRDefault="00021DC5" w:rsidP="00021DC5">
      <w:pPr>
        <w:rPr>
          <w:shd w:val="clear" w:color="auto" w:fill="FFFFFF"/>
        </w:rPr>
      </w:pPr>
      <w:r>
        <w:lastRenderedPageBreak/>
        <w:t xml:space="preserve">        </w:t>
      </w:r>
      <w:r w:rsidR="00E72CF2" w:rsidRPr="00E72CF2">
        <w:t xml:space="preserve">- </w:t>
      </w:r>
      <w:r w:rsidR="00E72CF2" w:rsidRPr="00E72CF2">
        <w:rPr>
          <w:shd w:val="clear" w:color="auto" w:fill="FFFFFF"/>
        </w:rPr>
        <w:t xml:space="preserve">забезпечення функціонування мережі закладів загальної середньої освіти; </w:t>
      </w:r>
    </w:p>
    <w:p w:rsidR="00E72CF2" w:rsidRDefault="00021DC5" w:rsidP="00021DC5">
      <w:pPr>
        <w:jc w:val="both"/>
        <w:rPr>
          <w:shd w:val="clear" w:color="auto" w:fill="FFFFFF"/>
        </w:rPr>
      </w:pPr>
      <w:r>
        <w:rPr>
          <w:shd w:val="clear" w:color="auto" w:fill="FFFFFF"/>
        </w:rPr>
        <w:t xml:space="preserve">       -інформатизації та </w:t>
      </w:r>
      <w:r w:rsidR="00E72CF2" w:rsidRPr="00E72CF2">
        <w:rPr>
          <w:shd w:val="clear" w:color="auto" w:fill="FFFFFF"/>
        </w:rPr>
        <w:t>комп</w:t>
      </w:r>
      <w:r w:rsidR="00E72CF2">
        <w:rPr>
          <w:shd w:val="clear" w:color="auto" w:fill="FFFFFF"/>
        </w:rPr>
        <w:t>'</w:t>
      </w:r>
      <w:r w:rsidR="00E72CF2" w:rsidRPr="00E72CF2">
        <w:rPr>
          <w:shd w:val="clear" w:color="auto" w:fill="FFFFFF"/>
        </w:rPr>
        <w:t>ютеризації освітнього процесу, забезпечення підключення до мережі Інтернет закладів загальної середньої освіти</w:t>
      </w:r>
      <w:r w:rsidR="00E72CF2">
        <w:rPr>
          <w:shd w:val="clear" w:color="auto" w:fill="FFFFFF"/>
        </w:rPr>
        <w:t>;</w:t>
      </w:r>
    </w:p>
    <w:p w:rsidR="00E72CF2" w:rsidRPr="00E72CF2" w:rsidRDefault="00021DC5" w:rsidP="00021DC5">
      <w:pPr>
        <w:jc w:val="both"/>
        <w:rPr>
          <w:lang w:eastAsia="ru-RU"/>
        </w:rPr>
      </w:pPr>
      <w:r>
        <w:rPr>
          <w:shd w:val="clear" w:color="auto" w:fill="FFFFFF"/>
        </w:rPr>
        <w:t xml:space="preserve">      </w:t>
      </w:r>
      <w:r w:rsidR="00E72CF2">
        <w:rPr>
          <w:shd w:val="clear" w:color="auto" w:fill="FFFFFF"/>
        </w:rPr>
        <w:t xml:space="preserve">- </w:t>
      </w:r>
      <w:r w:rsidR="00E72CF2" w:rsidRPr="00E72CF2">
        <w:rPr>
          <w:lang w:val="ru-RU" w:eastAsia="ru-RU"/>
        </w:rPr>
        <w:t>підготовку вчителів та вихователів до роботи в умовах інклюзивної освіти;</w:t>
      </w:r>
    </w:p>
    <w:p w:rsidR="000F3F70" w:rsidRPr="000F3F70" w:rsidRDefault="00021DC5" w:rsidP="00021DC5">
      <w:pPr>
        <w:jc w:val="both"/>
        <w:rPr>
          <w:color w:val="000000"/>
          <w:lang w:val="ru-RU" w:eastAsia="uk-UA"/>
        </w:rPr>
      </w:pPr>
      <w:r>
        <w:rPr>
          <w:shd w:val="clear" w:color="auto" w:fill="FFFFFF"/>
        </w:rPr>
        <w:t xml:space="preserve">      </w:t>
      </w:r>
      <w:r w:rsidR="000F3F70">
        <w:rPr>
          <w:shd w:val="clear" w:color="auto" w:fill="FFFFFF"/>
        </w:rPr>
        <w:t xml:space="preserve">- </w:t>
      </w:r>
      <w:r w:rsidR="000F3F70" w:rsidRPr="000F3F70">
        <w:rPr>
          <w:shd w:val="clear" w:color="auto" w:fill="FFFFFF"/>
          <w:lang w:val="ru-RU"/>
        </w:rPr>
        <w:t>створення ресурсних кімнат та інклюзивно-ресурсних центрів, медіатек</w:t>
      </w:r>
      <w:r w:rsidR="000F3F70">
        <w:rPr>
          <w:shd w:val="clear" w:color="auto" w:fill="FFFFFF"/>
          <w:lang w:val="ru-RU"/>
        </w:rPr>
        <w:t>;</w:t>
      </w:r>
    </w:p>
    <w:p w:rsidR="00214B78" w:rsidRPr="009E265E" w:rsidRDefault="00021DC5" w:rsidP="00021DC5">
      <w:pPr>
        <w:jc w:val="both"/>
        <w:rPr>
          <w:color w:val="000000"/>
          <w:lang w:eastAsia="uk-UA"/>
        </w:rPr>
      </w:pPr>
      <w:r>
        <w:rPr>
          <w:color w:val="000000"/>
          <w:lang w:val="ru-RU" w:eastAsia="uk-UA"/>
        </w:rPr>
        <w:t xml:space="preserve">      </w:t>
      </w:r>
      <w:r w:rsidR="00214B78" w:rsidRPr="009E265E">
        <w:rPr>
          <w:color w:val="000000"/>
          <w:lang w:eastAsia="uk-UA"/>
        </w:rPr>
        <w:t>- покращення матеріально-технічної бази закладів освіти району;</w:t>
      </w:r>
    </w:p>
    <w:p w:rsidR="00214B78" w:rsidRPr="009E265E" w:rsidRDefault="00021DC5" w:rsidP="00021DC5">
      <w:pPr>
        <w:jc w:val="both"/>
        <w:rPr>
          <w:color w:val="000000"/>
          <w:lang w:eastAsia="uk-UA"/>
        </w:rPr>
      </w:pPr>
      <w:r>
        <w:rPr>
          <w:color w:val="000000"/>
          <w:lang w:eastAsia="uk-UA"/>
        </w:rPr>
        <w:t xml:space="preserve">      </w:t>
      </w:r>
      <w:r w:rsidR="00214B78" w:rsidRPr="009E265E">
        <w:rPr>
          <w:color w:val="000000"/>
          <w:lang w:eastAsia="uk-UA"/>
        </w:rPr>
        <w:t>- виконання закладами освіти району санітарно-гігієнічних норм;</w:t>
      </w:r>
    </w:p>
    <w:p w:rsidR="00214B78" w:rsidRPr="009E265E" w:rsidRDefault="00021DC5" w:rsidP="00021DC5">
      <w:pPr>
        <w:jc w:val="both"/>
        <w:rPr>
          <w:color w:val="000000"/>
          <w:lang w:eastAsia="uk-UA"/>
        </w:rPr>
      </w:pPr>
      <w:r>
        <w:rPr>
          <w:color w:val="000000"/>
          <w:lang w:eastAsia="uk-UA"/>
        </w:rPr>
        <w:t xml:space="preserve">      </w:t>
      </w:r>
      <w:r w:rsidR="00214B78" w:rsidRPr="009E265E">
        <w:rPr>
          <w:color w:val="000000"/>
          <w:lang w:eastAsia="uk-UA"/>
        </w:rPr>
        <w:t>- покращення методичного забезпечення закладів освіти;</w:t>
      </w:r>
    </w:p>
    <w:p w:rsidR="00214B78" w:rsidRDefault="00021DC5" w:rsidP="00021DC5">
      <w:pPr>
        <w:jc w:val="both"/>
        <w:rPr>
          <w:color w:val="000000"/>
          <w:lang w:eastAsia="uk-UA"/>
        </w:rPr>
      </w:pPr>
      <w:r>
        <w:rPr>
          <w:color w:val="000000"/>
          <w:lang w:eastAsia="uk-UA"/>
        </w:rPr>
        <w:t xml:space="preserve">      </w:t>
      </w:r>
      <w:r w:rsidR="00214B78" w:rsidRPr="009E265E">
        <w:rPr>
          <w:color w:val="000000"/>
          <w:lang w:eastAsia="uk-UA"/>
        </w:rPr>
        <w:t>- поліпшення стану професійної</w:t>
      </w:r>
      <w:r w:rsidR="000F3F70">
        <w:rPr>
          <w:color w:val="000000"/>
          <w:lang w:eastAsia="uk-UA"/>
        </w:rPr>
        <w:t xml:space="preserve"> майстерності робітничих кадрів;</w:t>
      </w:r>
    </w:p>
    <w:p w:rsidR="004E78E5" w:rsidRDefault="00021DC5" w:rsidP="00021DC5">
      <w:pPr>
        <w:jc w:val="both"/>
        <w:rPr>
          <w:color w:val="000000"/>
          <w:lang w:eastAsia="uk-UA"/>
        </w:rPr>
      </w:pPr>
      <w:r>
        <w:rPr>
          <w:color w:val="000000"/>
          <w:lang w:eastAsia="uk-UA"/>
        </w:rPr>
        <w:t xml:space="preserve">      </w:t>
      </w:r>
      <w:r w:rsidR="00652F1B">
        <w:rPr>
          <w:color w:val="000000"/>
          <w:lang w:eastAsia="uk-UA"/>
        </w:rPr>
        <w:t>- створення сприятливих умов</w:t>
      </w:r>
      <w:r w:rsidR="004E78E5">
        <w:rPr>
          <w:color w:val="000000"/>
          <w:lang w:eastAsia="uk-UA"/>
        </w:rPr>
        <w:t xml:space="preserve"> для якісного харчування учнів.</w:t>
      </w:r>
    </w:p>
    <w:p w:rsidR="004E78E5" w:rsidRDefault="004E78E5" w:rsidP="00021DC5">
      <w:pPr>
        <w:jc w:val="both"/>
        <w:rPr>
          <w:color w:val="000000"/>
          <w:lang w:eastAsia="uk-UA"/>
        </w:rPr>
      </w:pPr>
    </w:p>
    <w:p w:rsidR="00A1671F" w:rsidRDefault="00A1671F" w:rsidP="004E78E5">
      <w:pPr>
        <w:widowControl w:val="0"/>
        <w:ind w:firstLine="720"/>
        <w:jc w:val="center"/>
        <w:rPr>
          <w:b/>
          <w:bCs/>
          <w:i/>
          <w:iCs/>
          <w:szCs w:val="28"/>
        </w:rPr>
      </w:pPr>
      <w:r w:rsidRPr="009E265E">
        <w:rPr>
          <w:b/>
          <w:bCs/>
          <w:i/>
          <w:iCs/>
          <w:szCs w:val="28"/>
        </w:rPr>
        <w:t>Охорона здоров’я</w:t>
      </w:r>
    </w:p>
    <w:p w:rsidR="004E78E5" w:rsidRPr="004E78E5" w:rsidRDefault="004E78E5" w:rsidP="004E78E5">
      <w:pPr>
        <w:widowControl w:val="0"/>
        <w:ind w:firstLine="720"/>
        <w:jc w:val="center"/>
        <w:rPr>
          <w:color w:val="000000"/>
          <w:szCs w:val="28"/>
          <w:lang w:eastAsia="uk-UA"/>
        </w:rPr>
      </w:pPr>
    </w:p>
    <w:p w:rsidR="00A1671F" w:rsidRPr="009E265E" w:rsidRDefault="00A1671F" w:rsidP="00A1671F">
      <w:pPr>
        <w:pStyle w:val="a8"/>
        <w:ind w:firstLine="709"/>
        <w:jc w:val="both"/>
        <w:rPr>
          <w:sz w:val="28"/>
          <w:szCs w:val="28"/>
        </w:rPr>
      </w:pPr>
      <w:r w:rsidRPr="009E265E">
        <w:rPr>
          <w:sz w:val="28"/>
          <w:szCs w:val="28"/>
        </w:rPr>
        <w:t>Пріоритетами розвитку галузі будуть забезпечення рівного і справедливого доступу населення до медичних послуг належної якості, запобігання та зниження рівня захворюваності, а також створення сприятливих для здоров’я умов життєдіяльності людини.</w:t>
      </w:r>
    </w:p>
    <w:p w:rsidR="00322DF9" w:rsidRDefault="00A1671F" w:rsidP="00C73BE2">
      <w:r w:rsidRPr="009E265E">
        <w:t>До кінця 20</w:t>
      </w:r>
      <w:r w:rsidR="0052464C">
        <w:t>22</w:t>
      </w:r>
      <w:r w:rsidRPr="009E265E">
        <w:t xml:space="preserve"> року передбачається виконати такі завдання:</w:t>
      </w:r>
    </w:p>
    <w:p w:rsidR="00322DF9" w:rsidRPr="00B83138" w:rsidRDefault="00C73BE2" w:rsidP="00C73BE2">
      <w:pPr>
        <w:rPr>
          <w:lang w:val="ru-RU"/>
        </w:rPr>
      </w:pPr>
      <w:r>
        <w:rPr>
          <w:shd w:val="clear" w:color="auto" w:fill="FFFFFF"/>
          <w:lang w:val="ru-RU"/>
        </w:rPr>
        <w:t xml:space="preserve">       </w:t>
      </w:r>
      <w:r w:rsidR="00B83138">
        <w:rPr>
          <w:shd w:val="clear" w:color="auto" w:fill="FFFFFF"/>
          <w:lang w:val="ru-RU"/>
        </w:rPr>
        <w:t xml:space="preserve">- </w:t>
      </w:r>
      <w:r w:rsidR="00322DF9" w:rsidRPr="00B83138">
        <w:rPr>
          <w:shd w:val="clear" w:color="auto" w:fill="FFFFFF"/>
          <w:lang w:val="ru-RU"/>
        </w:rPr>
        <w:t>впровадження державного гарантованого пакета медичної допомоги;</w:t>
      </w:r>
    </w:p>
    <w:p w:rsidR="00322DF9" w:rsidRPr="00B83138" w:rsidRDefault="00C73BE2" w:rsidP="00C73BE2">
      <w:pPr>
        <w:rPr>
          <w:lang w:val="ru-RU"/>
        </w:rPr>
      </w:pPr>
      <w:r>
        <w:rPr>
          <w:shd w:val="clear" w:color="auto" w:fill="FFFFFF"/>
          <w:lang w:val="ru-RU"/>
        </w:rPr>
        <w:t xml:space="preserve">       </w:t>
      </w:r>
      <w:r w:rsidR="00B83138">
        <w:rPr>
          <w:shd w:val="clear" w:color="auto" w:fill="FFFFFF"/>
          <w:lang w:val="ru-RU"/>
        </w:rPr>
        <w:t xml:space="preserve">- </w:t>
      </w:r>
      <w:r w:rsidR="00322DF9" w:rsidRPr="00B83138">
        <w:rPr>
          <w:shd w:val="clear" w:color="auto" w:fill="FFFFFF"/>
        </w:rPr>
        <w:t>с</w:t>
      </w:r>
      <w:r w:rsidR="00322DF9" w:rsidRPr="00B83138">
        <w:rPr>
          <w:shd w:val="clear" w:color="auto" w:fill="FFFFFF"/>
          <w:lang w:val="ru-RU"/>
        </w:rPr>
        <w:t>творення нових можливостей для здійснення місцевою владою повноважень у сфері охорони здоров’я</w:t>
      </w:r>
      <w:r w:rsidR="00B83138" w:rsidRPr="00B83138">
        <w:rPr>
          <w:shd w:val="clear" w:color="auto" w:fill="FFFFFF"/>
          <w:lang w:val="ru-RU"/>
        </w:rPr>
        <w:t>;</w:t>
      </w:r>
    </w:p>
    <w:p w:rsidR="00B83138" w:rsidRPr="00B83138" w:rsidRDefault="00C73BE2" w:rsidP="00C73BE2">
      <w:pPr>
        <w:rPr>
          <w:lang w:val="ru-RU"/>
        </w:rPr>
      </w:pPr>
      <w:r>
        <w:rPr>
          <w:shd w:val="clear" w:color="auto" w:fill="FFFFFF"/>
          <w:lang w:val="ru-RU"/>
        </w:rPr>
        <w:t xml:space="preserve">       </w:t>
      </w:r>
      <w:r w:rsidR="00B83138">
        <w:rPr>
          <w:shd w:val="clear" w:color="auto" w:fill="FFFFFF"/>
          <w:lang w:val="ru-RU"/>
        </w:rPr>
        <w:t xml:space="preserve">- </w:t>
      </w:r>
      <w:r w:rsidR="00DE1D06">
        <w:rPr>
          <w:shd w:val="clear" w:color="auto" w:fill="FFFFFF"/>
          <w:lang w:val="ru-RU"/>
        </w:rPr>
        <w:t>а</w:t>
      </w:r>
      <w:r w:rsidR="00B83138" w:rsidRPr="00B83138">
        <w:rPr>
          <w:shd w:val="clear" w:color="auto" w:fill="FFFFFF"/>
          <w:lang w:val="ru-RU"/>
        </w:rPr>
        <w:t>втономізація постачальників медичної допомоги</w:t>
      </w:r>
      <w:r w:rsidR="00B83138" w:rsidRPr="00B83138">
        <w:rPr>
          <w:shd w:val="clear" w:color="auto" w:fill="FFFFFF"/>
        </w:rPr>
        <w:t>;</w:t>
      </w:r>
    </w:p>
    <w:p w:rsidR="00B83138" w:rsidRPr="00B83138" w:rsidRDefault="00C73BE2" w:rsidP="00C73BE2">
      <w:pPr>
        <w:rPr>
          <w:lang w:val="ru-RU"/>
        </w:rPr>
      </w:pPr>
      <w:r>
        <w:rPr>
          <w:shd w:val="clear" w:color="auto" w:fill="FFFFFF"/>
          <w:lang w:val="ru-RU"/>
        </w:rPr>
        <w:t xml:space="preserve">       </w:t>
      </w:r>
      <w:r w:rsidR="00B83138">
        <w:rPr>
          <w:shd w:val="clear" w:color="auto" w:fill="FFFFFF"/>
          <w:lang w:val="ru-RU"/>
        </w:rPr>
        <w:t xml:space="preserve">- </w:t>
      </w:r>
      <w:r w:rsidR="00DE1D06">
        <w:rPr>
          <w:shd w:val="clear" w:color="auto" w:fill="FFFFFF"/>
          <w:lang w:val="ru-RU"/>
        </w:rPr>
        <w:t>з</w:t>
      </w:r>
      <w:r w:rsidR="00B83138" w:rsidRPr="00B83138">
        <w:rPr>
          <w:shd w:val="clear" w:color="auto" w:fill="FFFFFF"/>
          <w:lang w:val="ru-RU"/>
        </w:rPr>
        <w:t>апровадження принципу “гроші ходять за пацієнтом”;</w:t>
      </w:r>
    </w:p>
    <w:p w:rsidR="00B83138" w:rsidRPr="00B83138" w:rsidRDefault="00C73BE2" w:rsidP="00C73BE2">
      <w:pPr>
        <w:rPr>
          <w:lang w:val="ru-RU"/>
        </w:rPr>
      </w:pPr>
      <w:r>
        <w:rPr>
          <w:lang w:val="ru-RU"/>
        </w:rPr>
        <w:t xml:space="preserve">       </w:t>
      </w:r>
      <w:r w:rsidR="00B83138">
        <w:rPr>
          <w:lang w:val="ru-RU"/>
        </w:rPr>
        <w:t xml:space="preserve">- </w:t>
      </w:r>
      <w:r w:rsidR="00DE1D06">
        <w:rPr>
          <w:lang w:val="ru-RU"/>
        </w:rPr>
        <w:t>з</w:t>
      </w:r>
      <w:r w:rsidR="00B83138" w:rsidRPr="00B83138">
        <w:rPr>
          <w:lang w:val="ru-RU"/>
        </w:rPr>
        <w:t xml:space="preserve">апровадження системи </w:t>
      </w:r>
      <w:r w:rsidR="00B83138" w:rsidRPr="00B83138">
        <w:t>e</w:t>
      </w:r>
      <w:r w:rsidR="00B83138" w:rsidRPr="00B83138">
        <w:rPr>
          <w:lang w:val="ru-RU"/>
        </w:rPr>
        <w:t>-</w:t>
      </w:r>
      <w:r w:rsidR="00B83138" w:rsidRPr="00B83138">
        <w:t>Health;</w:t>
      </w:r>
    </w:p>
    <w:p w:rsidR="00A1671F" w:rsidRPr="00B83138" w:rsidRDefault="00C73BE2" w:rsidP="00C73BE2">
      <w:pPr>
        <w:rPr>
          <w:lang w:val="ru-RU"/>
        </w:rPr>
      </w:pPr>
      <w:r>
        <w:rPr>
          <w:lang w:val="ru-RU"/>
        </w:rPr>
        <w:t xml:space="preserve">       </w:t>
      </w:r>
      <w:r w:rsidR="00B83138">
        <w:rPr>
          <w:lang w:val="ru-RU"/>
        </w:rPr>
        <w:t xml:space="preserve">- </w:t>
      </w:r>
      <w:r w:rsidR="00A1671F" w:rsidRPr="00B83138">
        <w:rPr>
          <w:lang w:val="ru-RU"/>
        </w:rPr>
        <w:t>оптимізація</w:t>
      </w:r>
      <w:r w:rsidR="00A1671F" w:rsidRPr="00B83138">
        <w:rPr>
          <w:bCs/>
          <w:lang w:val="ru-RU"/>
        </w:rPr>
        <w:t xml:space="preserve"> та реорганізація </w:t>
      </w:r>
      <w:r w:rsidR="00A1671F" w:rsidRPr="00B83138">
        <w:rPr>
          <w:lang w:val="ru-RU"/>
        </w:rPr>
        <w:t>мережі закладів охорони здоров’я;</w:t>
      </w:r>
    </w:p>
    <w:p w:rsidR="00A1671F" w:rsidRDefault="00C73BE2" w:rsidP="00C73BE2">
      <w:r>
        <w:rPr>
          <w:lang w:val="ru-RU"/>
        </w:rPr>
        <w:t xml:space="preserve">       -</w:t>
      </w:r>
      <w:r w:rsidR="00A1671F" w:rsidRPr="00B83138">
        <w:rPr>
          <w:lang w:val="ru-RU"/>
        </w:rPr>
        <w:t xml:space="preserve"> </w:t>
      </w:r>
      <w:r w:rsidR="00A1671F" w:rsidRPr="00AF2F2C">
        <w:rPr>
          <w:lang w:val="ru-RU"/>
        </w:rPr>
        <w:t>підвищення доступності та якості надання медичних послуг;</w:t>
      </w:r>
    </w:p>
    <w:p w:rsidR="00CB4B5A" w:rsidRDefault="00C73BE2" w:rsidP="00C73BE2">
      <w:pPr>
        <w:rPr>
          <w:lang w:val="ru-RU"/>
        </w:rPr>
      </w:pPr>
      <w:r>
        <w:t xml:space="preserve">       </w:t>
      </w:r>
      <w:r w:rsidR="00CB4B5A">
        <w:t>- в</w:t>
      </w:r>
      <w:r w:rsidR="00CB4B5A" w:rsidRPr="00CB4B5A">
        <w:rPr>
          <w:lang w:val="ru-RU"/>
        </w:rPr>
        <w:t>иконання завдань та заході</w:t>
      </w:r>
      <w:r w:rsidR="00CB4B5A">
        <w:rPr>
          <w:lang w:val="ru-RU"/>
        </w:rPr>
        <w:t>в державних та обласних программ, в тому числі</w:t>
      </w:r>
      <w:r w:rsidR="00CB4B5A" w:rsidRPr="00CB4B5A">
        <w:rPr>
          <w:lang w:val="ru-RU"/>
        </w:rPr>
        <w:t xml:space="preserve"> </w:t>
      </w:r>
      <w:r w:rsidR="00CB4B5A">
        <w:rPr>
          <w:lang w:val="ru-RU"/>
        </w:rPr>
        <w:t>р</w:t>
      </w:r>
      <w:r w:rsidR="00CB4B5A" w:rsidRPr="00CB4B5A">
        <w:rPr>
          <w:lang w:val="ru-RU"/>
        </w:rPr>
        <w:t>еалізація Урядової програми «Доступні ліки»</w:t>
      </w:r>
      <w:r w:rsidR="00CB4B5A">
        <w:rPr>
          <w:lang w:val="ru-RU"/>
        </w:rPr>
        <w:t>;</w:t>
      </w:r>
    </w:p>
    <w:p w:rsidR="00AD7A1E" w:rsidRPr="00AD7A1E" w:rsidRDefault="00C73BE2" w:rsidP="00C73BE2">
      <w:pPr>
        <w:rPr>
          <w:lang w:val="ru-RU"/>
        </w:rPr>
      </w:pPr>
      <w:r>
        <w:rPr>
          <w:lang w:val="ru-RU"/>
        </w:rPr>
        <w:t xml:space="preserve">       </w:t>
      </w:r>
      <w:r w:rsidR="00AD7A1E">
        <w:rPr>
          <w:lang w:val="ru-RU"/>
        </w:rPr>
        <w:t>- с</w:t>
      </w:r>
      <w:r w:rsidR="00AD7A1E" w:rsidRPr="00AD7A1E">
        <w:rPr>
          <w:lang w:val="ru-RU"/>
        </w:rPr>
        <w:t>творення телемедицини в сільській місцевості. Розвиток інформаційно- комунікаційних технологій. Запровадження медичних інформаційних систем.</w:t>
      </w:r>
    </w:p>
    <w:p w:rsidR="00444A80" w:rsidRPr="00AF2F2C" w:rsidRDefault="00C73BE2" w:rsidP="00C73BE2">
      <w:pPr>
        <w:rPr>
          <w:lang w:val="ru-RU"/>
        </w:rPr>
      </w:pPr>
      <w:r>
        <w:rPr>
          <w:lang w:val="ru-RU"/>
        </w:rPr>
        <w:t xml:space="preserve">      </w:t>
      </w:r>
      <w:r w:rsidR="00444A80" w:rsidRPr="00AF2F2C">
        <w:rPr>
          <w:lang w:val="ru-RU"/>
        </w:rPr>
        <w:t xml:space="preserve">- створення умов для надання належної та якісної медичної допомоги населенню району; </w:t>
      </w:r>
    </w:p>
    <w:p w:rsidR="00444A80" w:rsidRPr="00AF2F2C" w:rsidRDefault="00C73BE2" w:rsidP="00C73BE2">
      <w:pPr>
        <w:rPr>
          <w:lang w:val="ru-RU"/>
        </w:rPr>
      </w:pPr>
      <w:r>
        <w:rPr>
          <w:lang w:val="ru-RU"/>
        </w:rPr>
        <w:t xml:space="preserve">      </w:t>
      </w:r>
      <w:r w:rsidR="00444A80" w:rsidRPr="00AF2F2C">
        <w:rPr>
          <w:lang w:val="ru-RU"/>
        </w:rPr>
        <w:t xml:space="preserve">- підвищення рівня виявлення захворювань на ранніх стадіях, досягти зниження рівня захворюваності  порівняно з попереднім роком; </w:t>
      </w:r>
    </w:p>
    <w:p w:rsidR="009E509D" w:rsidRPr="00AF2F2C" w:rsidRDefault="00C73BE2" w:rsidP="00C73BE2">
      <w:pPr>
        <w:rPr>
          <w:lang w:val="ru-RU"/>
        </w:rPr>
      </w:pPr>
      <w:r>
        <w:rPr>
          <w:lang w:val="ru-RU"/>
        </w:rPr>
        <w:t xml:space="preserve">    </w:t>
      </w:r>
      <w:r w:rsidR="00444A80" w:rsidRPr="00AF2F2C">
        <w:rPr>
          <w:lang w:val="ru-RU"/>
        </w:rPr>
        <w:t xml:space="preserve"> - підвищення рівня надання медичної допомоги дітям, вагітним жінкам, </w:t>
      </w:r>
    </w:p>
    <w:p w:rsidR="00444A80" w:rsidRPr="00DE1D06" w:rsidRDefault="00444A80" w:rsidP="00C73BE2">
      <w:pPr>
        <w:rPr>
          <w:lang w:val="ru-RU"/>
        </w:rPr>
      </w:pPr>
      <w:r w:rsidRPr="00DE1D06">
        <w:rPr>
          <w:lang w:val="ru-RU"/>
        </w:rPr>
        <w:t xml:space="preserve">роділлям, породіллям та новонародженим дітям; </w:t>
      </w:r>
    </w:p>
    <w:p w:rsidR="00444A80" w:rsidRPr="00AF2F2C" w:rsidRDefault="00C73BE2" w:rsidP="00C73BE2">
      <w:pPr>
        <w:rPr>
          <w:lang w:val="ru-RU"/>
        </w:rPr>
      </w:pPr>
      <w:r>
        <w:rPr>
          <w:lang w:val="ru-RU"/>
        </w:rPr>
        <w:t xml:space="preserve">    </w:t>
      </w:r>
      <w:r w:rsidR="00444A80" w:rsidRPr="00DE1D06">
        <w:rPr>
          <w:lang w:val="ru-RU"/>
        </w:rPr>
        <w:t xml:space="preserve"> </w:t>
      </w:r>
      <w:r w:rsidR="00444A80" w:rsidRPr="00AF2F2C">
        <w:rPr>
          <w:lang w:val="ru-RU"/>
        </w:rPr>
        <w:t>- поліпшення умов перебування і лікування в закладах охорони здоров’я ветеранів війни, учасників ліквідації аварії на ЧАЕС;</w:t>
      </w:r>
    </w:p>
    <w:p w:rsidR="00444A80" w:rsidRDefault="00444A80" w:rsidP="00C73BE2">
      <w:pPr>
        <w:rPr>
          <w:lang w:val="ru-RU"/>
        </w:rPr>
      </w:pPr>
      <w:r w:rsidRPr="00AF2F2C">
        <w:rPr>
          <w:lang w:val="ru-RU"/>
        </w:rPr>
        <w:t xml:space="preserve"> </w:t>
      </w:r>
      <w:r w:rsidR="00C73BE2">
        <w:rPr>
          <w:lang w:val="ru-RU"/>
        </w:rPr>
        <w:t xml:space="preserve">    </w:t>
      </w:r>
      <w:r w:rsidRPr="00AF2F2C">
        <w:rPr>
          <w:lang w:val="ru-RU"/>
        </w:rPr>
        <w:t xml:space="preserve">- забезпечення хворих на цукровий та нецукровий діабет препаратами інсуліну та десмопресину;  </w:t>
      </w:r>
    </w:p>
    <w:p w:rsidR="00D869B2" w:rsidRDefault="00C73BE2" w:rsidP="00C73BE2">
      <w:pPr>
        <w:rPr>
          <w:lang w:val="ru-RU"/>
        </w:rPr>
      </w:pPr>
      <w:r>
        <w:rPr>
          <w:lang w:val="ru-RU"/>
        </w:rPr>
        <w:t xml:space="preserve">    </w:t>
      </w:r>
      <w:r w:rsidR="00D869B2">
        <w:rPr>
          <w:lang w:val="ru-RU"/>
        </w:rPr>
        <w:t>- оновлення матеріально-технічної бази ФАПів та ФЗПСМ;</w:t>
      </w:r>
    </w:p>
    <w:p w:rsidR="00D869B2" w:rsidRPr="00AF2F2C" w:rsidRDefault="00C73BE2" w:rsidP="00C73BE2">
      <w:pPr>
        <w:rPr>
          <w:lang w:val="ru-RU"/>
        </w:rPr>
      </w:pPr>
      <w:r>
        <w:rPr>
          <w:lang w:val="ru-RU"/>
        </w:rPr>
        <w:t xml:space="preserve">    </w:t>
      </w:r>
      <w:r w:rsidR="00D869B2">
        <w:rPr>
          <w:lang w:val="ru-RU"/>
        </w:rPr>
        <w:t>- підвищення рівня кваліфікації медичного персоналу;</w:t>
      </w:r>
    </w:p>
    <w:p w:rsidR="00A1671F" w:rsidRDefault="00C73BE2" w:rsidP="00C73BE2">
      <w:pPr>
        <w:rPr>
          <w:lang w:val="ru-RU"/>
        </w:rPr>
      </w:pPr>
      <w:r>
        <w:rPr>
          <w:lang w:val="ru-RU"/>
        </w:rPr>
        <w:t xml:space="preserve">    </w:t>
      </w:r>
      <w:r w:rsidR="00DE1D06">
        <w:t xml:space="preserve">- </w:t>
      </w:r>
      <w:r w:rsidR="00A1671F" w:rsidRPr="00DE1D06">
        <w:rPr>
          <w:lang w:val="ru-RU"/>
        </w:rPr>
        <w:t>формування суспільної думки про шкідливість тютюнопаління, зловживання алкогольними напоями, наркотиками, вжиття заходів щодо п</w:t>
      </w:r>
      <w:r w:rsidR="00A77A29">
        <w:rPr>
          <w:lang w:val="ru-RU"/>
        </w:rPr>
        <w:t>ротидії таким негативним явищам.</w:t>
      </w:r>
    </w:p>
    <w:p w:rsidR="004E78E5" w:rsidRPr="00DE1D06" w:rsidRDefault="004E78E5" w:rsidP="00C73BE2">
      <w:pPr>
        <w:rPr>
          <w:lang w:val="ru-RU"/>
        </w:rPr>
      </w:pPr>
    </w:p>
    <w:p w:rsidR="00A1671F" w:rsidRDefault="00A1671F" w:rsidP="004E78E5">
      <w:pPr>
        <w:pStyle w:val="a8"/>
        <w:ind w:firstLine="0"/>
        <w:jc w:val="center"/>
        <w:rPr>
          <w:b/>
          <w:i/>
          <w:iCs/>
          <w:color w:val="000000"/>
          <w:sz w:val="28"/>
          <w:szCs w:val="28"/>
        </w:rPr>
      </w:pPr>
      <w:r w:rsidRPr="009E265E">
        <w:rPr>
          <w:b/>
          <w:i/>
          <w:iCs/>
          <w:color w:val="000000"/>
          <w:sz w:val="28"/>
          <w:szCs w:val="28"/>
        </w:rPr>
        <w:lastRenderedPageBreak/>
        <w:t>Соціальний захист та соціальне забезпечення</w:t>
      </w:r>
    </w:p>
    <w:p w:rsidR="004E78E5" w:rsidRPr="009E265E" w:rsidRDefault="004E78E5" w:rsidP="00A1671F">
      <w:pPr>
        <w:pStyle w:val="a8"/>
        <w:ind w:firstLine="0"/>
        <w:jc w:val="center"/>
        <w:rPr>
          <w:b/>
          <w:i/>
          <w:iCs/>
          <w:color w:val="000000"/>
          <w:sz w:val="28"/>
          <w:szCs w:val="28"/>
        </w:rPr>
      </w:pPr>
    </w:p>
    <w:p w:rsidR="00A1671F" w:rsidRDefault="00A1671F" w:rsidP="00A1671F">
      <w:pPr>
        <w:pStyle w:val="a8"/>
        <w:spacing w:before="40" w:after="40"/>
        <w:ind w:firstLine="720"/>
        <w:jc w:val="both"/>
        <w:rPr>
          <w:color w:val="000000"/>
          <w:sz w:val="28"/>
          <w:szCs w:val="28"/>
          <w:lang w:eastAsia="uk-UA"/>
        </w:rPr>
      </w:pPr>
      <w:r w:rsidRPr="009E265E">
        <w:rPr>
          <w:color w:val="000000"/>
          <w:sz w:val="28"/>
          <w:szCs w:val="28"/>
          <w:lang w:eastAsia="uk-UA"/>
        </w:rPr>
        <w:t>Пр</w:t>
      </w:r>
      <w:r w:rsidR="00214B78" w:rsidRPr="009E265E">
        <w:rPr>
          <w:color w:val="000000"/>
          <w:sz w:val="28"/>
          <w:szCs w:val="28"/>
          <w:lang w:eastAsia="uk-UA"/>
        </w:rPr>
        <w:t>і</w:t>
      </w:r>
      <w:r w:rsidRPr="009E265E">
        <w:rPr>
          <w:color w:val="000000"/>
          <w:sz w:val="28"/>
          <w:szCs w:val="28"/>
          <w:lang w:eastAsia="uk-UA"/>
        </w:rPr>
        <w:t>оритетними напрямками у галузі є забезпечення адресного характеру надання соціальної підтримки, підвищення рівня охоплення соціальною підтримкою незаможних верств населення при раціональному використанні бюджетних коштів, подальше реформування сфери надання соціальних послуг та соціального захисту.</w:t>
      </w:r>
    </w:p>
    <w:p w:rsidR="00652F1B" w:rsidRPr="009E265E" w:rsidRDefault="00652F1B" w:rsidP="00A1671F">
      <w:pPr>
        <w:pStyle w:val="a8"/>
        <w:spacing w:before="40" w:after="40"/>
        <w:ind w:firstLine="720"/>
        <w:jc w:val="both"/>
        <w:rPr>
          <w:color w:val="000000"/>
          <w:sz w:val="28"/>
          <w:szCs w:val="28"/>
          <w:lang w:eastAsia="uk-UA"/>
        </w:rPr>
      </w:pPr>
      <w:r>
        <w:rPr>
          <w:color w:val="000000"/>
          <w:sz w:val="28"/>
          <w:szCs w:val="28"/>
          <w:lang w:eastAsia="uk-UA"/>
        </w:rPr>
        <w:t>Особлива увага приділяється пенсіонерам, ветеранам, інвалідам і іншим, які самотужки не можуть вирішити питання щодо забезпечення належного доходу в сім’ї.</w:t>
      </w:r>
    </w:p>
    <w:p w:rsidR="00A1671F" w:rsidRDefault="00A1671F" w:rsidP="00A1671F">
      <w:pPr>
        <w:pStyle w:val="a8"/>
        <w:spacing w:before="40" w:after="40"/>
        <w:ind w:firstLine="720"/>
        <w:jc w:val="both"/>
        <w:rPr>
          <w:sz w:val="28"/>
          <w:szCs w:val="28"/>
        </w:rPr>
      </w:pPr>
      <w:r w:rsidRPr="009E265E">
        <w:rPr>
          <w:sz w:val="28"/>
          <w:szCs w:val="28"/>
          <w:lang w:eastAsia="uk-UA"/>
        </w:rPr>
        <w:t xml:space="preserve"> У 20</w:t>
      </w:r>
      <w:r w:rsidR="0052464C">
        <w:rPr>
          <w:sz w:val="28"/>
          <w:szCs w:val="28"/>
          <w:lang w:eastAsia="uk-UA"/>
        </w:rPr>
        <w:t>21</w:t>
      </w:r>
      <w:r w:rsidRPr="009E265E">
        <w:rPr>
          <w:sz w:val="28"/>
          <w:szCs w:val="28"/>
          <w:lang w:eastAsia="uk-UA"/>
        </w:rPr>
        <w:t xml:space="preserve"> та 20</w:t>
      </w:r>
      <w:r w:rsidR="00303050" w:rsidRPr="009E265E">
        <w:rPr>
          <w:sz w:val="28"/>
          <w:szCs w:val="28"/>
          <w:lang w:eastAsia="uk-UA"/>
        </w:rPr>
        <w:t>2</w:t>
      </w:r>
      <w:r w:rsidR="0052464C">
        <w:rPr>
          <w:sz w:val="28"/>
          <w:szCs w:val="28"/>
          <w:lang w:eastAsia="uk-UA"/>
        </w:rPr>
        <w:t>2</w:t>
      </w:r>
      <w:r w:rsidRPr="009E265E">
        <w:rPr>
          <w:sz w:val="28"/>
          <w:szCs w:val="28"/>
          <w:lang w:eastAsia="uk-UA"/>
        </w:rPr>
        <w:t xml:space="preserve"> роках </w:t>
      </w:r>
      <w:r w:rsidRPr="009E265E">
        <w:rPr>
          <w:sz w:val="28"/>
          <w:szCs w:val="28"/>
        </w:rPr>
        <w:t>передбачається здійснити такі заходи:</w:t>
      </w:r>
    </w:p>
    <w:p w:rsidR="00652F1B" w:rsidRDefault="00652F1B" w:rsidP="00A1671F">
      <w:pPr>
        <w:pStyle w:val="a8"/>
        <w:spacing w:before="40" w:after="40"/>
        <w:ind w:firstLine="720"/>
        <w:jc w:val="both"/>
        <w:rPr>
          <w:sz w:val="28"/>
          <w:szCs w:val="28"/>
        </w:rPr>
      </w:pPr>
      <w:r>
        <w:rPr>
          <w:sz w:val="28"/>
          <w:szCs w:val="28"/>
        </w:rPr>
        <w:t>-</w:t>
      </w:r>
      <w:r w:rsidR="00DE0FDD">
        <w:rPr>
          <w:sz w:val="28"/>
          <w:szCs w:val="28"/>
        </w:rPr>
        <w:t xml:space="preserve"> </w:t>
      </w:r>
      <w:r>
        <w:rPr>
          <w:sz w:val="28"/>
          <w:szCs w:val="28"/>
        </w:rPr>
        <w:t>введення до штатного розкладу відділу з питань соціального захисту населення Старовірівської сільської ради посади фахівців з соціальної роботи;</w:t>
      </w:r>
    </w:p>
    <w:p w:rsidR="00652F1B" w:rsidRDefault="00652F1B" w:rsidP="00A1671F">
      <w:pPr>
        <w:pStyle w:val="a8"/>
        <w:spacing w:before="40" w:after="40"/>
        <w:ind w:firstLine="720"/>
        <w:jc w:val="both"/>
        <w:rPr>
          <w:sz w:val="28"/>
          <w:szCs w:val="28"/>
        </w:rPr>
      </w:pPr>
      <w:r>
        <w:rPr>
          <w:sz w:val="28"/>
          <w:szCs w:val="28"/>
        </w:rPr>
        <w:t>-</w:t>
      </w:r>
      <w:r w:rsidR="00DE0FDD">
        <w:rPr>
          <w:sz w:val="28"/>
          <w:szCs w:val="28"/>
        </w:rPr>
        <w:t xml:space="preserve"> </w:t>
      </w:r>
      <w:r>
        <w:rPr>
          <w:sz w:val="28"/>
          <w:szCs w:val="28"/>
        </w:rPr>
        <w:t>створення Служби у справах дітей;</w:t>
      </w:r>
    </w:p>
    <w:p w:rsidR="00652F1B" w:rsidRDefault="00652F1B" w:rsidP="00A1671F">
      <w:pPr>
        <w:pStyle w:val="a8"/>
        <w:spacing w:before="40" w:after="40"/>
        <w:ind w:firstLine="720"/>
        <w:jc w:val="both"/>
        <w:rPr>
          <w:sz w:val="28"/>
          <w:szCs w:val="28"/>
        </w:rPr>
      </w:pPr>
      <w:r>
        <w:rPr>
          <w:sz w:val="28"/>
          <w:szCs w:val="28"/>
        </w:rPr>
        <w:t>-</w:t>
      </w:r>
      <w:r w:rsidR="00DE0FDD">
        <w:rPr>
          <w:sz w:val="28"/>
          <w:szCs w:val="28"/>
        </w:rPr>
        <w:t xml:space="preserve"> </w:t>
      </w:r>
      <w:r>
        <w:rPr>
          <w:sz w:val="28"/>
          <w:szCs w:val="28"/>
        </w:rPr>
        <w:t>створення мультидисциплінарної команди;</w:t>
      </w:r>
    </w:p>
    <w:p w:rsidR="00652F1B" w:rsidRPr="009E265E" w:rsidRDefault="00DE0FDD" w:rsidP="00DE0FDD">
      <w:pPr>
        <w:pStyle w:val="a8"/>
        <w:spacing w:before="40" w:after="40"/>
        <w:ind w:firstLine="0"/>
        <w:jc w:val="both"/>
        <w:rPr>
          <w:sz w:val="28"/>
          <w:szCs w:val="28"/>
        </w:rPr>
      </w:pPr>
      <w:r>
        <w:rPr>
          <w:sz w:val="28"/>
          <w:szCs w:val="28"/>
        </w:rPr>
        <w:t xml:space="preserve">          - в</w:t>
      </w:r>
      <w:r w:rsidR="00652F1B">
        <w:rPr>
          <w:sz w:val="28"/>
          <w:szCs w:val="28"/>
        </w:rPr>
        <w:t>ивчення потреб громади у соціальних послугах;</w:t>
      </w:r>
    </w:p>
    <w:p w:rsidR="00A1671F" w:rsidRPr="009E265E" w:rsidRDefault="00A1671F" w:rsidP="00A1671F">
      <w:pPr>
        <w:pStyle w:val="tjbmf"/>
        <w:shd w:val="clear" w:color="auto" w:fill="FFFFFF"/>
        <w:spacing w:before="0" w:beforeAutospacing="0" w:after="0" w:afterAutospacing="0" w:line="360" w:lineRule="atLeast"/>
        <w:jc w:val="both"/>
        <w:rPr>
          <w:color w:val="000000"/>
          <w:sz w:val="28"/>
          <w:szCs w:val="28"/>
        </w:rPr>
      </w:pPr>
      <w:r w:rsidRPr="009E265E">
        <w:rPr>
          <w:color w:val="000000"/>
          <w:sz w:val="28"/>
          <w:szCs w:val="28"/>
        </w:rPr>
        <w:t xml:space="preserve">         - встановлення розміру прожиткового мінімуму та соціальних гарантій, які визначаються на його основі, з урахуванням зростання показників реального сектору економіки та індексу споживчих цін;</w:t>
      </w:r>
    </w:p>
    <w:p w:rsidR="00A1671F" w:rsidRDefault="00A1671F" w:rsidP="00A1671F">
      <w:pPr>
        <w:pStyle w:val="a8"/>
        <w:spacing w:before="40" w:after="40"/>
        <w:ind w:firstLine="720"/>
        <w:jc w:val="both"/>
        <w:rPr>
          <w:sz w:val="28"/>
          <w:szCs w:val="28"/>
        </w:rPr>
      </w:pPr>
      <w:r w:rsidRPr="009E265E">
        <w:rPr>
          <w:color w:val="000000"/>
          <w:sz w:val="28"/>
          <w:szCs w:val="28"/>
        </w:rPr>
        <w:t xml:space="preserve">- посилення адресності надання всіх видів пільгових послуг з упорядкуванням переліку їх отримувачів і встановленням економічно та соціально обґрунтованих нормативів споживання відповідних послуг згідно </w:t>
      </w:r>
      <w:r w:rsidRPr="009E265E">
        <w:rPr>
          <w:sz w:val="28"/>
          <w:szCs w:val="28"/>
        </w:rPr>
        <w:t xml:space="preserve"> до вимог законодавства;</w:t>
      </w:r>
    </w:p>
    <w:p w:rsidR="00DE0FDD" w:rsidRDefault="00DE0FDD" w:rsidP="00A1671F">
      <w:pPr>
        <w:pStyle w:val="a8"/>
        <w:spacing w:before="40" w:after="40"/>
        <w:ind w:firstLine="720"/>
        <w:jc w:val="both"/>
        <w:rPr>
          <w:sz w:val="28"/>
          <w:szCs w:val="28"/>
        </w:rPr>
      </w:pPr>
      <w:r>
        <w:rPr>
          <w:sz w:val="28"/>
          <w:szCs w:val="28"/>
        </w:rPr>
        <w:t>- профілактика соціального сирітства;</w:t>
      </w:r>
    </w:p>
    <w:p w:rsidR="00DE0FDD" w:rsidRPr="009E265E" w:rsidRDefault="00DE0FDD" w:rsidP="00A1671F">
      <w:pPr>
        <w:pStyle w:val="a8"/>
        <w:spacing w:before="40" w:after="40"/>
        <w:ind w:firstLine="720"/>
        <w:jc w:val="both"/>
        <w:rPr>
          <w:sz w:val="28"/>
          <w:szCs w:val="28"/>
        </w:rPr>
      </w:pPr>
      <w:r>
        <w:rPr>
          <w:sz w:val="28"/>
          <w:szCs w:val="28"/>
        </w:rPr>
        <w:t>- попередження та профілактика домашнього насильства;</w:t>
      </w:r>
    </w:p>
    <w:p w:rsidR="00A1671F" w:rsidRDefault="00A1671F" w:rsidP="00A1671F">
      <w:pPr>
        <w:pStyle w:val="tjbmf"/>
        <w:shd w:val="clear" w:color="auto" w:fill="FFFFFF"/>
        <w:spacing w:before="0" w:beforeAutospacing="0" w:after="0" w:afterAutospacing="0" w:line="360" w:lineRule="atLeast"/>
        <w:ind w:firstLine="720"/>
        <w:jc w:val="both"/>
        <w:rPr>
          <w:sz w:val="28"/>
          <w:szCs w:val="28"/>
        </w:rPr>
      </w:pPr>
      <w:r w:rsidRPr="009E265E">
        <w:rPr>
          <w:sz w:val="28"/>
          <w:szCs w:val="28"/>
        </w:rPr>
        <w:t>- підвищення рівня соціального захисту малозабезпечених верств населення;</w:t>
      </w:r>
    </w:p>
    <w:p w:rsidR="00DE0FDD" w:rsidRPr="009E265E" w:rsidRDefault="00DE0FDD" w:rsidP="00A1671F">
      <w:pPr>
        <w:pStyle w:val="tjbmf"/>
        <w:shd w:val="clear" w:color="auto" w:fill="FFFFFF"/>
        <w:spacing w:before="0" w:beforeAutospacing="0" w:after="0" w:afterAutospacing="0" w:line="360" w:lineRule="atLeast"/>
        <w:ind w:firstLine="720"/>
        <w:jc w:val="both"/>
        <w:rPr>
          <w:color w:val="000000"/>
          <w:sz w:val="28"/>
          <w:szCs w:val="28"/>
        </w:rPr>
      </w:pPr>
      <w:r>
        <w:rPr>
          <w:sz w:val="28"/>
          <w:szCs w:val="28"/>
        </w:rPr>
        <w:t>- створення геріатричного пансіонату для постійного проживання громадян похилого віку, ветеранів війни та праці, інвалідів, які потребують стороннього догляду;</w:t>
      </w:r>
    </w:p>
    <w:p w:rsidR="00A1671F" w:rsidRPr="009E265E" w:rsidRDefault="00A1671F" w:rsidP="00A1671F">
      <w:pPr>
        <w:pStyle w:val="a8"/>
        <w:ind w:firstLine="709"/>
        <w:jc w:val="both"/>
        <w:rPr>
          <w:sz w:val="28"/>
          <w:szCs w:val="28"/>
        </w:rPr>
      </w:pPr>
      <w:r w:rsidRPr="009E265E">
        <w:rPr>
          <w:sz w:val="28"/>
          <w:szCs w:val="28"/>
        </w:rPr>
        <w:t>- підвищити ефективність соціальної роботи з сім’ями, молоддю;</w:t>
      </w:r>
    </w:p>
    <w:p w:rsidR="00A1671F" w:rsidRDefault="00A1671F" w:rsidP="00A1671F">
      <w:pPr>
        <w:pStyle w:val="a8"/>
        <w:ind w:firstLine="709"/>
        <w:jc w:val="both"/>
        <w:rPr>
          <w:sz w:val="28"/>
          <w:szCs w:val="28"/>
        </w:rPr>
      </w:pPr>
      <w:r w:rsidRPr="009E265E">
        <w:rPr>
          <w:sz w:val="28"/>
          <w:szCs w:val="28"/>
        </w:rPr>
        <w:t>- забезпечити пріоритетність права дитини на сімейне виховання, розвиток сімейних форм виховання дітей-сиріт та дітей, позбавлених батьківського піклування;</w:t>
      </w:r>
    </w:p>
    <w:p w:rsidR="00DE0FDD" w:rsidRDefault="00DE0FDD" w:rsidP="00A1671F">
      <w:pPr>
        <w:pStyle w:val="a8"/>
        <w:ind w:firstLine="709"/>
        <w:jc w:val="both"/>
        <w:rPr>
          <w:sz w:val="28"/>
          <w:szCs w:val="28"/>
        </w:rPr>
      </w:pPr>
      <w:r>
        <w:rPr>
          <w:sz w:val="28"/>
          <w:szCs w:val="28"/>
        </w:rPr>
        <w:t>- розширення переліку послуг, що надаються виконкомом незахищеним верствам населення громади;</w:t>
      </w:r>
    </w:p>
    <w:p w:rsidR="00DE0FDD" w:rsidRPr="009E265E" w:rsidRDefault="00DE0FDD" w:rsidP="00A1671F">
      <w:pPr>
        <w:pStyle w:val="a8"/>
        <w:ind w:firstLine="709"/>
        <w:jc w:val="both"/>
        <w:rPr>
          <w:sz w:val="28"/>
          <w:szCs w:val="28"/>
        </w:rPr>
      </w:pPr>
      <w:r>
        <w:rPr>
          <w:sz w:val="28"/>
          <w:szCs w:val="28"/>
        </w:rPr>
        <w:t>- забезпечення обліку мешканців Старовірівської сільської об’єднаної  територіальної громади, які потребують соціальної підтримки;</w:t>
      </w:r>
    </w:p>
    <w:p w:rsidR="00214B78" w:rsidRPr="009E265E" w:rsidRDefault="00A1671F" w:rsidP="002D3066">
      <w:pPr>
        <w:spacing w:before="120"/>
        <w:ind w:firstLine="720"/>
        <w:jc w:val="both"/>
        <w:rPr>
          <w:szCs w:val="28"/>
        </w:rPr>
      </w:pPr>
      <w:r w:rsidRPr="009E265E">
        <w:rPr>
          <w:szCs w:val="28"/>
        </w:rPr>
        <w:t>– реалізація заходів, спрямованих на військово-патріотичне виховання молоді та дітей.</w:t>
      </w:r>
    </w:p>
    <w:p w:rsidR="00A1671F" w:rsidRDefault="00A1671F" w:rsidP="00214B78">
      <w:pPr>
        <w:pStyle w:val="a8"/>
        <w:ind w:firstLine="708"/>
        <w:jc w:val="center"/>
        <w:rPr>
          <w:b/>
          <w:sz w:val="28"/>
          <w:szCs w:val="28"/>
        </w:rPr>
      </w:pPr>
      <w:r w:rsidRPr="009E265E">
        <w:rPr>
          <w:b/>
          <w:i/>
          <w:sz w:val="28"/>
          <w:szCs w:val="28"/>
        </w:rPr>
        <w:t>Культура та мистецтво</w:t>
      </w:r>
      <w:r w:rsidRPr="009E265E">
        <w:rPr>
          <w:b/>
          <w:sz w:val="28"/>
          <w:szCs w:val="28"/>
        </w:rPr>
        <w:t xml:space="preserve"> </w:t>
      </w:r>
    </w:p>
    <w:p w:rsidR="004E78E5" w:rsidRPr="009E265E" w:rsidRDefault="004E78E5" w:rsidP="00214B78">
      <w:pPr>
        <w:pStyle w:val="a8"/>
        <w:ind w:firstLine="708"/>
        <w:jc w:val="center"/>
        <w:rPr>
          <w:b/>
          <w:i/>
          <w:iCs/>
          <w:color w:val="FF00FF"/>
          <w:sz w:val="28"/>
          <w:szCs w:val="28"/>
        </w:rPr>
      </w:pPr>
    </w:p>
    <w:p w:rsidR="00214B78" w:rsidRPr="009E265E" w:rsidRDefault="00214B78" w:rsidP="00214B78">
      <w:pPr>
        <w:widowControl w:val="0"/>
        <w:ind w:firstLine="720"/>
        <w:jc w:val="both"/>
        <w:rPr>
          <w:color w:val="000000"/>
          <w:szCs w:val="28"/>
          <w:lang w:eastAsia="uk-UA"/>
        </w:rPr>
      </w:pPr>
      <w:r w:rsidRPr="009E265E">
        <w:rPr>
          <w:color w:val="000000"/>
          <w:szCs w:val="28"/>
          <w:lang w:eastAsia="uk-UA"/>
        </w:rPr>
        <w:lastRenderedPageBreak/>
        <w:t xml:space="preserve">Пріоритетом розвитку галузі «Культура і мистецтво» є поліпшення матеріально-технічної бази закладів культури </w:t>
      </w:r>
      <w:r w:rsidR="00A8234D">
        <w:rPr>
          <w:color w:val="000000"/>
          <w:szCs w:val="28"/>
          <w:lang w:eastAsia="uk-UA"/>
        </w:rPr>
        <w:t>Старовірівської сільської ради</w:t>
      </w:r>
      <w:r w:rsidRPr="009E265E">
        <w:rPr>
          <w:color w:val="000000"/>
          <w:szCs w:val="28"/>
          <w:lang w:eastAsia="uk-UA"/>
        </w:rPr>
        <w:t>; інвентаризація та створення електронних реєстрів культурних пам’яток; створення належних умов збереження музейних предметів у музейних закладах району; забезпечення належного функціонування модернізованої мережі публічних бібліотек;оновлення та переведення в цифровий формат книжкових фондів; забезпечення розвитку української мови;</w:t>
      </w:r>
      <w:r w:rsidR="00741F87" w:rsidRPr="00741F87">
        <w:rPr>
          <w:spacing w:val="-8"/>
          <w:szCs w:val="28"/>
        </w:rPr>
        <w:t xml:space="preserve"> </w:t>
      </w:r>
      <w:r w:rsidR="00741F87" w:rsidRPr="00615C15">
        <w:rPr>
          <w:spacing w:val="-8"/>
          <w:szCs w:val="28"/>
        </w:rPr>
        <w:t>забезпечення умов для творчого розвитку особистості, підвищення культурного рівня та естетичного виховання громадян;</w:t>
      </w:r>
      <w:r w:rsidR="00741F87">
        <w:rPr>
          <w:spacing w:val="-8"/>
          <w:szCs w:val="28"/>
        </w:rPr>
        <w:t xml:space="preserve"> </w:t>
      </w:r>
      <w:r w:rsidR="00741F87" w:rsidRPr="00615C15">
        <w:rPr>
          <w:spacing w:val="-8"/>
          <w:szCs w:val="28"/>
        </w:rPr>
        <w:t>організація культурно-мистецьких заходів, концертів, театралізованих свят, тематичних заходів, фестивалів</w:t>
      </w:r>
      <w:r w:rsidR="00741F87">
        <w:rPr>
          <w:spacing w:val="-8"/>
          <w:szCs w:val="28"/>
        </w:rPr>
        <w:t>;</w:t>
      </w:r>
      <w:r w:rsidRPr="009E265E">
        <w:rPr>
          <w:color w:val="000000"/>
          <w:szCs w:val="28"/>
          <w:lang w:eastAsia="uk-UA"/>
        </w:rPr>
        <w:t xml:space="preserve"> створення умов для інтелектуального самовдосконалення молоді, творчого розвитку особистості, відродження національно – патріотичного виховання, утвердження духовності, моральності та формування загальнолюдських цінностей, пропаганди та підтримки здорового способу життя, забезпечення зайнятості та активної участі молоді у житті суспільства.</w:t>
      </w:r>
    </w:p>
    <w:p w:rsidR="00214B78" w:rsidRPr="009E265E" w:rsidRDefault="0052464C" w:rsidP="00214B78">
      <w:pPr>
        <w:widowControl w:val="0"/>
        <w:ind w:firstLine="720"/>
        <w:rPr>
          <w:color w:val="000000"/>
          <w:szCs w:val="28"/>
          <w:lang w:eastAsia="uk-UA"/>
        </w:rPr>
      </w:pPr>
      <w:r>
        <w:rPr>
          <w:color w:val="000000"/>
          <w:szCs w:val="28"/>
          <w:lang w:eastAsia="uk-UA"/>
        </w:rPr>
        <w:t>У 2021</w:t>
      </w:r>
      <w:r w:rsidR="002D3066" w:rsidRPr="009E265E">
        <w:rPr>
          <w:color w:val="000000"/>
          <w:szCs w:val="28"/>
          <w:lang w:eastAsia="uk-UA"/>
        </w:rPr>
        <w:t xml:space="preserve"> та 202</w:t>
      </w:r>
      <w:r>
        <w:rPr>
          <w:color w:val="000000"/>
          <w:szCs w:val="28"/>
          <w:lang w:eastAsia="uk-UA"/>
        </w:rPr>
        <w:t>2</w:t>
      </w:r>
      <w:r w:rsidR="00214B78" w:rsidRPr="009E265E">
        <w:rPr>
          <w:color w:val="000000"/>
          <w:szCs w:val="28"/>
          <w:lang w:eastAsia="uk-UA"/>
        </w:rPr>
        <w:t xml:space="preserve"> роках передбачається здійснити такі заходи:</w:t>
      </w:r>
    </w:p>
    <w:p w:rsidR="00214B78" w:rsidRPr="003A5334" w:rsidRDefault="003A5334" w:rsidP="003A5334">
      <w:pPr>
        <w:widowControl w:val="0"/>
        <w:jc w:val="both"/>
        <w:rPr>
          <w:szCs w:val="28"/>
        </w:rPr>
      </w:pPr>
      <w:r>
        <w:rPr>
          <w:szCs w:val="28"/>
        </w:rPr>
        <w:t xml:space="preserve">       -   </w:t>
      </w:r>
      <w:r w:rsidR="00214B78" w:rsidRPr="003A5334">
        <w:rPr>
          <w:szCs w:val="28"/>
        </w:rPr>
        <w:t xml:space="preserve">забезпечення інвентаризації та паспортизації об’єктів історичної культурної спадщини; </w:t>
      </w:r>
    </w:p>
    <w:p w:rsidR="00214B78" w:rsidRPr="009E265E" w:rsidRDefault="003A5334" w:rsidP="00214B78">
      <w:pPr>
        <w:widowControl w:val="0"/>
        <w:ind w:firstLine="720"/>
        <w:jc w:val="both"/>
        <w:rPr>
          <w:szCs w:val="28"/>
        </w:rPr>
      </w:pPr>
      <w:r>
        <w:rPr>
          <w:szCs w:val="28"/>
        </w:rPr>
        <w:t xml:space="preserve">- </w:t>
      </w:r>
      <w:r w:rsidR="00214B78" w:rsidRPr="009E265E">
        <w:rPr>
          <w:szCs w:val="28"/>
        </w:rPr>
        <w:t>проведення заходів щодо зміцнення матеріально-технічної бази закладів культури (комп’ютеризація бібліотек та підключення до Інтернету, проведення капітальних ремонтів закладів культури</w:t>
      </w:r>
      <w:r>
        <w:rPr>
          <w:szCs w:val="28"/>
        </w:rPr>
        <w:t>, поновлення роботи систем опалення, придбання обладнання , музичних інструментів за рахунок коштів із усіх джерел фінансування</w:t>
      </w:r>
      <w:r w:rsidR="00214B78" w:rsidRPr="009E265E">
        <w:rPr>
          <w:szCs w:val="28"/>
        </w:rPr>
        <w:t>);</w:t>
      </w:r>
    </w:p>
    <w:p w:rsidR="00214B78" w:rsidRPr="009E265E" w:rsidRDefault="003A5334" w:rsidP="00214B78">
      <w:pPr>
        <w:widowControl w:val="0"/>
        <w:ind w:firstLine="720"/>
        <w:jc w:val="both"/>
        <w:rPr>
          <w:szCs w:val="28"/>
        </w:rPr>
      </w:pPr>
      <w:r>
        <w:rPr>
          <w:szCs w:val="28"/>
        </w:rPr>
        <w:t xml:space="preserve">- </w:t>
      </w:r>
      <w:r w:rsidR="00214B78" w:rsidRPr="009E265E">
        <w:rPr>
          <w:szCs w:val="28"/>
        </w:rPr>
        <w:t>забезпечення організації культурного дозвілля населення і зміцнення культурних традицій;</w:t>
      </w:r>
    </w:p>
    <w:p w:rsidR="00214B78" w:rsidRPr="009E265E" w:rsidRDefault="003A5334" w:rsidP="00214B78">
      <w:pPr>
        <w:widowControl w:val="0"/>
        <w:ind w:firstLine="720"/>
        <w:jc w:val="both"/>
        <w:rPr>
          <w:szCs w:val="28"/>
        </w:rPr>
      </w:pPr>
      <w:r>
        <w:rPr>
          <w:szCs w:val="28"/>
        </w:rPr>
        <w:t xml:space="preserve">- </w:t>
      </w:r>
      <w:r w:rsidR="00214B78" w:rsidRPr="009E265E">
        <w:rPr>
          <w:szCs w:val="28"/>
        </w:rPr>
        <w:t>забезпечення надання початкової музичної, хореографічної освіти, з образотворчого мистецтва та художнього промислу;</w:t>
      </w:r>
    </w:p>
    <w:p w:rsidR="00214B78" w:rsidRPr="009E265E" w:rsidRDefault="003A5334" w:rsidP="00214B78">
      <w:pPr>
        <w:widowControl w:val="0"/>
        <w:ind w:firstLine="720"/>
        <w:jc w:val="both"/>
        <w:rPr>
          <w:szCs w:val="28"/>
        </w:rPr>
      </w:pPr>
      <w:r>
        <w:rPr>
          <w:szCs w:val="28"/>
        </w:rPr>
        <w:t xml:space="preserve">- </w:t>
      </w:r>
      <w:r w:rsidR="00214B78" w:rsidRPr="009E265E">
        <w:rPr>
          <w:szCs w:val="28"/>
        </w:rPr>
        <w:t>сприяння забезпеченню користувачів сучасними виданнями украї</w:t>
      </w:r>
      <w:r>
        <w:rPr>
          <w:szCs w:val="28"/>
        </w:rPr>
        <w:t>нської та зарубіжної літератури;</w:t>
      </w:r>
    </w:p>
    <w:p w:rsidR="00214B78" w:rsidRPr="009E265E" w:rsidRDefault="003A5334" w:rsidP="00214B78">
      <w:pPr>
        <w:widowControl w:val="0"/>
        <w:ind w:firstLine="720"/>
        <w:jc w:val="both"/>
        <w:rPr>
          <w:szCs w:val="28"/>
        </w:rPr>
      </w:pPr>
      <w:r>
        <w:rPr>
          <w:szCs w:val="28"/>
        </w:rPr>
        <w:t xml:space="preserve">- </w:t>
      </w:r>
      <w:r w:rsidR="00214B78" w:rsidRPr="009E265E">
        <w:rPr>
          <w:szCs w:val="28"/>
        </w:rPr>
        <w:t>надання населенню якісних культурних і мистецьких послуг, забезпечення функціонування закладів культури;</w:t>
      </w:r>
    </w:p>
    <w:p w:rsidR="00214B78" w:rsidRPr="009E265E" w:rsidRDefault="003A5334" w:rsidP="00214B78">
      <w:pPr>
        <w:widowControl w:val="0"/>
        <w:ind w:firstLine="720"/>
        <w:jc w:val="both"/>
        <w:rPr>
          <w:szCs w:val="28"/>
        </w:rPr>
      </w:pPr>
      <w:r>
        <w:rPr>
          <w:szCs w:val="28"/>
        </w:rPr>
        <w:t xml:space="preserve">- </w:t>
      </w:r>
      <w:r w:rsidR="00214B78" w:rsidRPr="009E265E">
        <w:rPr>
          <w:szCs w:val="28"/>
        </w:rPr>
        <w:t>отримання об’єктивних даних про кількісний та якісний склад об’єктів історичної культурної спадщини району;</w:t>
      </w:r>
    </w:p>
    <w:p w:rsidR="00214B78" w:rsidRPr="009E265E" w:rsidRDefault="003A5334" w:rsidP="00214B78">
      <w:pPr>
        <w:widowControl w:val="0"/>
        <w:ind w:firstLine="720"/>
        <w:jc w:val="both"/>
        <w:rPr>
          <w:szCs w:val="28"/>
        </w:rPr>
      </w:pPr>
      <w:r>
        <w:rPr>
          <w:szCs w:val="28"/>
        </w:rPr>
        <w:t xml:space="preserve">- </w:t>
      </w:r>
      <w:r w:rsidR="00214B78" w:rsidRPr="009E265E">
        <w:rPr>
          <w:szCs w:val="28"/>
        </w:rPr>
        <w:t>забезпечення належних умов збереження музейних предметів у музейних закладах району;</w:t>
      </w:r>
    </w:p>
    <w:p w:rsidR="00214B78" w:rsidRDefault="003A5334" w:rsidP="00214B78">
      <w:pPr>
        <w:widowControl w:val="0"/>
        <w:ind w:firstLine="720"/>
        <w:jc w:val="both"/>
        <w:rPr>
          <w:szCs w:val="28"/>
        </w:rPr>
      </w:pPr>
      <w:r>
        <w:rPr>
          <w:szCs w:val="28"/>
        </w:rPr>
        <w:t xml:space="preserve">- </w:t>
      </w:r>
      <w:r w:rsidR="00214B78" w:rsidRPr="009E265E">
        <w:rPr>
          <w:szCs w:val="28"/>
        </w:rPr>
        <w:t>ефективне використання бібліотек для потреб місцевих громад завдяки навчанню та використанню сучасних інформаційних технологій, покращення бібліотечного обслуговування населення, забезпечення інформаційного та читацького запиту кращими творами вітчизняної та</w:t>
      </w:r>
      <w:r>
        <w:rPr>
          <w:szCs w:val="28"/>
        </w:rPr>
        <w:t xml:space="preserve"> зарубіжної книжкової продукції;</w:t>
      </w:r>
    </w:p>
    <w:p w:rsidR="003A5334" w:rsidRPr="009E265E" w:rsidRDefault="003A5334" w:rsidP="003A5334">
      <w:pPr>
        <w:widowControl w:val="0"/>
        <w:ind w:firstLine="720"/>
        <w:jc w:val="both"/>
        <w:rPr>
          <w:szCs w:val="28"/>
        </w:rPr>
      </w:pPr>
      <w:r>
        <w:rPr>
          <w:szCs w:val="28"/>
        </w:rPr>
        <w:t>- підтримка розвитку творчої особистості членів громади (проведення виставок, фестивалів, культурно - мистецьких заходів,  майстер - класів, участі колективів в обласних культурно - мистецьких заходах) та збереження нематеріально - культурної спадщини;</w:t>
      </w:r>
    </w:p>
    <w:p w:rsidR="00A1671F" w:rsidRPr="009E265E" w:rsidRDefault="00A1671F" w:rsidP="00A1671F">
      <w:pPr>
        <w:pStyle w:val="a8"/>
        <w:ind w:firstLine="0"/>
        <w:jc w:val="center"/>
        <w:rPr>
          <w:b/>
          <w:i/>
          <w:sz w:val="28"/>
          <w:szCs w:val="28"/>
        </w:rPr>
      </w:pPr>
      <w:r w:rsidRPr="009E265E">
        <w:rPr>
          <w:b/>
          <w:i/>
          <w:sz w:val="28"/>
          <w:szCs w:val="28"/>
        </w:rPr>
        <w:t>Фізична культура і спорт</w:t>
      </w:r>
    </w:p>
    <w:p w:rsidR="00656186" w:rsidRPr="009E265E" w:rsidRDefault="00656186" w:rsidP="00656186">
      <w:pPr>
        <w:spacing w:before="100" w:beforeAutospacing="1" w:after="100" w:afterAutospacing="1"/>
        <w:ind w:firstLine="709"/>
        <w:jc w:val="both"/>
      </w:pPr>
      <w:r w:rsidRPr="009E265E">
        <w:rPr>
          <w:color w:val="000000"/>
        </w:rPr>
        <w:lastRenderedPageBreak/>
        <w:t xml:space="preserve">Основними пріоритетними напрямами розвитку сфери фізичної культури і спорту є створення належних умов для збереження і зміцнення фізичного здоров’я населення, формування здорового способу життя, залучення дітей та молоді до занять фізичною культурою та спортом. </w:t>
      </w:r>
    </w:p>
    <w:p w:rsidR="00A1671F" w:rsidRDefault="0052464C" w:rsidP="002B39C6">
      <w:pPr>
        <w:pStyle w:val="a8"/>
        <w:ind w:firstLine="709"/>
        <w:jc w:val="both"/>
        <w:rPr>
          <w:sz w:val="28"/>
          <w:szCs w:val="28"/>
        </w:rPr>
      </w:pPr>
      <w:r>
        <w:rPr>
          <w:sz w:val="28"/>
          <w:szCs w:val="28"/>
        </w:rPr>
        <w:t>Протягом 2021</w:t>
      </w:r>
      <w:r w:rsidR="00A1671F" w:rsidRPr="009E265E">
        <w:rPr>
          <w:sz w:val="28"/>
          <w:szCs w:val="28"/>
        </w:rPr>
        <w:t>-20</w:t>
      </w:r>
      <w:r>
        <w:rPr>
          <w:sz w:val="28"/>
          <w:szCs w:val="28"/>
        </w:rPr>
        <w:t>22</w:t>
      </w:r>
      <w:r w:rsidR="00A1671F" w:rsidRPr="009E265E">
        <w:rPr>
          <w:sz w:val="28"/>
          <w:szCs w:val="28"/>
        </w:rPr>
        <w:t xml:space="preserve"> років передбачається здійснити</w:t>
      </w:r>
      <w:r w:rsidR="00656186" w:rsidRPr="009E265E">
        <w:rPr>
          <w:sz w:val="28"/>
          <w:szCs w:val="28"/>
        </w:rPr>
        <w:t xml:space="preserve"> наступні заходи</w:t>
      </w:r>
      <w:r w:rsidR="00A1671F" w:rsidRPr="009E265E">
        <w:rPr>
          <w:sz w:val="28"/>
          <w:szCs w:val="28"/>
        </w:rPr>
        <w:t>:</w:t>
      </w:r>
    </w:p>
    <w:p w:rsidR="00E454C9" w:rsidRDefault="002E3A3D" w:rsidP="002E3A3D">
      <w:r>
        <w:t xml:space="preserve">         </w:t>
      </w:r>
      <w:r w:rsidR="00E454C9" w:rsidRPr="00A8234D">
        <w:t xml:space="preserve">- забезпечення на території </w:t>
      </w:r>
      <w:r w:rsidR="00A8234D" w:rsidRPr="00A8234D">
        <w:rPr>
          <w:color w:val="000000"/>
          <w:lang w:eastAsia="uk-UA"/>
        </w:rPr>
        <w:t>Старовірівської сільської ради</w:t>
      </w:r>
      <w:r w:rsidR="00A8234D" w:rsidRPr="00A8234D">
        <w:t xml:space="preserve"> </w:t>
      </w:r>
      <w:r w:rsidR="00E454C9" w:rsidRPr="00A8234D">
        <w:t>реалізації державної політики у сфері фізичної культури та спорту</w:t>
      </w:r>
      <w:r w:rsidR="00E454C9">
        <w:t>;</w:t>
      </w:r>
    </w:p>
    <w:p w:rsidR="0052464C" w:rsidRDefault="002E3A3D" w:rsidP="002E3A3D">
      <w:r>
        <w:t xml:space="preserve">        </w:t>
      </w:r>
      <w:r w:rsidR="0052464C">
        <w:t>- забезпечення розвитку різних видів спорту;</w:t>
      </w:r>
    </w:p>
    <w:p w:rsidR="00E454C9" w:rsidRPr="00E454C9" w:rsidRDefault="002E3A3D" w:rsidP="002E3A3D">
      <w:r>
        <w:t xml:space="preserve">        </w:t>
      </w:r>
      <w:r w:rsidR="00E454C9" w:rsidRPr="00E454C9">
        <w:t xml:space="preserve">- проведення спортивних змагань у рамках </w:t>
      </w:r>
      <w:r w:rsidR="00A8234D">
        <w:t>сільської</w:t>
      </w:r>
      <w:r w:rsidR="00E454C9" w:rsidRPr="00E454C9">
        <w:t xml:space="preserve"> спартакіади серед навчальних закладів </w:t>
      </w:r>
      <w:r w:rsidR="00E454C9">
        <w:t>району</w:t>
      </w:r>
      <w:r w:rsidR="00E454C9" w:rsidRPr="00E454C9">
        <w:t xml:space="preserve">; </w:t>
      </w:r>
    </w:p>
    <w:p w:rsidR="00E454C9" w:rsidRPr="00E454C9" w:rsidRDefault="002E3A3D" w:rsidP="002E3A3D">
      <w:r>
        <w:t xml:space="preserve">        </w:t>
      </w:r>
      <w:r w:rsidR="00E454C9" w:rsidRPr="00E454C9">
        <w:t xml:space="preserve">- проведення </w:t>
      </w:r>
      <w:r w:rsidR="00E454C9">
        <w:t>районних</w:t>
      </w:r>
      <w:r w:rsidR="00E454C9" w:rsidRPr="00E454C9">
        <w:t xml:space="preserve"> першостей, чемпіонатів, навчально-тренувальних зборів та інших спортивно-масових заходів серед різних верств населення;</w:t>
      </w:r>
    </w:p>
    <w:p w:rsidR="00E454C9" w:rsidRDefault="002E3A3D" w:rsidP="002E3A3D">
      <w:r>
        <w:t xml:space="preserve">        </w:t>
      </w:r>
      <w:r w:rsidR="00E454C9" w:rsidRPr="00E454C9">
        <w:t xml:space="preserve"> - забезпечення інвентарем та обладнанням відділ </w:t>
      </w:r>
      <w:r w:rsidR="002B39C6">
        <w:t xml:space="preserve"> освіти,культури, </w:t>
      </w:r>
      <w:r w:rsidR="00E454C9">
        <w:t>молоді та спорту</w:t>
      </w:r>
      <w:r w:rsidR="00E454C9" w:rsidRPr="00E454C9">
        <w:t>;</w:t>
      </w:r>
    </w:p>
    <w:p w:rsidR="00E454C9" w:rsidRPr="00E454C9" w:rsidRDefault="002E3A3D" w:rsidP="002E3A3D">
      <w:r>
        <w:t xml:space="preserve">       </w:t>
      </w:r>
      <w:r w:rsidR="00E454C9" w:rsidRPr="00E454C9">
        <w:t xml:space="preserve"> - забезпечення спортивних змагань нагородною атрибутикою(медалі, грамоти, кубки).</w:t>
      </w:r>
    </w:p>
    <w:p w:rsidR="00A1671F" w:rsidRPr="009E265E" w:rsidRDefault="002E3A3D" w:rsidP="002E3A3D">
      <w:pPr>
        <w:rPr>
          <w:lang w:eastAsia="uk-UA"/>
        </w:rPr>
      </w:pPr>
      <w:r>
        <w:t xml:space="preserve">        </w:t>
      </w:r>
      <w:r w:rsidR="001B5CCE" w:rsidRPr="009E265E">
        <w:t xml:space="preserve">- </w:t>
      </w:r>
      <w:r w:rsidR="00656186" w:rsidRPr="009E265E">
        <w:rPr>
          <w:lang w:eastAsia="uk-UA"/>
        </w:rPr>
        <w:t>залучення широких верств населення до масового спорту, популяризація   здорового способу життя та фізичної культури;</w:t>
      </w:r>
    </w:p>
    <w:p w:rsidR="00862A34" w:rsidRPr="009E265E" w:rsidRDefault="002E3A3D" w:rsidP="002E3A3D">
      <w:r>
        <w:t xml:space="preserve">        </w:t>
      </w:r>
      <w:r w:rsidR="001B5CCE" w:rsidRPr="009E265E">
        <w:t xml:space="preserve">- </w:t>
      </w:r>
      <w:r w:rsidR="00A1671F" w:rsidRPr="009E265E">
        <w:t xml:space="preserve">підготовка спортсменів високого класу, розвиток спорту вищих </w:t>
      </w:r>
    </w:p>
    <w:p w:rsidR="00A1671F" w:rsidRPr="009E265E" w:rsidRDefault="00A1671F" w:rsidP="002E3A3D">
      <w:r w:rsidRPr="009E265E">
        <w:t>досягнень та утвердження міжнародного авторитету України;</w:t>
      </w:r>
    </w:p>
    <w:p w:rsidR="00656186" w:rsidRDefault="002E3A3D" w:rsidP="002E3A3D">
      <w:r>
        <w:t xml:space="preserve">       </w:t>
      </w:r>
      <w:r w:rsidR="001B5CCE" w:rsidRPr="009E265E">
        <w:t xml:space="preserve">- </w:t>
      </w:r>
      <w:r w:rsidR="00A1671F" w:rsidRPr="009E265E">
        <w:t>покращення матеріально-т</w:t>
      </w:r>
      <w:r w:rsidR="0052464C">
        <w:t>ехнічної бази спортивних споруд;</w:t>
      </w:r>
    </w:p>
    <w:p w:rsidR="0052464C" w:rsidRPr="009E265E" w:rsidRDefault="002E3A3D" w:rsidP="002E3A3D">
      <w:r>
        <w:t xml:space="preserve">     </w:t>
      </w:r>
      <w:r w:rsidR="0052464C">
        <w:t xml:space="preserve"> - розбудова спортивної інфраструктури , у тому числі будівництво та модернізація спортивних споруд;</w:t>
      </w:r>
    </w:p>
    <w:p w:rsidR="00656186" w:rsidRPr="009E265E" w:rsidRDefault="00656186" w:rsidP="002B39C6">
      <w:pPr>
        <w:pStyle w:val="HTML"/>
        <w:widowControl w:val="0"/>
        <w:spacing w:before="120"/>
        <w:ind w:firstLine="709"/>
        <w:jc w:val="both"/>
        <w:rPr>
          <w:rFonts w:ascii="Times New Roman" w:hAnsi="Times New Roman" w:cs="Times New Roman"/>
          <w:color w:val="auto"/>
          <w:sz w:val="28"/>
          <w:szCs w:val="28"/>
        </w:rPr>
      </w:pPr>
      <w:r w:rsidRPr="009E265E">
        <w:rPr>
          <w:rFonts w:ascii="Times New Roman" w:hAnsi="Times New Roman" w:cs="Times New Roman"/>
          <w:color w:val="auto"/>
          <w:sz w:val="28"/>
          <w:szCs w:val="28"/>
        </w:rPr>
        <w:t xml:space="preserve">Основними результатами, яких планується досягти, є: </w:t>
      </w:r>
    </w:p>
    <w:p w:rsidR="00656186" w:rsidRDefault="00656186" w:rsidP="005579CE">
      <w:pPr>
        <w:widowControl w:val="0"/>
        <w:numPr>
          <w:ilvl w:val="0"/>
          <w:numId w:val="1"/>
        </w:numPr>
        <w:spacing w:before="120"/>
        <w:ind w:left="851" w:hanging="142"/>
        <w:jc w:val="both"/>
        <w:rPr>
          <w:szCs w:val="28"/>
          <w:lang w:eastAsia="uk-UA"/>
        </w:rPr>
      </w:pPr>
      <w:r w:rsidRPr="009E265E">
        <w:rPr>
          <w:szCs w:val="28"/>
          <w:lang w:eastAsia="uk-UA"/>
        </w:rPr>
        <w:t>збільшення обсягу рухової активності учнівської молоді.</w:t>
      </w:r>
    </w:p>
    <w:p w:rsidR="003954B1" w:rsidRPr="009E265E" w:rsidRDefault="003954B1" w:rsidP="003954B1">
      <w:pPr>
        <w:widowControl w:val="0"/>
        <w:spacing w:before="120"/>
        <w:ind w:left="851"/>
        <w:jc w:val="both"/>
        <w:rPr>
          <w:szCs w:val="28"/>
          <w:lang w:eastAsia="uk-UA"/>
        </w:rPr>
      </w:pPr>
      <w:r>
        <w:rPr>
          <w:szCs w:val="28"/>
          <w:lang w:eastAsia="uk-UA"/>
        </w:rPr>
        <w:t xml:space="preserve"> </w:t>
      </w:r>
    </w:p>
    <w:p w:rsidR="00656186" w:rsidRDefault="003954B1" w:rsidP="001B5CCE">
      <w:pPr>
        <w:pStyle w:val="140"/>
        <w:rPr>
          <w:b/>
          <w:i/>
          <w:color w:val="000000"/>
        </w:rPr>
      </w:pPr>
      <w:bookmarkStart w:id="2" w:name="_Toc21549473"/>
      <w:r w:rsidRPr="003954B1">
        <w:rPr>
          <w:b/>
          <w:i/>
          <w:color w:val="000000"/>
        </w:rPr>
        <w:t xml:space="preserve">                        Сфера надання адміністративних послуг</w:t>
      </w:r>
      <w:bookmarkEnd w:id="2"/>
    </w:p>
    <w:p w:rsidR="003954B1" w:rsidRDefault="003954B1" w:rsidP="001B5CCE">
      <w:pPr>
        <w:pStyle w:val="140"/>
        <w:rPr>
          <w:b/>
          <w:i/>
          <w:color w:val="000000"/>
        </w:rPr>
      </w:pPr>
    </w:p>
    <w:p w:rsidR="003954B1" w:rsidRDefault="003954B1" w:rsidP="003954B1">
      <w:pPr>
        <w:spacing w:line="276" w:lineRule="auto"/>
        <w:ind w:firstLine="709"/>
        <w:jc w:val="both"/>
        <w:rPr>
          <w:szCs w:val="28"/>
        </w:rPr>
      </w:pPr>
      <w:r>
        <w:rPr>
          <w:szCs w:val="28"/>
        </w:rPr>
        <w:t>З метою розбудови відкритості та ефективності діяльності місцевої влади в частині надання адміністративних послуг, створення рівних умов для надання мешканцям громади та іншим суб’єктам звернень необхідних адміністративних послуг в зручний та доступний способи, Старовірівською сільською радою утворено Центр надання адміністративних послуг та затверджено Концепцію створення, функціонування та розвитку Центру надання адміністративних послуг у Старовірівській сільській об’єднаній територіальній громаді до 2023 року.</w:t>
      </w:r>
    </w:p>
    <w:p w:rsidR="003954B1" w:rsidRPr="003954B1" w:rsidRDefault="003954B1" w:rsidP="003954B1">
      <w:pPr>
        <w:spacing w:line="276" w:lineRule="auto"/>
        <w:ind w:firstLine="709"/>
        <w:jc w:val="both"/>
        <w:rPr>
          <w:szCs w:val="28"/>
        </w:rPr>
      </w:pPr>
      <w:r w:rsidRPr="003954B1">
        <w:rPr>
          <w:szCs w:val="28"/>
        </w:rPr>
        <w:t xml:space="preserve"> Пріоритетними завданнями у сфері надання адміністративних послуг є:</w:t>
      </w:r>
    </w:p>
    <w:p w:rsidR="003954B1" w:rsidRDefault="003954B1" w:rsidP="003954B1">
      <w:pPr>
        <w:spacing w:line="276" w:lineRule="auto"/>
        <w:ind w:firstLine="709"/>
        <w:jc w:val="both"/>
        <w:rPr>
          <w:szCs w:val="28"/>
        </w:rPr>
      </w:pPr>
      <w:r>
        <w:rPr>
          <w:szCs w:val="28"/>
        </w:rPr>
        <w:t>- розширення переліку послуг, що надаються населенню через ЦНАП, впровадження практики надання в ЦНАП всіх  базових груп адміністративних послуг та інших послуг шляхом їх інтеграції до ЦНАП та/або отримання органом місцевого самоврядування повноважень з надання послуг,  в тому числі завдяки створенню віддалених місць для роботи адміністраторів, залучення старостатів до надання окремих адміністративних послуг;</w:t>
      </w:r>
    </w:p>
    <w:p w:rsidR="003954B1" w:rsidRDefault="003954B1" w:rsidP="003954B1">
      <w:pPr>
        <w:spacing w:line="276" w:lineRule="auto"/>
        <w:ind w:firstLine="567"/>
        <w:jc w:val="both"/>
        <w:rPr>
          <w:szCs w:val="28"/>
        </w:rPr>
      </w:pPr>
      <w:r>
        <w:rPr>
          <w:szCs w:val="28"/>
        </w:rPr>
        <w:lastRenderedPageBreak/>
        <w:t>-  постійне удосконалення матеріально-технічних умов у приміщенні ЦНАП, комфортних як для співробітників ЦНАП, так і суб’єктів звернення – громадян і підприємців; забезпечення доступних та безбар’єрних умов для отримання адміністративних послуг для всіх верств населення громади;</w:t>
      </w:r>
    </w:p>
    <w:p w:rsidR="003954B1" w:rsidRDefault="003954B1" w:rsidP="003954B1">
      <w:pPr>
        <w:spacing w:line="276" w:lineRule="auto"/>
        <w:ind w:firstLine="567"/>
        <w:jc w:val="both"/>
        <w:rPr>
          <w:szCs w:val="28"/>
        </w:rPr>
      </w:pPr>
      <w:r>
        <w:rPr>
          <w:szCs w:val="28"/>
        </w:rPr>
        <w:t>- постійне підвищення кваліфікації та розширення компетенцій адміністраторів ЦНАП;</w:t>
      </w:r>
    </w:p>
    <w:p w:rsidR="003954B1" w:rsidRDefault="003954B1" w:rsidP="003954B1">
      <w:pPr>
        <w:spacing w:line="276" w:lineRule="auto"/>
        <w:ind w:firstLine="567"/>
        <w:jc w:val="both"/>
        <w:rPr>
          <w:szCs w:val="28"/>
        </w:rPr>
      </w:pPr>
      <w:r>
        <w:rPr>
          <w:szCs w:val="28"/>
        </w:rPr>
        <w:t>- створення передумов для надання максимально можливої кількості адміністративних послуг в електронному вигляді;</w:t>
      </w:r>
    </w:p>
    <w:p w:rsidR="003954B1" w:rsidRDefault="003954B1" w:rsidP="003954B1">
      <w:pPr>
        <w:spacing w:line="276" w:lineRule="auto"/>
        <w:ind w:firstLine="567"/>
        <w:jc w:val="both"/>
        <w:rPr>
          <w:szCs w:val="28"/>
        </w:rPr>
      </w:pPr>
      <w:r>
        <w:rPr>
          <w:szCs w:val="28"/>
        </w:rPr>
        <w:t>- залучення кращих практик організації надання адміністративних послуг в Україні та додаткових ресурсів для розвитку та модернізації надання адміністративних послуг;</w:t>
      </w:r>
    </w:p>
    <w:p w:rsidR="003954B1" w:rsidRPr="003954B1" w:rsidRDefault="003954B1" w:rsidP="003954B1">
      <w:pPr>
        <w:spacing w:line="276" w:lineRule="auto"/>
        <w:ind w:firstLine="567"/>
        <w:jc w:val="both"/>
        <w:rPr>
          <w:szCs w:val="28"/>
        </w:rPr>
      </w:pPr>
      <w:r>
        <w:rPr>
          <w:szCs w:val="28"/>
        </w:rPr>
        <w:t>- налагодження активного діалогу з громадськістю з метою удосконалення та підвищення стандартів надання адміністративних послуг.</w:t>
      </w:r>
    </w:p>
    <w:p w:rsidR="00BC6D96" w:rsidRPr="009E265E" w:rsidRDefault="00BC6D96" w:rsidP="00954558">
      <w:pPr>
        <w:widowControl w:val="0"/>
        <w:jc w:val="center"/>
        <w:rPr>
          <w:b/>
          <w:color w:val="000000"/>
          <w:szCs w:val="28"/>
          <w:lang w:eastAsia="uk-UA"/>
        </w:rPr>
      </w:pPr>
    </w:p>
    <w:p w:rsidR="00F666A3" w:rsidRPr="009E265E" w:rsidRDefault="00F666A3" w:rsidP="00316EAA">
      <w:pPr>
        <w:widowControl w:val="0"/>
        <w:ind w:firstLine="708"/>
        <w:jc w:val="center"/>
        <w:rPr>
          <w:b/>
          <w:i/>
          <w:szCs w:val="28"/>
        </w:rPr>
      </w:pPr>
      <w:r w:rsidRPr="009E265E">
        <w:rPr>
          <w:b/>
          <w:i/>
          <w:szCs w:val="28"/>
        </w:rPr>
        <w:t>Сільське господарство та земельна реформа</w:t>
      </w:r>
    </w:p>
    <w:p w:rsidR="005C15E9" w:rsidRPr="009E265E" w:rsidRDefault="005C15E9" w:rsidP="00B30007">
      <w:pPr>
        <w:widowControl w:val="0"/>
        <w:ind w:firstLine="720"/>
        <w:jc w:val="center"/>
        <w:rPr>
          <w:b/>
          <w:szCs w:val="28"/>
        </w:rPr>
      </w:pPr>
    </w:p>
    <w:p w:rsidR="00F666A3" w:rsidRPr="009E265E" w:rsidRDefault="00F666A3" w:rsidP="00B30007">
      <w:pPr>
        <w:widowControl w:val="0"/>
        <w:ind w:firstLine="720"/>
        <w:jc w:val="both"/>
        <w:rPr>
          <w:color w:val="000000"/>
          <w:szCs w:val="28"/>
          <w:lang w:eastAsia="uk-UA"/>
        </w:rPr>
      </w:pPr>
      <w:r w:rsidRPr="009E265E">
        <w:rPr>
          <w:color w:val="000000"/>
          <w:szCs w:val="28"/>
          <w:lang w:eastAsia="uk-UA"/>
        </w:rPr>
        <w:t>Пріоритетами розвитку аграрного сектору економіки</w:t>
      </w:r>
      <w:r w:rsidRPr="009B2630">
        <w:rPr>
          <w:color w:val="000000"/>
          <w:szCs w:val="28"/>
          <w:lang w:eastAsia="uk-UA"/>
        </w:rPr>
        <w:t xml:space="preserve"> </w:t>
      </w:r>
      <w:r w:rsidR="00E85B4F">
        <w:rPr>
          <w:color w:val="000000"/>
          <w:szCs w:val="28"/>
          <w:lang w:eastAsia="uk-UA"/>
        </w:rPr>
        <w:t>Старовірівської сільської ради</w:t>
      </w:r>
      <w:r w:rsidR="00E85B4F" w:rsidRPr="009E265E">
        <w:rPr>
          <w:color w:val="000000"/>
          <w:szCs w:val="28"/>
          <w:lang w:eastAsia="uk-UA"/>
        </w:rPr>
        <w:t xml:space="preserve"> </w:t>
      </w:r>
      <w:r w:rsidRPr="009E265E">
        <w:rPr>
          <w:color w:val="000000"/>
          <w:szCs w:val="28"/>
          <w:lang w:eastAsia="uk-UA"/>
        </w:rPr>
        <w:t>є перетворення сільськогосподарської галузі на ефективний та конкурентоспроможний на внутрішньому і зовнішньому ринках сектор</w:t>
      </w:r>
      <w:r w:rsidR="00EB5DEA" w:rsidRPr="009E265E">
        <w:rPr>
          <w:color w:val="000000"/>
          <w:szCs w:val="28"/>
          <w:lang w:eastAsia="uk-UA"/>
        </w:rPr>
        <w:t>у</w:t>
      </w:r>
      <w:r w:rsidRPr="009E265E">
        <w:rPr>
          <w:color w:val="000000"/>
          <w:szCs w:val="28"/>
          <w:lang w:eastAsia="uk-UA"/>
        </w:rPr>
        <w:t xml:space="preserve"> економіки.</w:t>
      </w:r>
    </w:p>
    <w:p w:rsidR="00F666A3" w:rsidRDefault="0052464C" w:rsidP="00B30007">
      <w:pPr>
        <w:widowControl w:val="0"/>
        <w:ind w:firstLine="720"/>
        <w:jc w:val="both"/>
        <w:rPr>
          <w:color w:val="000000"/>
          <w:szCs w:val="28"/>
          <w:lang w:eastAsia="uk-UA"/>
        </w:rPr>
      </w:pPr>
      <w:r>
        <w:rPr>
          <w:color w:val="000000"/>
          <w:szCs w:val="28"/>
          <w:lang w:eastAsia="uk-UA"/>
        </w:rPr>
        <w:t>Протягом 2021-202</w:t>
      </w:r>
      <w:r w:rsidR="00E926B8" w:rsidRPr="00E44CC7">
        <w:rPr>
          <w:color w:val="000000"/>
          <w:szCs w:val="28"/>
          <w:lang w:eastAsia="uk-UA"/>
        </w:rPr>
        <w:t xml:space="preserve">1 років передбачається </w:t>
      </w:r>
      <w:r w:rsidR="00F666A3" w:rsidRPr="00E44CC7">
        <w:rPr>
          <w:color w:val="000000"/>
          <w:szCs w:val="28"/>
          <w:lang w:eastAsia="uk-UA"/>
        </w:rPr>
        <w:t>здійснити наступні заходи:</w:t>
      </w:r>
    </w:p>
    <w:p w:rsidR="002E7C7F" w:rsidRPr="00E44CC7" w:rsidRDefault="002E7C7F" w:rsidP="00B30007">
      <w:pPr>
        <w:widowControl w:val="0"/>
        <w:ind w:firstLine="720"/>
        <w:jc w:val="both"/>
        <w:rPr>
          <w:color w:val="000000"/>
          <w:szCs w:val="28"/>
          <w:lang w:eastAsia="uk-UA"/>
        </w:rPr>
      </w:pPr>
      <w:r>
        <w:rPr>
          <w:color w:val="000000"/>
          <w:szCs w:val="28"/>
          <w:lang w:eastAsia="uk-UA"/>
        </w:rPr>
        <w:t>- розроблення генеральних планів населених пунктів Старовірівської  сільської ОТГ щодо встановлення ( зміни) меж населеного пункту, а також схема планування території;</w:t>
      </w:r>
    </w:p>
    <w:p w:rsidR="00F666A3" w:rsidRPr="009E265E" w:rsidRDefault="00395B03" w:rsidP="00B30007">
      <w:pPr>
        <w:widowControl w:val="0"/>
        <w:ind w:firstLine="720"/>
        <w:jc w:val="both"/>
        <w:rPr>
          <w:color w:val="000000"/>
          <w:szCs w:val="28"/>
          <w:lang w:eastAsia="uk-UA"/>
        </w:rPr>
      </w:pPr>
      <w:r w:rsidRPr="00E44CC7">
        <w:rPr>
          <w:color w:val="000000"/>
          <w:szCs w:val="28"/>
          <w:lang w:eastAsia="uk-UA"/>
        </w:rPr>
        <w:t xml:space="preserve">- </w:t>
      </w:r>
      <w:r w:rsidR="00F666A3" w:rsidRPr="00E44CC7">
        <w:rPr>
          <w:color w:val="000000"/>
          <w:szCs w:val="28"/>
          <w:lang w:eastAsia="uk-UA"/>
        </w:rPr>
        <w:t>удосконалення механізму підтримки сільськогосподарських</w:t>
      </w:r>
      <w:r w:rsidR="00F666A3" w:rsidRPr="009E265E">
        <w:rPr>
          <w:color w:val="000000"/>
          <w:szCs w:val="28"/>
          <w:lang w:eastAsia="uk-UA"/>
        </w:rPr>
        <w:t xml:space="preserve"> товаровиробників;</w:t>
      </w:r>
    </w:p>
    <w:p w:rsidR="00F666A3" w:rsidRPr="009E265E" w:rsidRDefault="00395B03" w:rsidP="00B30007">
      <w:pPr>
        <w:widowControl w:val="0"/>
        <w:ind w:firstLine="720"/>
        <w:jc w:val="both"/>
        <w:rPr>
          <w:color w:val="000000"/>
          <w:szCs w:val="28"/>
          <w:lang w:eastAsia="uk-UA"/>
        </w:rPr>
      </w:pPr>
      <w:r w:rsidRPr="009E265E">
        <w:rPr>
          <w:color w:val="000000"/>
          <w:szCs w:val="28"/>
          <w:lang w:eastAsia="uk-UA"/>
        </w:rPr>
        <w:t xml:space="preserve">- </w:t>
      </w:r>
      <w:r w:rsidR="00770B63" w:rsidRPr="009E265E">
        <w:rPr>
          <w:color w:val="000000"/>
          <w:szCs w:val="28"/>
          <w:lang w:eastAsia="uk-UA"/>
        </w:rPr>
        <w:t>пріоритетний розвиток свинарства та птахівництва, як галузей з швидким оборотом капіталу;</w:t>
      </w:r>
      <w:r w:rsidR="00F666A3" w:rsidRPr="009E265E">
        <w:rPr>
          <w:color w:val="000000"/>
          <w:szCs w:val="28"/>
          <w:lang w:eastAsia="uk-UA"/>
        </w:rPr>
        <w:t xml:space="preserve"> </w:t>
      </w:r>
    </w:p>
    <w:p w:rsidR="00F666A3" w:rsidRPr="009E265E" w:rsidRDefault="00395B03" w:rsidP="00B30007">
      <w:pPr>
        <w:widowControl w:val="0"/>
        <w:ind w:firstLine="720"/>
        <w:jc w:val="both"/>
        <w:rPr>
          <w:szCs w:val="28"/>
        </w:rPr>
      </w:pPr>
      <w:r w:rsidRPr="009E265E">
        <w:rPr>
          <w:szCs w:val="28"/>
        </w:rPr>
        <w:t xml:space="preserve">- </w:t>
      </w:r>
      <w:r w:rsidR="00770B63" w:rsidRPr="009E265E">
        <w:rPr>
          <w:szCs w:val="28"/>
        </w:rPr>
        <w:t>поступове відновлення тваринницьких комплексів</w:t>
      </w:r>
      <w:r w:rsidR="00F666A3" w:rsidRPr="009E265E">
        <w:rPr>
          <w:szCs w:val="28"/>
        </w:rPr>
        <w:t>;</w:t>
      </w:r>
    </w:p>
    <w:p w:rsidR="00770B63" w:rsidRPr="009E265E" w:rsidRDefault="00653175" w:rsidP="00B30007">
      <w:pPr>
        <w:widowControl w:val="0"/>
        <w:ind w:firstLine="720"/>
        <w:jc w:val="both"/>
        <w:rPr>
          <w:szCs w:val="28"/>
        </w:rPr>
      </w:pPr>
      <w:r w:rsidRPr="009E265E">
        <w:rPr>
          <w:szCs w:val="28"/>
        </w:rPr>
        <w:t xml:space="preserve">- </w:t>
      </w:r>
      <w:r w:rsidR="00770B63" w:rsidRPr="009E265E">
        <w:rPr>
          <w:szCs w:val="28"/>
        </w:rPr>
        <w:t>підвищення продуктивності худоби і птиці на основі зміцнення кормової бази та поліпшення якісного складу поголів’я;</w:t>
      </w:r>
    </w:p>
    <w:p w:rsidR="00770B63" w:rsidRPr="009E265E" w:rsidRDefault="00395B03" w:rsidP="00B30007">
      <w:pPr>
        <w:widowControl w:val="0"/>
        <w:ind w:firstLine="720"/>
        <w:jc w:val="both"/>
        <w:rPr>
          <w:szCs w:val="28"/>
        </w:rPr>
      </w:pPr>
      <w:r w:rsidRPr="009E265E">
        <w:rPr>
          <w:szCs w:val="28"/>
        </w:rPr>
        <w:t xml:space="preserve">- </w:t>
      </w:r>
      <w:r w:rsidR="00770B63" w:rsidRPr="009E265E">
        <w:rPr>
          <w:szCs w:val="28"/>
        </w:rPr>
        <w:t>удосконалення технології виробництва комбікормів</w:t>
      </w:r>
      <w:r w:rsidR="008A502A" w:rsidRPr="009E265E">
        <w:rPr>
          <w:szCs w:val="28"/>
        </w:rPr>
        <w:t>, як необхідної умови ефективності роботи тваринницьких комплексів і птахофабрик;</w:t>
      </w:r>
    </w:p>
    <w:p w:rsidR="008A502A" w:rsidRPr="009E265E" w:rsidRDefault="00395B03" w:rsidP="00B30007">
      <w:pPr>
        <w:widowControl w:val="0"/>
        <w:ind w:firstLine="720"/>
        <w:jc w:val="both"/>
        <w:rPr>
          <w:szCs w:val="28"/>
        </w:rPr>
      </w:pPr>
      <w:r w:rsidRPr="009E265E">
        <w:rPr>
          <w:szCs w:val="28"/>
        </w:rPr>
        <w:t xml:space="preserve">- </w:t>
      </w:r>
      <w:r w:rsidR="008A502A" w:rsidRPr="009E265E">
        <w:rPr>
          <w:szCs w:val="28"/>
        </w:rPr>
        <w:t>удосконалення інфраструктури ринків тваринницької продукції;</w:t>
      </w:r>
    </w:p>
    <w:p w:rsidR="008A502A" w:rsidRPr="009E265E" w:rsidRDefault="00395B03" w:rsidP="00B30007">
      <w:pPr>
        <w:widowControl w:val="0"/>
        <w:ind w:firstLine="720"/>
        <w:jc w:val="both"/>
        <w:rPr>
          <w:color w:val="000000"/>
          <w:szCs w:val="28"/>
          <w:lang w:eastAsia="uk-UA"/>
        </w:rPr>
      </w:pPr>
      <w:r w:rsidRPr="009E265E">
        <w:rPr>
          <w:color w:val="000000"/>
          <w:szCs w:val="28"/>
          <w:lang w:eastAsia="uk-UA"/>
        </w:rPr>
        <w:t xml:space="preserve">- </w:t>
      </w:r>
      <w:r w:rsidR="00F666A3" w:rsidRPr="009E265E">
        <w:rPr>
          <w:color w:val="000000"/>
          <w:szCs w:val="28"/>
          <w:lang w:eastAsia="uk-UA"/>
        </w:rPr>
        <w:t>формування ринку земель сільськогосподарського призначення;</w:t>
      </w:r>
    </w:p>
    <w:p w:rsidR="00F666A3" w:rsidRPr="009E265E" w:rsidRDefault="00395B03" w:rsidP="00653175">
      <w:pPr>
        <w:widowControl w:val="0"/>
        <w:ind w:firstLine="709"/>
        <w:jc w:val="both"/>
        <w:rPr>
          <w:szCs w:val="28"/>
          <w:lang w:eastAsia="uk-UA"/>
        </w:rPr>
      </w:pPr>
      <w:r w:rsidRPr="009E265E">
        <w:rPr>
          <w:szCs w:val="28"/>
          <w:lang w:eastAsia="uk-UA"/>
        </w:rPr>
        <w:t>-</w:t>
      </w:r>
      <w:r w:rsidR="00653175" w:rsidRPr="009E265E">
        <w:rPr>
          <w:szCs w:val="28"/>
          <w:lang w:eastAsia="uk-UA"/>
        </w:rPr>
        <w:t xml:space="preserve"> </w:t>
      </w:r>
      <w:r w:rsidR="00F666A3" w:rsidRPr="009E265E">
        <w:rPr>
          <w:szCs w:val="28"/>
          <w:lang w:eastAsia="uk-UA"/>
        </w:rPr>
        <w:t xml:space="preserve">створення та забезпечення функціонування електронного загальнодержавного кадастру землі та відповідної земельно-інформаційної бази даних; </w:t>
      </w:r>
    </w:p>
    <w:p w:rsidR="00F666A3" w:rsidRPr="009E265E" w:rsidRDefault="00395B03" w:rsidP="00B30007">
      <w:pPr>
        <w:widowControl w:val="0"/>
        <w:ind w:firstLine="720"/>
        <w:jc w:val="both"/>
        <w:rPr>
          <w:szCs w:val="28"/>
          <w:lang w:val="ru-RU" w:eastAsia="uk-UA"/>
        </w:rPr>
      </w:pPr>
      <w:r w:rsidRPr="009E265E">
        <w:rPr>
          <w:szCs w:val="28"/>
          <w:lang w:eastAsia="uk-UA"/>
        </w:rPr>
        <w:t xml:space="preserve">- </w:t>
      </w:r>
      <w:r w:rsidR="00F666A3" w:rsidRPr="009E265E">
        <w:rPr>
          <w:szCs w:val="28"/>
          <w:lang w:eastAsia="uk-UA"/>
        </w:rPr>
        <w:t>проведенн</w:t>
      </w:r>
      <w:r w:rsidR="00195A41" w:rsidRPr="009E265E">
        <w:rPr>
          <w:szCs w:val="28"/>
          <w:lang w:eastAsia="uk-UA"/>
        </w:rPr>
        <w:t>я</w:t>
      </w:r>
      <w:r w:rsidR="00F666A3" w:rsidRPr="009E265E">
        <w:rPr>
          <w:szCs w:val="28"/>
          <w:lang w:eastAsia="uk-UA"/>
        </w:rPr>
        <w:t xml:space="preserve"> інвентаризації земель;</w:t>
      </w:r>
    </w:p>
    <w:p w:rsidR="00F666A3" w:rsidRPr="00CB758C" w:rsidRDefault="00395B03" w:rsidP="00CB758C">
      <w:pPr>
        <w:widowControl w:val="0"/>
        <w:ind w:firstLine="720"/>
        <w:jc w:val="both"/>
        <w:rPr>
          <w:szCs w:val="28"/>
          <w:lang w:val="ru-RU" w:eastAsia="uk-UA"/>
        </w:rPr>
      </w:pPr>
      <w:r w:rsidRPr="009E265E">
        <w:rPr>
          <w:szCs w:val="28"/>
          <w:lang w:val="ru-RU" w:eastAsia="uk-UA"/>
        </w:rPr>
        <w:t xml:space="preserve">- </w:t>
      </w:r>
      <w:r w:rsidR="00F666A3" w:rsidRPr="009E265E">
        <w:rPr>
          <w:szCs w:val="28"/>
          <w:lang w:val="ru-RU" w:eastAsia="uk-UA"/>
        </w:rPr>
        <w:t>проведенн</w:t>
      </w:r>
      <w:r w:rsidR="00195A41" w:rsidRPr="009E265E">
        <w:rPr>
          <w:szCs w:val="28"/>
          <w:lang w:val="ru-RU" w:eastAsia="uk-UA"/>
        </w:rPr>
        <w:t>я</w:t>
      </w:r>
      <w:r w:rsidR="00F666A3" w:rsidRPr="009E265E">
        <w:rPr>
          <w:szCs w:val="28"/>
          <w:lang w:val="ru-RU" w:eastAsia="uk-UA"/>
        </w:rPr>
        <w:t xml:space="preserve"> нормативної грошової оцінки земель</w:t>
      </w:r>
      <w:r w:rsidR="00195A41" w:rsidRPr="009E265E">
        <w:rPr>
          <w:szCs w:val="28"/>
          <w:lang w:val="ru-RU" w:eastAsia="uk-UA"/>
        </w:rPr>
        <w:t xml:space="preserve"> населених пунктів та земель несільськогосподарського призначення за межами населених пунктів</w:t>
      </w:r>
      <w:r w:rsidR="00F666A3" w:rsidRPr="009E265E">
        <w:rPr>
          <w:szCs w:val="28"/>
          <w:lang w:eastAsia="uk-UA"/>
        </w:rPr>
        <w:t>;</w:t>
      </w:r>
    </w:p>
    <w:p w:rsidR="00F666A3" w:rsidRPr="009E265E" w:rsidRDefault="00395B03" w:rsidP="00B30007">
      <w:pPr>
        <w:widowControl w:val="0"/>
        <w:ind w:firstLine="720"/>
        <w:jc w:val="both"/>
        <w:rPr>
          <w:szCs w:val="28"/>
          <w:lang w:eastAsia="uk-UA"/>
        </w:rPr>
      </w:pPr>
      <w:r w:rsidRPr="009E265E">
        <w:rPr>
          <w:szCs w:val="28"/>
          <w:lang w:eastAsia="uk-UA"/>
        </w:rPr>
        <w:t xml:space="preserve">- </w:t>
      </w:r>
      <w:r w:rsidR="00F666A3" w:rsidRPr="009E265E">
        <w:rPr>
          <w:szCs w:val="28"/>
          <w:lang w:eastAsia="uk-UA"/>
        </w:rPr>
        <w:t>проведення розмежування земель державної та комунальної власності</w:t>
      </w:r>
      <w:r w:rsidR="00EB5DEA" w:rsidRPr="009E265E">
        <w:rPr>
          <w:szCs w:val="28"/>
          <w:lang w:eastAsia="uk-UA"/>
        </w:rPr>
        <w:t>;</w:t>
      </w:r>
    </w:p>
    <w:p w:rsidR="00F666A3" w:rsidRPr="009E265E" w:rsidRDefault="00395B03" w:rsidP="00B30007">
      <w:pPr>
        <w:widowControl w:val="0"/>
        <w:ind w:firstLine="720"/>
        <w:jc w:val="both"/>
        <w:rPr>
          <w:szCs w:val="28"/>
          <w:lang w:eastAsia="uk-UA"/>
        </w:rPr>
      </w:pPr>
      <w:r w:rsidRPr="009E265E">
        <w:rPr>
          <w:szCs w:val="28"/>
          <w:lang w:eastAsia="uk-UA"/>
        </w:rPr>
        <w:t xml:space="preserve">- </w:t>
      </w:r>
      <w:r w:rsidR="00EB5DEA" w:rsidRPr="009E265E">
        <w:rPr>
          <w:szCs w:val="28"/>
          <w:lang w:eastAsia="uk-UA"/>
        </w:rPr>
        <w:t xml:space="preserve">проведення </w:t>
      </w:r>
      <w:r w:rsidR="00195A41" w:rsidRPr="009E265E">
        <w:rPr>
          <w:szCs w:val="28"/>
          <w:lang w:eastAsia="uk-UA"/>
        </w:rPr>
        <w:t>заходів з охорони земель.</w:t>
      </w:r>
    </w:p>
    <w:p w:rsidR="00653175" w:rsidRPr="009E265E" w:rsidRDefault="00653175" w:rsidP="00B30007">
      <w:pPr>
        <w:widowControl w:val="0"/>
        <w:ind w:firstLine="720"/>
        <w:jc w:val="both"/>
        <w:rPr>
          <w:szCs w:val="28"/>
          <w:lang w:eastAsia="uk-UA"/>
        </w:rPr>
      </w:pPr>
    </w:p>
    <w:p w:rsidR="00F666A3" w:rsidRPr="009E265E" w:rsidRDefault="00F666A3" w:rsidP="00B30007">
      <w:pPr>
        <w:widowControl w:val="0"/>
        <w:ind w:firstLine="720"/>
        <w:jc w:val="both"/>
        <w:rPr>
          <w:color w:val="000000"/>
          <w:szCs w:val="28"/>
          <w:lang w:eastAsia="uk-UA"/>
        </w:rPr>
      </w:pPr>
      <w:r w:rsidRPr="009E265E">
        <w:rPr>
          <w:color w:val="000000"/>
          <w:szCs w:val="28"/>
          <w:lang w:eastAsia="uk-UA"/>
        </w:rPr>
        <w:lastRenderedPageBreak/>
        <w:t>Основними результатами, як</w:t>
      </w:r>
      <w:r w:rsidR="00EB5DEA" w:rsidRPr="009E265E">
        <w:rPr>
          <w:color w:val="000000"/>
          <w:szCs w:val="28"/>
          <w:lang w:eastAsia="uk-UA"/>
        </w:rPr>
        <w:t>і</w:t>
      </w:r>
      <w:r w:rsidRPr="009E265E">
        <w:rPr>
          <w:color w:val="000000"/>
          <w:szCs w:val="28"/>
          <w:lang w:eastAsia="uk-UA"/>
        </w:rPr>
        <w:t xml:space="preserve"> планується досягти</w:t>
      </w:r>
      <w:r w:rsidR="00EB5DEA" w:rsidRPr="009E265E">
        <w:rPr>
          <w:color w:val="000000"/>
          <w:szCs w:val="28"/>
          <w:lang w:eastAsia="uk-UA"/>
        </w:rPr>
        <w:t>, є</w:t>
      </w:r>
      <w:r w:rsidRPr="009E265E">
        <w:rPr>
          <w:color w:val="000000"/>
          <w:szCs w:val="28"/>
          <w:lang w:eastAsia="uk-UA"/>
        </w:rPr>
        <w:t xml:space="preserve">: </w:t>
      </w:r>
    </w:p>
    <w:p w:rsidR="00F666A3" w:rsidRPr="009E265E" w:rsidRDefault="00395B03" w:rsidP="00B30007">
      <w:pPr>
        <w:widowControl w:val="0"/>
        <w:ind w:firstLine="720"/>
        <w:jc w:val="both"/>
        <w:rPr>
          <w:color w:val="000000"/>
          <w:szCs w:val="28"/>
          <w:lang w:eastAsia="uk-UA"/>
        </w:rPr>
      </w:pPr>
      <w:r w:rsidRPr="009E265E">
        <w:rPr>
          <w:color w:val="000000"/>
          <w:szCs w:val="28"/>
          <w:lang w:eastAsia="uk-UA"/>
        </w:rPr>
        <w:t xml:space="preserve">- </w:t>
      </w:r>
      <w:r w:rsidR="00F666A3" w:rsidRPr="009E265E">
        <w:rPr>
          <w:color w:val="000000"/>
          <w:szCs w:val="28"/>
          <w:lang w:eastAsia="uk-UA"/>
        </w:rPr>
        <w:t>підвищення продуктивності праці в сільському господарстві;</w:t>
      </w:r>
    </w:p>
    <w:p w:rsidR="00F666A3" w:rsidRPr="009E265E" w:rsidRDefault="00395B03" w:rsidP="00B30007">
      <w:pPr>
        <w:widowControl w:val="0"/>
        <w:ind w:firstLine="720"/>
        <w:jc w:val="both"/>
        <w:rPr>
          <w:color w:val="000000"/>
          <w:szCs w:val="28"/>
          <w:lang w:eastAsia="uk-UA"/>
        </w:rPr>
      </w:pPr>
      <w:r w:rsidRPr="009E265E">
        <w:rPr>
          <w:color w:val="000000"/>
          <w:szCs w:val="28"/>
          <w:lang w:eastAsia="uk-UA"/>
        </w:rPr>
        <w:t xml:space="preserve">- </w:t>
      </w:r>
      <w:r w:rsidR="00F666A3" w:rsidRPr="009E265E">
        <w:rPr>
          <w:color w:val="000000"/>
          <w:szCs w:val="28"/>
          <w:lang w:eastAsia="uk-UA"/>
        </w:rPr>
        <w:t>стабілізація цін на сільськогосподарську продукцію;</w:t>
      </w:r>
    </w:p>
    <w:p w:rsidR="00F666A3" w:rsidRPr="009E265E" w:rsidRDefault="00395B03" w:rsidP="00B30007">
      <w:pPr>
        <w:widowControl w:val="0"/>
        <w:ind w:firstLine="720"/>
        <w:jc w:val="both"/>
        <w:rPr>
          <w:color w:val="000000"/>
          <w:szCs w:val="28"/>
          <w:lang w:eastAsia="uk-UA"/>
        </w:rPr>
      </w:pPr>
      <w:r w:rsidRPr="009E265E">
        <w:rPr>
          <w:color w:val="000000"/>
          <w:szCs w:val="28"/>
          <w:lang w:eastAsia="uk-UA"/>
        </w:rPr>
        <w:t xml:space="preserve">- </w:t>
      </w:r>
      <w:r w:rsidR="00F666A3" w:rsidRPr="009E265E">
        <w:rPr>
          <w:color w:val="000000"/>
          <w:szCs w:val="28"/>
          <w:lang w:eastAsia="uk-UA"/>
        </w:rPr>
        <w:t>створення оптимальних умов для збільшення соціального, інвестиційного та виробничого потенціалу землі;</w:t>
      </w:r>
    </w:p>
    <w:p w:rsidR="00F666A3" w:rsidRPr="009E265E" w:rsidRDefault="00395B03" w:rsidP="00B30007">
      <w:pPr>
        <w:widowControl w:val="0"/>
        <w:ind w:firstLine="720"/>
        <w:jc w:val="both"/>
        <w:rPr>
          <w:color w:val="000000"/>
          <w:szCs w:val="28"/>
          <w:lang w:eastAsia="uk-UA"/>
        </w:rPr>
      </w:pPr>
      <w:r w:rsidRPr="009E265E">
        <w:rPr>
          <w:color w:val="000000"/>
          <w:szCs w:val="28"/>
          <w:lang w:eastAsia="uk-UA"/>
        </w:rPr>
        <w:t xml:space="preserve">- </w:t>
      </w:r>
      <w:r w:rsidR="00F666A3" w:rsidRPr="009E265E">
        <w:rPr>
          <w:color w:val="000000"/>
          <w:szCs w:val="28"/>
          <w:lang w:eastAsia="uk-UA"/>
        </w:rPr>
        <w:t>покращення інвестиційного клімату в аграрному секторі економіки;</w:t>
      </w:r>
    </w:p>
    <w:p w:rsidR="00F666A3" w:rsidRDefault="00395B03" w:rsidP="00B30007">
      <w:pPr>
        <w:widowControl w:val="0"/>
        <w:ind w:firstLine="720"/>
        <w:jc w:val="both"/>
        <w:rPr>
          <w:color w:val="000000"/>
          <w:szCs w:val="28"/>
          <w:lang w:eastAsia="uk-UA"/>
        </w:rPr>
      </w:pPr>
      <w:r w:rsidRPr="009E265E">
        <w:rPr>
          <w:color w:val="000000"/>
          <w:szCs w:val="28"/>
          <w:lang w:eastAsia="uk-UA"/>
        </w:rPr>
        <w:t xml:space="preserve">- </w:t>
      </w:r>
      <w:r w:rsidR="00F666A3" w:rsidRPr="009E265E">
        <w:rPr>
          <w:color w:val="000000"/>
          <w:szCs w:val="28"/>
          <w:lang w:eastAsia="uk-UA"/>
        </w:rPr>
        <w:t xml:space="preserve">забезпечення продовольчої безпеки населення </w:t>
      </w:r>
      <w:r w:rsidR="00195A41" w:rsidRPr="009E265E">
        <w:rPr>
          <w:color w:val="000000"/>
          <w:szCs w:val="28"/>
          <w:lang w:eastAsia="uk-UA"/>
        </w:rPr>
        <w:t>району</w:t>
      </w:r>
      <w:r w:rsidR="008B50AC" w:rsidRPr="009E265E">
        <w:rPr>
          <w:color w:val="000000"/>
          <w:szCs w:val="28"/>
          <w:lang w:eastAsia="uk-UA"/>
        </w:rPr>
        <w:t>.</w:t>
      </w:r>
    </w:p>
    <w:p w:rsidR="002E3A3D" w:rsidRDefault="002E3A3D" w:rsidP="00B30007">
      <w:pPr>
        <w:widowControl w:val="0"/>
        <w:ind w:firstLine="720"/>
        <w:jc w:val="both"/>
        <w:rPr>
          <w:color w:val="000000"/>
          <w:szCs w:val="28"/>
          <w:lang w:eastAsia="uk-UA"/>
        </w:rPr>
      </w:pPr>
    </w:p>
    <w:p w:rsidR="00C033F7" w:rsidRDefault="002E7C7F" w:rsidP="002E7C7F">
      <w:pPr>
        <w:widowControl w:val="0"/>
        <w:jc w:val="both"/>
        <w:rPr>
          <w:b/>
          <w:i/>
          <w:szCs w:val="28"/>
        </w:rPr>
      </w:pPr>
      <w:bookmarkStart w:id="3" w:name="_Toc21549466"/>
      <w:bookmarkStart w:id="4" w:name="_Toc21360488"/>
      <w:r>
        <w:rPr>
          <w:b/>
          <w:i/>
          <w:szCs w:val="28"/>
        </w:rPr>
        <w:t xml:space="preserve">            </w:t>
      </w:r>
      <w:r w:rsidRPr="002E7C7F">
        <w:rPr>
          <w:b/>
          <w:i/>
          <w:szCs w:val="28"/>
        </w:rPr>
        <w:t xml:space="preserve">  </w:t>
      </w:r>
    </w:p>
    <w:p w:rsidR="00C033F7" w:rsidRDefault="00C033F7" w:rsidP="002E7C7F">
      <w:pPr>
        <w:widowControl w:val="0"/>
        <w:jc w:val="both"/>
        <w:rPr>
          <w:b/>
          <w:i/>
          <w:szCs w:val="28"/>
        </w:rPr>
      </w:pPr>
    </w:p>
    <w:p w:rsidR="002E7C7F" w:rsidRDefault="002E7C7F" w:rsidP="004E78E5">
      <w:pPr>
        <w:widowControl w:val="0"/>
        <w:jc w:val="center"/>
        <w:rPr>
          <w:b/>
          <w:i/>
          <w:szCs w:val="28"/>
        </w:rPr>
      </w:pPr>
      <w:r w:rsidRPr="002E7C7F">
        <w:rPr>
          <w:b/>
          <w:i/>
          <w:szCs w:val="28"/>
        </w:rPr>
        <w:t>Енергетична інфраструктура та комунальні послуги</w:t>
      </w:r>
      <w:bookmarkEnd w:id="3"/>
      <w:bookmarkEnd w:id="4"/>
    </w:p>
    <w:p w:rsidR="002E7C7F" w:rsidRDefault="002E7C7F" w:rsidP="002E7C7F">
      <w:pPr>
        <w:widowControl w:val="0"/>
        <w:jc w:val="both"/>
        <w:rPr>
          <w:b/>
          <w:i/>
          <w:szCs w:val="28"/>
        </w:rPr>
      </w:pPr>
    </w:p>
    <w:p w:rsidR="002E7C7F" w:rsidRPr="002E7C7F" w:rsidRDefault="002E7C7F" w:rsidP="002E7C7F">
      <w:pPr>
        <w:widowControl w:val="0"/>
        <w:suppressLineNumbers/>
        <w:suppressAutoHyphens/>
        <w:spacing w:line="276" w:lineRule="auto"/>
        <w:ind w:firstLine="601"/>
        <w:jc w:val="both"/>
        <w:rPr>
          <w:szCs w:val="28"/>
        </w:rPr>
      </w:pPr>
      <w:r w:rsidRPr="002E7C7F">
        <w:rPr>
          <w:szCs w:val="28"/>
        </w:rPr>
        <w:t>Пріоритетні завдання щодо розвитку галузі та вирішення проблемних питань</w:t>
      </w:r>
      <w:r w:rsidR="00A73BD6">
        <w:rPr>
          <w:szCs w:val="28"/>
        </w:rPr>
        <w:t xml:space="preserve"> є</w:t>
      </w:r>
      <w:r w:rsidRPr="002E7C7F">
        <w:rPr>
          <w:szCs w:val="28"/>
        </w:rPr>
        <w:t>:</w:t>
      </w:r>
    </w:p>
    <w:p w:rsidR="002E7C7F" w:rsidRDefault="004E78E5" w:rsidP="004E78E5">
      <w:pPr>
        <w:jc w:val="both"/>
      </w:pPr>
      <w:r>
        <w:t xml:space="preserve">        - </w:t>
      </w:r>
      <w:r w:rsidR="002E7C7F">
        <w:t>проведення модернізації та переоснащення житлово-комунального господарства;</w:t>
      </w:r>
    </w:p>
    <w:p w:rsidR="002E7C7F" w:rsidRDefault="004E78E5" w:rsidP="004E78E5">
      <w:pPr>
        <w:jc w:val="both"/>
      </w:pPr>
      <w:r>
        <w:t xml:space="preserve">        - </w:t>
      </w:r>
      <w:r w:rsidR="002E7C7F">
        <w:t>впровадження енергозберігаючих та енергоощадних заходів в житлово-комунальному господарстві;</w:t>
      </w:r>
    </w:p>
    <w:p w:rsidR="002E7C7F" w:rsidRDefault="004E78E5" w:rsidP="004E78E5">
      <w:pPr>
        <w:jc w:val="both"/>
      </w:pPr>
      <w:r>
        <w:t xml:space="preserve">         - </w:t>
      </w:r>
      <w:r w:rsidR="002E7C7F">
        <w:t>забезпечення громади централізованим водопостачанням та водовідведенням, а також каналізаційними послугами;</w:t>
      </w:r>
    </w:p>
    <w:p w:rsidR="00A73BD6" w:rsidRDefault="004E78E5" w:rsidP="004E78E5">
      <w:pPr>
        <w:jc w:val="both"/>
      </w:pPr>
      <w:r>
        <w:t xml:space="preserve">         - </w:t>
      </w:r>
      <w:r w:rsidR="002E7C7F">
        <w:t>реконструкція існуючого звалища для захоронення твердих побутових відходів дл</w:t>
      </w:r>
      <w:bookmarkStart w:id="5" w:name="_Toc21549467"/>
      <w:bookmarkStart w:id="6" w:name="_Toc21360489"/>
      <w:r w:rsidR="002E3A3D">
        <w:t>я перетворення її в полігон ТПВ</w:t>
      </w:r>
    </w:p>
    <w:p w:rsidR="002E3A3D" w:rsidRPr="002E3A3D" w:rsidRDefault="002E3A3D" w:rsidP="002E3A3D">
      <w:pPr>
        <w:spacing w:line="276" w:lineRule="auto"/>
        <w:ind w:left="360"/>
        <w:jc w:val="both"/>
        <w:rPr>
          <w:szCs w:val="28"/>
        </w:rPr>
      </w:pPr>
    </w:p>
    <w:p w:rsidR="002E3A3D" w:rsidRDefault="002E3A3D" w:rsidP="002E3A3D">
      <w:pPr>
        <w:pStyle w:val="af8"/>
        <w:spacing w:line="276" w:lineRule="auto"/>
        <w:jc w:val="center"/>
        <w:rPr>
          <w:rFonts w:ascii="Times New Roman" w:hAnsi="Times New Roman"/>
          <w:b/>
          <w:i/>
          <w:color w:val="000000" w:themeColor="text1"/>
          <w:sz w:val="28"/>
          <w:szCs w:val="28"/>
          <w:lang w:val="uk-UA"/>
        </w:rPr>
      </w:pPr>
      <w:bookmarkStart w:id="7" w:name="_Toc21549474"/>
      <w:r w:rsidRPr="002E3A3D">
        <w:rPr>
          <w:rFonts w:ascii="Times New Roman" w:hAnsi="Times New Roman"/>
          <w:b/>
          <w:i/>
          <w:color w:val="000000" w:themeColor="text1"/>
          <w:sz w:val="28"/>
          <w:szCs w:val="28"/>
          <w:lang w:val="uk-UA"/>
        </w:rPr>
        <w:t>Соціальне забезпечення та підтримка місцевого населення</w:t>
      </w:r>
      <w:bookmarkEnd w:id="7"/>
    </w:p>
    <w:p w:rsidR="00C033F7" w:rsidRDefault="00C033F7" w:rsidP="002E3A3D">
      <w:pPr>
        <w:pStyle w:val="af8"/>
        <w:spacing w:line="276" w:lineRule="auto"/>
        <w:jc w:val="center"/>
        <w:rPr>
          <w:rFonts w:ascii="Times New Roman" w:hAnsi="Times New Roman"/>
          <w:b/>
          <w:i/>
          <w:color w:val="000000" w:themeColor="text1"/>
          <w:sz w:val="28"/>
          <w:szCs w:val="28"/>
          <w:lang w:val="uk-UA"/>
        </w:rPr>
      </w:pPr>
    </w:p>
    <w:p w:rsidR="00C033F7" w:rsidRPr="00C033F7" w:rsidRDefault="00C033F7" w:rsidP="00C033F7">
      <w:pPr>
        <w:widowControl w:val="0"/>
        <w:suppressLineNumbers/>
        <w:suppressAutoHyphens/>
        <w:spacing w:line="276" w:lineRule="auto"/>
        <w:ind w:firstLine="567"/>
        <w:jc w:val="both"/>
        <w:rPr>
          <w:color w:val="000000" w:themeColor="text1"/>
          <w:szCs w:val="28"/>
        </w:rPr>
      </w:pPr>
      <w:r>
        <w:rPr>
          <w:color w:val="000000" w:themeColor="text1"/>
          <w:szCs w:val="28"/>
        </w:rPr>
        <w:t>Щодо соціального забезпечення та підтримки місцевого населення</w:t>
      </w:r>
      <w:r w:rsidR="004E78E5">
        <w:rPr>
          <w:color w:val="000000" w:themeColor="text1"/>
          <w:szCs w:val="28"/>
        </w:rPr>
        <w:t xml:space="preserve"> </w:t>
      </w:r>
      <w:r>
        <w:rPr>
          <w:color w:val="000000" w:themeColor="text1"/>
          <w:szCs w:val="28"/>
        </w:rPr>
        <w:t>слід виділити такі завдання</w:t>
      </w:r>
      <w:r w:rsidRPr="00C033F7">
        <w:rPr>
          <w:color w:val="000000" w:themeColor="text1"/>
          <w:szCs w:val="28"/>
        </w:rPr>
        <w:t>:</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xml:space="preserve">- створення та забезпечення функціонування ланки територіальної підсистеми єдиної державної системи цивільного захисту; </w:t>
      </w:r>
    </w:p>
    <w:p w:rsidR="00C033F7" w:rsidRDefault="00C033F7" w:rsidP="00C033F7">
      <w:pPr>
        <w:widowControl w:val="0"/>
        <w:suppressLineNumbers/>
        <w:suppressAutoHyphens/>
        <w:spacing w:line="276" w:lineRule="auto"/>
        <w:ind w:firstLine="567"/>
        <w:jc w:val="both"/>
        <w:rPr>
          <w:color w:val="000000" w:themeColor="text1"/>
          <w:szCs w:val="28"/>
        </w:rPr>
      </w:pPr>
      <w:r>
        <w:rPr>
          <w:color w:val="000000" w:themeColor="text1"/>
          <w:szCs w:val="28"/>
        </w:rPr>
        <w:t>-</w:t>
      </w:r>
      <w:r>
        <w:rPr>
          <w:color w:val="000000" w:themeColor="text1"/>
          <w:szCs w:val="28"/>
        </w:rPr>
        <w:tab/>
        <w:t xml:space="preserve"> створення і використання матеріальних резервів для запобігання та ліквідації наслідків надзвичайних ситуацій;</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оповіщення та інформування населення про загрозу і виникнення надзвичайних ситуацій;</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xml:space="preserve">- захист населення і територій від надзвичайних ситуацій у разі загрози їх настання; </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забезпечення життєдіяльності постраждалих від надзвичайних ситуацій;</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w:t>
      </w:r>
      <w:r>
        <w:rPr>
          <w:color w:val="000000" w:themeColor="text1"/>
          <w:sz w:val="28"/>
          <w:szCs w:val="28"/>
          <w:lang w:val="uk-UA"/>
        </w:rPr>
        <w:tab/>
        <w:t xml:space="preserve"> забезпечення навчання з питань цивільного захисту посадових осіб органу місцевого самоврядування та суб’єктів господарювання комунальної власності, здійснення підготовки населення до дій у надзвичайних ситуаціях;</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w:t>
      </w:r>
      <w:r>
        <w:rPr>
          <w:color w:val="000000" w:themeColor="text1"/>
          <w:sz w:val="28"/>
          <w:szCs w:val="28"/>
          <w:lang w:val="uk-UA"/>
        </w:rPr>
        <w:tab/>
        <w:t xml:space="preserve"> організація виконання вимог законодавства щодо створення, використання, реконструкції фонду захисних споруд цивільного захисту, та здійснення контролю за їх утриманням та станом готовності;</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створення безпечних умов відпочинку населення громади на водних об’єктах;</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lastRenderedPageBreak/>
        <w:t xml:space="preserve">- забезпечення місцевою пожежною охороною, забезпечення їх діяльності та здійснення контролю за готовністю до дій за призначенням; </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придбання відповідної спецтехніки (пожежна машина);</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визначення та облаштування місця пожежного підрозділу;</w:t>
      </w:r>
    </w:p>
    <w:p w:rsidR="00C033F7" w:rsidRDefault="00C033F7" w:rsidP="00C033F7">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Pr>
          <w:color w:val="000000" w:themeColor="text1"/>
          <w:sz w:val="28"/>
          <w:szCs w:val="28"/>
          <w:lang w:val="uk-UA"/>
        </w:rPr>
        <w:t>- навчання населення діям у надзвичайних ситуаціях.</w:t>
      </w:r>
    </w:p>
    <w:p w:rsidR="00C033F7" w:rsidRPr="00C033F7" w:rsidRDefault="00C033F7" w:rsidP="002E3A3D">
      <w:pPr>
        <w:pStyle w:val="af8"/>
        <w:spacing w:line="276" w:lineRule="auto"/>
        <w:jc w:val="center"/>
        <w:rPr>
          <w:rFonts w:ascii="Times New Roman" w:hAnsi="Times New Roman"/>
          <w:sz w:val="28"/>
          <w:szCs w:val="28"/>
          <w:lang w:val="uk-UA"/>
        </w:rPr>
      </w:pPr>
    </w:p>
    <w:bookmarkEnd w:id="5"/>
    <w:bookmarkEnd w:id="6"/>
    <w:p w:rsidR="008B3E9E" w:rsidRPr="00A73BD6" w:rsidRDefault="008B3E9E" w:rsidP="00B30007">
      <w:pPr>
        <w:widowControl w:val="0"/>
        <w:ind w:firstLine="720"/>
        <w:jc w:val="both"/>
        <w:rPr>
          <w:color w:val="000000"/>
          <w:szCs w:val="28"/>
          <w:lang w:eastAsia="uk-UA"/>
        </w:rPr>
      </w:pPr>
    </w:p>
    <w:p w:rsidR="00F666A3" w:rsidRPr="009E265E" w:rsidRDefault="002454F2" w:rsidP="004E78E5">
      <w:pPr>
        <w:widowControl w:val="0"/>
        <w:jc w:val="center"/>
        <w:rPr>
          <w:b/>
          <w:szCs w:val="28"/>
        </w:rPr>
      </w:pPr>
      <w:r>
        <w:rPr>
          <w:b/>
          <w:szCs w:val="28"/>
        </w:rPr>
        <w:t>4.</w:t>
      </w:r>
      <w:r w:rsidR="007A17F6" w:rsidRPr="009E265E">
        <w:rPr>
          <w:b/>
          <w:szCs w:val="28"/>
        </w:rPr>
        <w:t>Міжбюджетні відносини</w:t>
      </w:r>
    </w:p>
    <w:p w:rsidR="00573472" w:rsidRPr="009E265E" w:rsidRDefault="00573472" w:rsidP="00B30007">
      <w:pPr>
        <w:widowControl w:val="0"/>
        <w:ind w:firstLine="720"/>
        <w:jc w:val="center"/>
        <w:rPr>
          <w:b/>
          <w:szCs w:val="28"/>
        </w:rPr>
      </w:pPr>
    </w:p>
    <w:p w:rsidR="001844C7" w:rsidRPr="009E265E" w:rsidRDefault="00F666A3" w:rsidP="00B30007">
      <w:pPr>
        <w:widowControl w:val="0"/>
        <w:ind w:firstLine="720"/>
        <w:jc w:val="both"/>
        <w:rPr>
          <w:color w:val="000000"/>
          <w:szCs w:val="28"/>
          <w:lang w:eastAsia="uk-UA"/>
        </w:rPr>
      </w:pPr>
      <w:r w:rsidRPr="009E265E">
        <w:rPr>
          <w:color w:val="000000"/>
          <w:szCs w:val="28"/>
          <w:lang w:eastAsia="uk-UA"/>
        </w:rPr>
        <w:t xml:space="preserve">Пріоритетом бюджетної політики у середньостроковому періоді є </w:t>
      </w:r>
      <w:r w:rsidR="00C3760A" w:rsidRPr="009E265E">
        <w:rPr>
          <w:color w:val="000000"/>
          <w:szCs w:val="28"/>
          <w:lang w:eastAsia="uk-UA"/>
        </w:rPr>
        <w:t>створення належних матеріальних, фінансових та організаційних умов для підвищення податкоспроможності місцевих бюджетів у рамках реалізації Концепції реформування місцевого самоврядування та територіальної організації влади в Україні, формування ефективної територіальної системи органів місцевого самоврядування шляхом подальшого</w:t>
      </w:r>
      <w:r w:rsidR="00540E7B" w:rsidRPr="009E265E">
        <w:rPr>
          <w:color w:val="000000"/>
          <w:szCs w:val="28"/>
          <w:lang w:eastAsia="uk-UA"/>
        </w:rPr>
        <w:t xml:space="preserve"> об’єднання територіальних громад</w:t>
      </w:r>
      <w:r w:rsidR="001844C7" w:rsidRPr="009E265E">
        <w:rPr>
          <w:color w:val="000000"/>
          <w:szCs w:val="28"/>
          <w:lang w:eastAsia="uk-UA"/>
        </w:rPr>
        <w:t>.</w:t>
      </w:r>
    </w:p>
    <w:p w:rsidR="00F666A3" w:rsidRPr="009E265E" w:rsidRDefault="00C033F7" w:rsidP="00B30007">
      <w:pPr>
        <w:widowControl w:val="0"/>
        <w:ind w:firstLine="720"/>
        <w:jc w:val="both"/>
        <w:rPr>
          <w:color w:val="000000"/>
          <w:szCs w:val="28"/>
          <w:lang w:eastAsia="uk-UA"/>
        </w:rPr>
      </w:pPr>
      <w:r>
        <w:rPr>
          <w:color w:val="000000"/>
          <w:szCs w:val="28"/>
          <w:lang w:eastAsia="uk-UA"/>
        </w:rPr>
        <w:t>У 2021</w:t>
      </w:r>
      <w:r w:rsidR="00F666A3" w:rsidRPr="009E265E">
        <w:rPr>
          <w:color w:val="000000"/>
          <w:szCs w:val="28"/>
          <w:lang w:eastAsia="uk-UA"/>
        </w:rPr>
        <w:t xml:space="preserve"> та 20</w:t>
      </w:r>
      <w:r>
        <w:rPr>
          <w:color w:val="000000"/>
          <w:szCs w:val="28"/>
          <w:lang w:eastAsia="uk-UA"/>
        </w:rPr>
        <w:t>22</w:t>
      </w:r>
      <w:r w:rsidR="00F666A3" w:rsidRPr="009E265E">
        <w:rPr>
          <w:color w:val="000000"/>
          <w:szCs w:val="28"/>
          <w:lang w:eastAsia="uk-UA"/>
        </w:rPr>
        <w:t xml:space="preserve"> роках передбачається здійснити такі заходи:</w:t>
      </w:r>
    </w:p>
    <w:p w:rsidR="00F666A3" w:rsidRPr="009E265E" w:rsidRDefault="00F666A3" w:rsidP="00B30007">
      <w:pPr>
        <w:widowControl w:val="0"/>
        <w:ind w:firstLine="720"/>
        <w:jc w:val="both"/>
        <w:rPr>
          <w:color w:val="000000"/>
          <w:szCs w:val="28"/>
          <w:lang w:eastAsia="uk-UA"/>
        </w:rPr>
      </w:pPr>
      <w:r w:rsidRPr="009E265E">
        <w:rPr>
          <w:color w:val="000000"/>
          <w:szCs w:val="28"/>
          <w:lang w:eastAsia="uk-UA"/>
        </w:rPr>
        <w:t>підтримка стійкого економічного та соціального розвитку територій з урахуванням збалансування регіональних інтересів;</w:t>
      </w:r>
    </w:p>
    <w:p w:rsidR="00F666A3" w:rsidRPr="009E265E" w:rsidRDefault="00F666A3" w:rsidP="00B30007">
      <w:pPr>
        <w:widowControl w:val="0"/>
        <w:ind w:firstLine="720"/>
        <w:jc w:val="both"/>
        <w:rPr>
          <w:color w:val="000000"/>
          <w:szCs w:val="28"/>
          <w:lang w:eastAsia="uk-UA"/>
        </w:rPr>
      </w:pPr>
      <w:r w:rsidRPr="009E265E">
        <w:rPr>
          <w:color w:val="000000"/>
          <w:szCs w:val="28"/>
          <w:lang w:eastAsia="uk-UA"/>
        </w:rPr>
        <w:t xml:space="preserve">збільшення інвестиційних ресурсів місцевих бюджетів </w:t>
      </w:r>
      <w:r w:rsidR="009E33C4" w:rsidRPr="009E265E">
        <w:rPr>
          <w:color w:val="000000"/>
          <w:szCs w:val="28"/>
          <w:lang w:eastAsia="uk-UA"/>
        </w:rPr>
        <w:t xml:space="preserve">та об’єднаних територіальних громад </w:t>
      </w:r>
      <w:r w:rsidRPr="009E265E">
        <w:rPr>
          <w:color w:val="000000"/>
          <w:szCs w:val="28"/>
          <w:lang w:eastAsia="uk-UA"/>
        </w:rPr>
        <w:t xml:space="preserve">за рахунок </w:t>
      </w:r>
      <w:r w:rsidR="009E33C4" w:rsidRPr="009E265E">
        <w:rPr>
          <w:color w:val="000000"/>
          <w:szCs w:val="28"/>
          <w:lang w:eastAsia="uk-UA"/>
        </w:rPr>
        <w:t>коштів держа</w:t>
      </w:r>
      <w:r w:rsidR="00C033F7">
        <w:rPr>
          <w:color w:val="000000"/>
          <w:szCs w:val="28"/>
          <w:lang w:eastAsia="uk-UA"/>
        </w:rPr>
        <w:t>в</w:t>
      </w:r>
      <w:r w:rsidR="009E33C4" w:rsidRPr="009E265E">
        <w:rPr>
          <w:color w:val="000000"/>
          <w:szCs w:val="28"/>
          <w:lang w:eastAsia="uk-UA"/>
        </w:rPr>
        <w:t>ного фонду</w:t>
      </w:r>
      <w:r w:rsidRPr="009E265E">
        <w:rPr>
          <w:color w:val="000000"/>
          <w:szCs w:val="28"/>
          <w:lang w:eastAsia="uk-UA"/>
        </w:rPr>
        <w:t xml:space="preserve"> бюджету розвитку</w:t>
      </w:r>
      <w:r w:rsidR="009E33C4" w:rsidRPr="009E265E">
        <w:rPr>
          <w:color w:val="000000"/>
          <w:szCs w:val="28"/>
          <w:lang w:eastAsia="uk-UA"/>
        </w:rPr>
        <w:t xml:space="preserve"> та відповідних субвенцій з державного бюджету</w:t>
      </w:r>
      <w:r w:rsidRPr="009E265E">
        <w:rPr>
          <w:color w:val="000000"/>
          <w:szCs w:val="28"/>
          <w:lang w:eastAsia="uk-UA"/>
        </w:rPr>
        <w:t xml:space="preserve">; </w:t>
      </w:r>
    </w:p>
    <w:p w:rsidR="00F666A3" w:rsidRPr="009E265E" w:rsidRDefault="00F666A3" w:rsidP="00B30007">
      <w:pPr>
        <w:widowControl w:val="0"/>
        <w:ind w:firstLine="720"/>
        <w:jc w:val="both"/>
        <w:rPr>
          <w:color w:val="000000"/>
          <w:szCs w:val="28"/>
          <w:lang w:eastAsia="uk-UA"/>
        </w:rPr>
      </w:pPr>
      <w:r w:rsidRPr="009E265E">
        <w:rPr>
          <w:color w:val="000000"/>
          <w:szCs w:val="28"/>
          <w:lang w:eastAsia="uk-UA"/>
        </w:rPr>
        <w:t xml:space="preserve">узгодження пріоритетів та дій місцевих органів виконавчої влади, органів місцевого самоврядування щодо територіального розвитку; </w:t>
      </w:r>
    </w:p>
    <w:p w:rsidR="00F666A3" w:rsidRPr="009E265E" w:rsidRDefault="00511B03" w:rsidP="00B30007">
      <w:pPr>
        <w:widowControl w:val="0"/>
        <w:ind w:firstLine="720"/>
        <w:jc w:val="both"/>
        <w:rPr>
          <w:color w:val="000000"/>
          <w:szCs w:val="28"/>
          <w:lang w:eastAsia="uk-UA"/>
        </w:rPr>
      </w:pPr>
      <w:r w:rsidRPr="009E265E">
        <w:rPr>
          <w:color w:val="000000"/>
          <w:szCs w:val="28"/>
          <w:lang w:eastAsia="uk-UA"/>
        </w:rPr>
        <w:t xml:space="preserve">запровадження </w:t>
      </w:r>
      <w:r w:rsidR="00F666A3" w:rsidRPr="009E265E">
        <w:rPr>
          <w:color w:val="000000"/>
          <w:szCs w:val="28"/>
          <w:lang w:eastAsia="uk-UA"/>
        </w:rPr>
        <w:t xml:space="preserve">середньострокового бюджетного </w:t>
      </w:r>
      <w:r w:rsidR="00540E7B" w:rsidRPr="009E265E">
        <w:rPr>
          <w:color w:val="000000"/>
          <w:szCs w:val="28"/>
          <w:lang w:eastAsia="uk-UA"/>
        </w:rPr>
        <w:t xml:space="preserve">прогнозування </w:t>
      </w:r>
      <w:r w:rsidR="00F666A3" w:rsidRPr="009E265E">
        <w:rPr>
          <w:color w:val="000000"/>
          <w:szCs w:val="28"/>
          <w:lang w:eastAsia="uk-UA"/>
        </w:rPr>
        <w:t>на рівні місцевих бюджетів</w:t>
      </w:r>
      <w:r w:rsidR="00540E7B" w:rsidRPr="009E265E">
        <w:rPr>
          <w:color w:val="000000"/>
          <w:szCs w:val="28"/>
          <w:lang w:eastAsia="uk-UA"/>
        </w:rPr>
        <w:t>, що мають відносини з державним бюджетом</w:t>
      </w:r>
      <w:r w:rsidR="00F666A3" w:rsidRPr="009E265E">
        <w:rPr>
          <w:color w:val="000000"/>
          <w:szCs w:val="28"/>
          <w:lang w:eastAsia="uk-UA"/>
        </w:rPr>
        <w:t>;</w:t>
      </w:r>
    </w:p>
    <w:p w:rsidR="00540E7B" w:rsidRPr="009E265E" w:rsidRDefault="00540E7B" w:rsidP="00B30007">
      <w:pPr>
        <w:widowControl w:val="0"/>
        <w:ind w:firstLine="720"/>
        <w:jc w:val="both"/>
        <w:rPr>
          <w:color w:val="000000"/>
          <w:szCs w:val="28"/>
          <w:lang w:val="ru-RU" w:eastAsia="uk-UA"/>
        </w:rPr>
      </w:pPr>
      <w:r w:rsidRPr="009E265E">
        <w:rPr>
          <w:color w:val="000000"/>
          <w:szCs w:val="28"/>
          <w:lang w:eastAsia="uk-UA"/>
        </w:rPr>
        <w:t>застосування програмно – цільового методу бюджетування з метою підвищення прозорості та ефективності використання фінансових ресурсів</w:t>
      </w:r>
      <w:r w:rsidR="009E33C4" w:rsidRPr="009E265E">
        <w:rPr>
          <w:color w:val="000000"/>
          <w:szCs w:val="28"/>
          <w:lang w:eastAsia="uk-UA"/>
        </w:rPr>
        <w:t>;</w:t>
      </w:r>
    </w:p>
    <w:p w:rsidR="00F666A3" w:rsidRPr="009E265E" w:rsidRDefault="00F666A3" w:rsidP="00B30007">
      <w:pPr>
        <w:widowControl w:val="0"/>
        <w:ind w:firstLine="720"/>
        <w:jc w:val="both"/>
        <w:rPr>
          <w:color w:val="000000"/>
          <w:szCs w:val="28"/>
          <w:lang w:eastAsia="uk-UA"/>
        </w:rPr>
      </w:pPr>
      <w:r w:rsidRPr="009E265E">
        <w:rPr>
          <w:color w:val="000000"/>
          <w:szCs w:val="28"/>
          <w:lang w:eastAsia="uk-UA"/>
        </w:rPr>
        <w:t>удосконалення механізму розрахунку обсягу міжбюджетних трансфертів.</w:t>
      </w:r>
    </w:p>
    <w:p w:rsidR="00F666A3" w:rsidRPr="009E265E" w:rsidRDefault="00F666A3" w:rsidP="00B30007">
      <w:pPr>
        <w:widowControl w:val="0"/>
        <w:ind w:firstLine="720"/>
        <w:jc w:val="both"/>
        <w:rPr>
          <w:color w:val="000000"/>
          <w:szCs w:val="28"/>
          <w:lang w:eastAsia="uk-UA"/>
        </w:rPr>
      </w:pPr>
      <w:r w:rsidRPr="009E265E">
        <w:rPr>
          <w:color w:val="000000"/>
          <w:szCs w:val="28"/>
          <w:lang w:eastAsia="uk-UA"/>
        </w:rPr>
        <w:t xml:space="preserve">Основними результатами, яких планується досягти, є: </w:t>
      </w:r>
    </w:p>
    <w:p w:rsidR="00F666A3" w:rsidRPr="009E265E" w:rsidRDefault="00F666A3" w:rsidP="00B745A9">
      <w:pPr>
        <w:widowControl w:val="0"/>
        <w:ind w:firstLine="720"/>
        <w:jc w:val="both"/>
        <w:rPr>
          <w:color w:val="000000"/>
          <w:szCs w:val="28"/>
          <w:lang w:eastAsia="uk-UA"/>
        </w:rPr>
      </w:pPr>
      <w:r w:rsidRPr="009E265E">
        <w:rPr>
          <w:color w:val="000000"/>
          <w:szCs w:val="28"/>
          <w:lang w:eastAsia="uk-UA"/>
        </w:rPr>
        <w:t>підвищення фінансової спроможності місцевих бюджетів та рівня фінансової забезпеченості делегованих повноважень;</w:t>
      </w:r>
    </w:p>
    <w:p w:rsidR="00F666A3" w:rsidRPr="009E265E" w:rsidRDefault="00F666A3" w:rsidP="00C17784">
      <w:pPr>
        <w:widowControl w:val="0"/>
        <w:ind w:firstLine="720"/>
        <w:jc w:val="both"/>
        <w:rPr>
          <w:color w:val="000000"/>
          <w:szCs w:val="28"/>
          <w:lang w:eastAsia="uk-UA"/>
        </w:rPr>
      </w:pPr>
      <w:r w:rsidRPr="009E265E">
        <w:rPr>
          <w:color w:val="000000"/>
          <w:szCs w:val="28"/>
          <w:lang w:eastAsia="uk-UA"/>
        </w:rPr>
        <w:t>підвищення конкурентоспроможності, зростання інвестиційної</w:t>
      </w:r>
      <w:r w:rsidR="00B745A9" w:rsidRPr="009E265E">
        <w:rPr>
          <w:color w:val="000000"/>
          <w:szCs w:val="28"/>
          <w:lang w:eastAsia="uk-UA"/>
        </w:rPr>
        <w:t xml:space="preserve"> </w:t>
      </w:r>
      <w:r w:rsidRPr="009E265E">
        <w:rPr>
          <w:color w:val="000000"/>
          <w:szCs w:val="28"/>
          <w:lang w:eastAsia="uk-UA"/>
        </w:rPr>
        <w:t xml:space="preserve">привабливості та пожвавлення інноваційної активності; </w:t>
      </w:r>
    </w:p>
    <w:p w:rsidR="008346F7" w:rsidRPr="009E265E" w:rsidRDefault="00F666A3" w:rsidP="00B30007">
      <w:pPr>
        <w:widowControl w:val="0"/>
        <w:ind w:firstLine="720"/>
        <w:jc w:val="both"/>
        <w:rPr>
          <w:color w:val="000000"/>
          <w:szCs w:val="28"/>
          <w:lang w:eastAsia="uk-UA"/>
        </w:rPr>
      </w:pPr>
      <w:r w:rsidRPr="009E265E">
        <w:rPr>
          <w:color w:val="000000"/>
          <w:szCs w:val="28"/>
          <w:lang w:eastAsia="uk-UA"/>
        </w:rPr>
        <w:t xml:space="preserve">посилення ролі місцевого самоврядування у розв’язанні актуальних проблем соціально-економічного розвитку </w:t>
      </w:r>
      <w:r w:rsidR="00346010" w:rsidRPr="009E265E">
        <w:rPr>
          <w:color w:val="000000"/>
          <w:szCs w:val="28"/>
          <w:lang w:eastAsia="uk-UA"/>
        </w:rPr>
        <w:t>району</w:t>
      </w:r>
      <w:r w:rsidRPr="009E265E">
        <w:rPr>
          <w:color w:val="000000"/>
          <w:szCs w:val="28"/>
          <w:lang w:eastAsia="uk-UA"/>
        </w:rPr>
        <w:t>.</w:t>
      </w:r>
    </w:p>
    <w:p w:rsidR="00BC6D96" w:rsidRPr="009E265E" w:rsidRDefault="00BC6D96" w:rsidP="00B30007">
      <w:pPr>
        <w:widowControl w:val="0"/>
        <w:ind w:firstLine="720"/>
        <w:jc w:val="both"/>
        <w:rPr>
          <w:szCs w:val="28"/>
        </w:rPr>
      </w:pPr>
    </w:p>
    <w:p w:rsidR="00796E41" w:rsidRPr="009E265E" w:rsidRDefault="00796E41" w:rsidP="00B30007">
      <w:pPr>
        <w:widowControl w:val="0"/>
        <w:ind w:firstLine="720"/>
        <w:jc w:val="both"/>
        <w:rPr>
          <w:szCs w:val="28"/>
        </w:rPr>
      </w:pPr>
    </w:p>
    <w:p w:rsidR="00796E41" w:rsidRPr="009E265E" w:rsidRDefault="00796E41" w:rsidP="00B30007">
      <w:pPr>
        <w:widowControl w:val="0"/>
        <w:ind w:firstLine="720"/>
        <w:jc w:val="both"/>
        <w:rPr>
          <w:szCs w:val="28"/>
        </w:rPr>
      </w:pPr>
    </w:p>
    <w:p w:rsidR="00474174" w:rsidRPr="009E265E" w:rsidRDefault="00645977" w:rsidP="006C072B">
      <w:pPr>
        <w:pStyle w:val="14"/>
        <w:ind w:firstLine="0"/>
        <w:rPr>
          <w:b/>
        </w:rPr>
      </w:pPr>
      <w:r>
        <w:rPr>
          <w:b/>
        </w:rPr>
        <w:t xml:space="preserve">Старовірівський сільський голова </w:t>
      </w:r>
      <w:r w:rsidR="00474174" w:rsidRPr="009E265E">
        <w:rPr>
          <w:b/>
        </w:rPr>
        <w:tab/>
      </w:r>
      <w:r w:rsidR="00E3565F" w:rsidRPr="009E265E">
        <w:rPr>
          <w:b/>
        </w:rPr>
        <w:tab/>
      </w:r>
      <w:r w:rsidR="006C5307">
        <w:rPr>
          <w:b/>
        </w:rPr>
        <w:t xml:space="preserve">             </w:t>
      </w:r>
      <w:r>
        <w:rPr>
          <w:b/>
        </w:rPr>
        <w:t xml:space="preserve">              </w:t>
      </w:r>
      <w:r w:rsidR="006C5307">
        <w:rPr>
          <w:b/>
        </w:rPr>
        <w:t xml:space="preserve"> </w:t>
      </w:r>
      <w:r>
        <w:rPr>
          <w:b/>
        </w:rPr>
        <w:t>М.В. Біндус</w:t>
      </w:r>
      <w:r w:rsidR="00E3565F" w:rsidRPr="009E265E">
        <w:rPr>
          <w:b/>
        </w:rPr>
        <w:tab/>
      </w:r>
    </w:p>
    <w:p w:rsidR="00BC6D96" w:rsidRPr="009E265E" w:rsidRDefault="006C5307" w:rsidP="00B30007">
      <w:pPr>
        <w:widowControl w:val="0"/>
        <w:ind w:firstLine="720"/>
        <w:jc w:val="both"/>
        <w:rPr>
          <w:szCs w:val="28"/>
        </w:rPr>
      </w:pPr>
      <w:r>
        <w:rPr>
          <w:szCs w:val="28"/>
        </w:rPr>
        <w:t xml:space="preserve"> </w:t>
      </w:r>
    </w:p>
    <w:sectPr w:rsidR="00BC6D96" w:rsidRPr="009E265E" w:rsidSect="00B07BBA">
      <w:headerReference w:type="even" r:id="rId8"/>
      <w:headerReference w:type="default" r:id="rId9"/>
      <w:pgSz w:w="11906" w:h="16838" w:code="9"/>
      <w:pgMar w:top="540" w:right="567" w:bottom="719" w:left="1701" w:header="34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994" w:rsidRDefault="00652994" w:rsidP="00B125F1">
      <w:r>
        <w:separator/>
      </w:r>
    </w:p>
  </w:endnote>
  <w:endnote w:type="continuationSeparator" w:id="0">
    <w:p w:rsidR="00652994" w:rsidRDefault="00652994" w:rsidP="00B1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994" w:rsidRDefault="00652994" w:rsidP="00B125F1">
      <w:r>
        <w:separator/>
      </w:r>
    </w:p>
  </w:footnote>
  <w:footnote w:type="continuationSeparator" w:id="0">
    <w:p w:rsidR="00652994" w:rsidRDefault="00652994" w:rsidP="00B125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AE" w:rsidRDefault="00BF3EAE" w:rsidP="00D76876">
    <w:pPr>
      <w:pStyle w:val="a9"/>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BF3EAE" w:rsidRDefault="00BF3EA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AE" w:rsidRDefault="00BF3EAE" w:rsidP="00D76876">
    <w:pPr>
      <w:pStyle w:val="a9"/>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C915D9">
      <w:rPr>
        <w:rStyle w:val="af4"/>
        <w:noProof/>
      </w:rPr>
      <w:t>3</w:t>
    </w:r>
    <w:r>
      <w:rPr>
        <w:rStyle w:val="af4"/>
      </w:rPr>
      <w:fldChar w:fldCharType="end"/>
    </w:r>
  </w:p>
  <w:p w:rsidR="00BF3EAE" w:rsidRDefault="00BF3EA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A46630"/>
    <w:multiLevelType w:val="hybridMultilevel"/>
    <w:tmpl w:val="5E484646"/>
    <w:lvl w:ilvl="0" w:tplc="883AB4A2">
      <w:start w:val="36"/>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A29B4"/>
    <w:rsid w:val="00001263"/>
    <w:rsid w:val="00001357"/>
    <w:rsid w:val="00002836"/>
    <w:rsid w:val="000044BB"/>
    <w:rsid w:val="00006356"/>
    <w:rsid w:val="00006813"/>
    <w:rsid w:val="000105C8"/>
    <w:rsid w:val="00011391"/>
    <w:rsid w:val="000116C4"/>
    <w:rsid w:val="00011F34"/>
    <w:rsid w:val="00013C38"/>
    <w:rsid w:val="000143B4"/>
    <w:rsid w:val="00014997"/>
    <w:rsid w:val="000162DB"/>
    <w:rsid w:val="000164AA"/>
    <w:rsid w:val="00017F48"/>
    <w:rsid w:val="0002008B"/>
    <w:rsid w:val="00021DC5"/>
    <w:rsid w:val="00023357"/>
    <w:rsid w:val="00023DCD"/>
    <w:rsid w:val="00024610"/>
    <w:rsid w:val="00024ED5"/>
    <w:rsid w:val="00025E75"/>
    <w:rsid w:val="00027340"/>
    <w:rsid w:val="0003286F"/>
    <w:rsid w:val="00034865"/>
    <w:rsid w:val="00034B58"/>
    <w:rsid w:val="00035BF8"/>
    <w:rsid w:val="00036504"/>
    <w:rsid w:val="00036595"/>
    <w:rsid w:val="00037178"/>
    <w:rsid w:val="000376D5"/>
    <w:rsid w:val="00040BE3"/>
    <w:rsid w:val="000422DF"/>
    <w:rsid w:val="00045D03"/>
    <w:rsid w:val="00055103"/>
    <w:rsid w:val="000554F7"/>
    <w:rsid w:val="00056193"/>
    <w:rsid w:val="00056862"/>
    <w:rsid w:val="00056EC3"/>
    <w:rsid w:val="000608AB"/>
    <w:rsid w:val="00060E09"/>
    <w:rsid w:val="00061A9C"/>
    <w:rsid w:val="00062AFB"/>
    <w:rsid w:val="00063934"/>
    <w:rsid w:val="000644EC"/>
    <w:rsid w:val="00064AD4"/>
    <w:rsid w:val="00064FD3"/>
    <w:rsid w:val="00065CCA"/>
    <w:rsid w:val="000663B1"/>
    <w:rsid w:val="000676E6"/>
    <w:rsid w:val="00070B2D"/>
    <w:rsid w:val="000710B6"/>
    <w:rsid w:val="00071521"/>
    <w:rsid w:val="00072C12"/>
    <w:rsid w:val="00072D0F"/>
    <w:rsid w:val="0007613E"/>
    <w:rsid w:val="00080BD6"/>
    <w:rsid w:val="00081E3B"/>
    <w:rsid w:val="000826BA"/>
    <w:rsid w:val="000830F8"/>
    <w:rsid w:val="0008365D"/>
    <w:rsid w:val="00083B81"/>
    <w:rsid w:val="00083FAF"/>
    <w:rsid w:val="000852F8"/>
    <w:rsid w:val="000871C0"/>
    <w:rsid w:val="000902EF"/>
    <w:rsid w:val="00091132"/>
    <w:rsid w:val="000934D7"/>
    <w:rsid w:val="000935CE"/>
    <w:rsid w:val="000A0460"/>
    <w:rsid w:val="000A1F3D"/>
    <w:rsid w:val="000A2146"/>
    <w:rsid w:val="000A2D02"/>
    <w:rsid w:val="000A364D"/>
    <w:rsid w:val="000A4295"/>
    <w:rsid w:val="000A5AD6"/>
    <w:rsid w:val="000A78A6"/>
    <w:rsid w:val="000B0104"/>
    <w:rsid w:val="000B092C"/>
    <w:rsid w:val="000B13CA"/>
    <w:rsid w:val="000B1914"/>
    <w:rsid w:val="000B25EF"/>
    <w:rsid w:val="000B3B98"/>
    <w:rsid w:val="000B418E"/>
    <w:rsid w:val="000B51BC"/>
    <w:rsid w:val="000B529C"/>
    <w:rsid w:val="000B5B43"/>
    <w:rsid w:val="000B61DF"/>
    <w:rsid w:val="000B66B7"/>
    <w:rsid w:val="000B7AC2"/>
    <w:rsid w:val="000C0F30"/>
    <w:rsid w:val="000C1144"/>
    <w:rsid w:val="000C17FB"/>
    <w:rsid w:val="000C3CA1"/>
    <w:rsid w:val="000C5C27"/>
    <w:rsid w:val="000D230B"/>
    <w:rsid w:val="000D6C58"/>
    <w:rsid w:val="000D7D09"/>
    <w:rsid w:val="000E0033"/>
    <w:rsid w:val="000E1ABB"/>
    <w:rsid w:val="000E2085"/>
    <w:rsid w:val="000E20DC"/>
    <w:rsid w:val="000E2C99"/>
    <w:rsid w:val="000E3DDC"/>
    <w:rsid w:val="000F1A9D"/>
    <w:rsid w:val="000F3F70"/>
    <w:rsid w:val="000F46F0"/>
    <w:rsid w:val="000F5F98"/>
    <w:rsid w:val="000F6A85"/>
    <w:rsid w:val="00100520"/>
    <w:rsid w:val="001011E3"/>
    <w:rsid w:val="00103480"/>
    <w:rsid w:val="001039F0"/>
    <w:rsid w:val="00105962"/>
    <w:rsid w:val="001066CC"/>
    <w:rsid w:val="001078CF"/>
    <w:rsid w:val="001132A2"/>
    <w:rsid w:val="00113791"/>
    <w:rsid w:val="00114FE9"/>
    <w:rsid w:val="00115A04"/>
    <w:rsid w:val="00115C1C"/>
    <w:rsid w:val="00117051"/>
    <w:rsid w:val="001179C5"/>
    <w:rsid w:val="00117F3A"/>
    <w:rsid w:val="00120983"/>
    <w:rsid w:val="00122B38"/>
    <w:rsid w:val="00123656"/>
    <w:rsid w:val="00123D64"/>
    <w:rsid w:val="00124438"/>
    <w:rsid w:val="00125B77"/>
    <w:rsid w:val="00125C20"/>
    <w:rsid w:val="00126A01"/>
    <w:rsid w:val="001304AE"/>
    <w:rsid w:val="0013050A"/>
    <w:rsid w:val="001306BB"/>
    <w:rsid w:val="00132895"/>
    <w:rsid w:val="00133C2E"/>
    <w:rsid w:val="001346F9"/>
    <w:rsid w:val="001356AF"/>
    <w:rsid w:val="00136F1E"/>
    <w:rsid w:val="0013768A"/>
    <w:rsid w:val="001376E2"/>
    <w:rsid w:val="0013799D"/>
    <w:rsid w:val="001424B4"/>
    <w:rsid w:val="00145473"/>
    <w:rsid w:val="00150293"/>
    <w:rsid w:val="00152CCF"/>
    <w:rsid w:val="00154D32"/>
    <w:rsid w:val="00155913"/>
    <w:rsid w:val="00156025"/>
    <w:rsid w:val="00157F67"/>
    <w:rsid w:val="00161700"/>
    <w:rsid w:val="00161DC6"/>
    <w:rsid w:val="00163468"/>
    <w:rsid w:val="00163D1D"/>
    <w:rsid w:val="00165F21"/>
    <w:rsid w:val="00171FB9"/>
    <w:rsid w:val="00175119"/>
    <w:rsid w:val="00176280"/>
    <w:rsid w:val="00176DA1"/>
    <w:rsid w:val="00181436"/>
    <w:rsid w:val="00182469"/>
    <w:rsid w:val="00182617"/>
    <w:rsid w:val="00183984"/>
    <w:rsid w:val="001844C7"/>
    <w:rsid w:val="001853F0"/>
    <w:rsid w:val="00185F04"/>
    <w:rsid w:val="00186BEA"/>
    <w:rsid w:val="00187549"/>
    <w:rsid w:val="0019097D"/>
    <w:rsid w:val="0019273E"/>
    <w:rsid w:val="0019429B"/>
    <w:rsid w:val="0019484D"/>
    <w:rsid w:val="00195560"/>
    <w:rsid w:val="00195A41"/>
    <w:rsid w:val="00195E5B"/>
    <w:rsid w:val="0019688D"/>
    <w:rsid w:val="00196DF0"/>
    <w:rsid w:val="001A00B6"/>
    <w:rsid w:val="001A2E32"/>
    <w:rsid w:val="001A2F4F"/>
    <w:rsid w:val="001A53E9"/>
    <w:rsid w:val="001A542E"/>
    <w:rsid w:val="001A56B6"/>
    <w:rsid w:val="001A7569"/>
    <w:rsid w:val="001B0394"/>
    <w:rsid w:val="001B2063"/>
    <w:rsid w:val="001B22D2"/>
    <w:rsid w:val="001B2353"/>
    <w:rsid w:val="001B2C78"/>
    <w:rsid w:val="001B382B"/>
    <w:rsid w:val="001B402F"/>
    <w:rsid w:val="001B5CCE"/>
    <w:rsid w:val="001B5E87"/>
    <w:rsid w:val="001B6318"/>
    <w:rsid w:val="001B7CB5"/>
    <w:rsid w:val="001C0B3E"/>
    <w:rsid w:val="001C17DC"/>
    <w:rsid w:val="001C23EE"/>
    <w:rsid w:val="001C26F3"/>
    <w:rsid w:val="001C32E1"/>
    <w:rsid w:val="001C39A0"/>
    <w:rsid w:val="001C3F71"/>
    <w:rsid w:val="001C5B93"/>
    <w:rsid w:val="001C6D8F"/>
    <w:rsid w:val="001D511F"/>
    <w:rsid w:val="001D52FF"/>
    <w:rsid w:val="001D56EE"/>
    <w:rsid w:val="001D67BD"/>
    <w:rsid w:val="001E2BDF"/>
    <w:rsid w:val="001E358D"/>
    <w:rsid w:val="001E369E"/>
    <w:rsid w:val="001E50BF"/>
    <w:rsid w:val="001E5B15"/>
    <w:rsid w:val="001E6422"/>
    <w:rsid w:val="001E70A1"/>
    <w:rsid w:val="001E7B26"/>
    <w:rsid w:val="001F0173"/>
    <w:rsid w:val="001F0DA6"/>
    <w:rsid w:val="001F11CD"/>
    <w:rsid w:val="001F2BEC"/>
    <w:rsid w:val="001F6CAB"/>
    <w:rsid w:val="001F7562"/>
    <w:rsid w:val="00200CE1"/>
    <w:rsid w:val="00202347"/>
    <w:rsid w:val="002045C7"/>
    <w:rsid w:val="00204750"/>
    <w:rsid w:val="002072D3"/>
    <w:rsid w:val="002105FF"/>
    <w:rsid w:val="0021095A"/>
    <w:rsid w:val="00211B2D"/>
    <w:rsid w:val="00212DA6"/>
    <w:rsid w:val="0021352A"/>
    <w:rsid w:val="00213BDC"/>
    <w:rsid w:val="00213E45"/>
    <w:rsid w:val="0021483F"/>
    <w:rsid w:val="00214B78"/>
    <w:rsid w:val="002160A7"/>
    <w:rsid w:val="00216BAE"/>
    <w:rsid w:val="002177B4"/>
    <w:rsid w:val="00220DA2"/>
    <w:rsid w:val="00222FC0"/>
    <w:rsid w:val="00223B79"/>
    <w:rsid w:val="002246BC"/>
    <w:rsid w:val="002266D6"/>
    <w:rsid w:val="00231743"/>
    <w:rsid w:val="002342CC"/>
    <w:rsid w:val="00241FF4"/>
    <w:rsid w:val="002454F2"/>
    <w:rsid w:val="0024643E"/>
    <w:rsid w:val="00247661"/>
    <w:rsid w:val="0024774B"/>
    <w:rsid w:val="00250005"/>
    <w:rsid w:val="00252A28"/>
    <w:rsid w:val="00253E9B"/>
    <w:rsid w:val="00254BB5"/>
    <w:rsid w:val="0025790E"/>
    <w:rsid w:val="00261B00"/>
    <w:rsid w:val="00262948"/>
    <w:rsid w:val="0026348B"/>
    <w:rsid w:val="00264004"/>
    <w:rsid w:val="00266482"/>
    <w:rsid w:val="00267358"/>
    <w:rsid w:val="00267A81"/>
    <w:rsid w:val="002704B4"/>
    <w:rsid w:val="00272FB8"/>
    <w:rsid w:val="0027359F"/>
    <w:rsid w:val="00273912"/>
    <w:rsid w:val="00273E82"/>
    <w:rsid w:val="00277BDB"/>
    <w:rsid w:val="00280210"/>
    <w:rsid w:val="002807DC"/>
    <w:rsid w:val="0028194E"/>
    <w:rsid w:val="00285649"/>
    <w:rsid w:val="002879D5"/>
    <w:rsid w:val="00287A23"/>
    <w:rsid w:val="00287C3B"/>
    <w:rsid w:val="00292586"/>
    <w:rsid w:val="0029439E"/>
    <w:rsid w:val="002A00B4"/>
    <w:rsid w:val="002A0389"/>
    <w:rsid w:val="002A0F17"/>
    <w:rsid w:val="002A0F3F"/>
    <w:rsid w:val="002A5506"/>
    <w:rsid w:val="002A6E85"/>
    <w:rsid w:val="002A7701"/>
    <w:rsid w:val="002B25A7"/>
    <w:rsid w:val="002B39C6"/>
    <w:rsid w:val="002B404D"/>
    <w:rsid w:val="002B5D60"/>
    <w:rsid w:val="002B6504"/>
    <w:rsid w:val="002B74BB"/>
    <w:rsid w:val="002C0325"/>
    <w:rsid w:val="002C2AD3"/>
    <w:rsid w:val="002C2EA4"/>
    <w:rsid w:val="002C34B8"/>
    <w:rsid w:val="002C7A54"/>
    <w:rsid w:val="002D2348"/>
    <w:rsid w:val="002D282C"/>
    <w:rsid w:val="002D3066"/>
    <w:rsid w:val="002D5F48"/>
    <w:rsid w:val="002D69FE"/>
    <w:rsid w:val="002D6CF6"/>
    <w:rsid w:val="002D7F49"/>
    <w:rsid w:val="002E3A3D"/>
    <w:rsid w:val="002E5DEC"/>
    <w:rsid w:val="002E6857"/>
    <w:rsid w:val="002E7C7F"/>
    <w:rsid w:val="002F5F90"/>
    <w:rsid w:val="00300172"/>
    <w:rsid w:val="003001C4"/>
    <w:rsid w:val="00301B59"/>
    <w:rsid w:val="00301C77"/>
    <w:rsid w:val="00303050"/>
    <w:rsid w:val="003047F2"/>
    <w:rsid w:val="00306CA8"/>
    <w:rsid w:val="0031122D"/>
    <w:rsid w:val="00311E18"/>
    <w:rsid w:val="00312DDD"/>
    <w:rsid w:val="003137AF"/>
    <w:rsid w:val="00315A6E"/>
    <w:rsid w:val="00316EAA"/>
    <w:rsid w:val="0031750E"/>
    <w:rsid w:val="00320957"/>
    <w:rsid w:val="00320C72"/>
    <w:rsid w:val="00322DF9"/>
    <w:rsid w:val="003258F1"/>
    <w:rsid w:val="00327B05"/>
    <w:rsid w:val="00331390"/>
    <w:rsid w:val="00331D80"/>
    <w:rsid w:val="003337EC"/>
    <w:rsid w:val="00334172"/>
    <w:rsid w:val="00335D29"/>
    <w:rsid w:val="00337C18"/>
    <w:rsid w:val="003442AF"/>
    <w:rsid w:val="00345492"/>
    <w:rsid w:val="00345F5F"/>
    <w:rsid w:val="00346010"/>
    <w:rsid w:val="003475B3"/>
    <w:rsid w:val="00347CE6"/>
    <w:rsid w:val="0035010C"/>
    <w:rsid w:val="003503D5"/>
    <w:rsid w:val="0035178F"/>
    <w:rsid w:val="00353641"/>
    <w:rsid w:val="0035587A"/>
    <w:rsid w:val="0035670A"/>
    <w:rsid w:val="00357F87"/>
    <w:rsid w:val="003618DE"/>
    <w:rsid w:val="00365ECF"/>
    <w:rsid w:val="00367830"/>
    <w:rsid w:val="003708CC"/>
    <w:rsid w:val="0037416E"/>
    <w:rsid w:val="00374F8A"/>
    <w:rsid w:val="00376E54"/>
    <w:rsid w:val="00380D0B"/>
    <w:rsid w:val="003810AC"/>
    <w:rsid w:val="00381B64"/>
    <w:rsid w:val="003835B4"/>
    <w:rsid w:val="00387841"/>
    <w:rsid w:val="003909DC"/>
    <w:rsid w:val="00390B57"/>
    <w:rsid w:val="003910C0"/>
    <w:rsid w:val="0039229E"/>
    <w:rsid w:val="00392453"/>
    <w:rsid w:val="00392E4E"/>
    <w:rsid w:val="00394BD8"/>
    <w:rsid w:val="003954B1"/>
    <w:rsid w:val="00395525"/>
    <w:rsid w:val="00395B03"/>
    <w:rsid w:val="003A1CCA"/>
    <w:rsid w:val="003A28DD"/>
    <w:rsid w:val="003A2AD2"/>
    <w:rsid w:val="003A5334"/>
    <w:rsid w:val="003A5E7E"/>
    <w:rsid w:val="003A6674"/>
    <w:rsid w:val="003A6C8A"/>
    <w:rsid w:val="003B000D"/>
    <w:rsid w:val="003B1F2B"/>
    <w:rsid w:val="003B26E2"/>
    <w:rsid w:val="003B3644"/>
    <w:rsid w:val="003B3983"/>
    <w:rsid w:val="003B59FF"/>
    <w:rsid w:val="003C08CE"/>
    <w:rsid w:val="003C4286"/>
    <w:rsid w:val="003C5BD0"/>
    <w:rsid w:val="003C5C60"/>
    <w:rsid w:val="003C697A"/>
    <w:rsid w:val="003C7A1E"/>
    <w:rsid w:val="003D5413"/>
    <w:rsid w:val="003D5AC4"/>
    <w:rsid w:val="003D5C7D"/>
    <w:rsid w:val="003D634F"/>
    <w:rsid w:val="003D7BD7"/>
    <w:rsid w:val="003D7C40"/>
    <w:rsid w:val="003E0EA9"/>
    <w:rsid w:val="003E23F2"/>
    <w:rsid w:val="003E298D"/>
    <w:rsid w:val="003E3C7C"/>
    <w:rsid w:val="003E41E5"/>
    <w:rsid w:val="003E44DD"/>
    <w:rsid w:val="003E5191"/>
    <w:rsid w:val="003E6244"/>
    <w:rsid w:val="003E6AAC"/>
    <w:rsid w:val="003F5D95"/>
    <w:rsid w:val="003F5DFB"/>
    <w:rsid w:val="004000D6"/>
    <w:rsid w:val="00400E37"/>
    <w:rsid w:val="00402EFD"/>
    <w:rsid w:val="00405794"/>
    <w:rsid w:val="00405D8E"/>
    <w:rsid w:val="004107F1"/>
    <w:rsid w:val="00414F95"/>
    <w:rsid w:val="00421D69"/>
    <w:rsid w:val="004220F7"/>
    <w:rsid w:val="0042277A"/>
    <w:rsid w:val="004233B7"/>
    <w:rsid w:val="00426687"/>
    <w:rsid w:val="004273DA"/>
    <w:rsid w:val="00427505"/>
    <w:rsid w:val="0043149D"/>
    <w:rsid w:val="0043361B"/>
    <w:rsid w:val="00437A6E"/>
    <w:rsid w:val="004405DD"/>
    <w:rsid w:val="00440865"/>
    <w:rsid w:val="00441C70"/>
    <w:rsid w:val="00442247"/>
    <w:rsid w:val="00442499"/>
    <w:rsid w:val="00443CB8"/>
    <w:rsid w:val="00444A80"/>
    <w:rsid w:val="004450C0"/>
    <w:rsid w:val="004521D4"/>
    <w:rsid w:val="00452B2D"/>
    <w:rsid w:val="004530F8"/>
    <w:rsid w:val="00454C3C"/>
    <w:rsid w:val="00454EF3"/>
    <w:rsid w:val="00455B1C"/>
    <w:rsid w:val="004571A5"/>
    <w:rsid w:val="00460584"/>
    <w:rsid w:val="004611FA"/>
    <w:rsid w:val="00462B51"/>
    <w:rsid w:val="00462BB7"/>
    <w:rsid w:val="00463A04"/>
    <w:rsid w:val="00463D47"/>
    <w:rsid w:val="0046497D"/>
    <w:rsid w:val="00465DD7"/>
    <w:rsid w:val="00467E39"/>
    <w:rsid w:val="00470A1A"/>
    <w:rsid w:val="00474174"/>
    <w:rsid w:val="004743FA"/>
    <w:rsid w:val="00476C36"/>
    <w:rsid w:val="0047798E"/>
    <w:rsid w:val="00477D17"/>
    <w:rsid w:val="004805BE"/>
    <w:rsid w:val="00481346"/>
    <w:rsid w:val="00482085"/>
    <w:rsid w:val="00482106"/>
    <w:rsid w:val="00483B95"/>
    <w:rsid w:val="004852E6"/>
    <w:rsid w:val="00485AEF"/>
    <w:rsid w:val="0049192B"/>
    <w:rsid w:val="00491C5D"/>
    <w:rsid w:val="004921AA"/>
    <w:rsid w:val="0049230F"/>
    <w:rsid w:val="00492466"/>
    <w:rsid w:val="00492A89"/>
    <w:rsid w:val="00493772"/>
    <w:rsid w:val="00493880"/>
    <w:rsid w:val="00494AF8"/>
    <w:rsid w:val="0049546A"/>
    <w:rsid w:val="0049730F"/>
    <w:rsid w:val="004A05C1"/>
    <w:rsid w:val="004A0DCE"/>
    <w:rsid w:val="004A1B99"/>
    <w:rsid w:val="004A475F"/>
    <w:rsid w:val="004A4F20"/>
    <w:rsid w:val="004A54FA"/>
    <w:rsid w:val="004A68B8"/>
    <w:rsid w:val="004B0AB7"/>
    <w:rsid w:val="004B2DC2"/>
    <w:rsid w:val="004B51F4"/>
    <w:rsid w:val="004B57E8"/>
    <w:rsid w:val="004C0C47"/>
    <w:rsid w:val="004C250E"/>
    <w:rsid w:val="004C290E"/>
    <w:rsid w:val="004C2910"/>
    <w:rsid w:val="004C3BBC"/>
    <w:rsid w:val="004C474E"/>
    <w:rsid w:val="004C6FC3"/>
    <w:rsid w:val="004D0303"/>
    <w:rsid w:val="004D3522"/>
    <w:rsid w:val="004D35D2"/>
    <w:rsid w:val="004D3C7B"/>
    <w:rsid w:val="004D4164"/>
    <w:rsid w:val="004D4927"/>
    <w:rsid w:val="004D50ED"/>
    <w:rsid w:val="004D5EFD"/>
    <w:rsid w:val="004D71E1"/>
    <w:rsid w:val="004D73D4"/>
    <w:rsid w:val="004E5994"/>
    <w:rsid w:val="004E5BF6"/>
    <w:rsid w:val="004E6299"/>
    <w:rsid w:val="004E78E5"/>
    <w:rsid w:val="004E7CE2"/>
    <w:rsid w:val="004E7E04"/>
    <w:rsid w:val="004F19D2"/>
    <w:rsid w:val="004F7B3E"/>
    <w:rsid w:val="00503070"/>
    <w:rsid w:val="005030EC"/>
    <w:rsid w:val="00504357"/>
    <w:rsid w:val="005047B1"/>
    <w:rsid w:val="005054A5"/>
    <w:rsid w:val="005063E9"/>
    <w:rsid w:val="005065C9"/>
    <w:rsid w:val="00511B03"/>
    <w:rsid w:val="005127A8"/>
    <w:rsid w:val="0051298E"/>
    <w:rsid w:val="00513D6B"/>
    <w:rsid w:val="00513D84"/>
    <w:rsid w:val="00514689"/>
    <w:rsid w:val="00514ED4"/>
    <w:rsid w:val="005152A5"/>
    <w:rsid w:val="00520EB7"/>
    <w:rsid w:val="00521F06"/>
    <w:rsid w:val="00522074"/>
    <w:rsid w:val="005222A3"/>
    <w:rsid w:val="00523C07"/>
    <w:rsid w:val="0052464C"/>
    <w:rsid w:val="0052637D"/>
    <w:rsid w:val="00531C7F"/>
    <w:rsid w:val="00534234"/>
    <w:rsid w:val="00537100"/>
    <w:rsid w:val="005403EF"/>
    <w:rsid w:val="00540E7B"/>
    <w:rsid w:val="0054126E"/>
    <w:rsid w:val="00542D51"/>
    <w:rsid w:val="0054453F"/>
    <w:rsid w:val="00545B9D"/>
    <w:rsid w:val="00550DA0"/>
    <w:rsid w:val="005518C9"/>
    <w:rsid w:val="00551F46"/>
    <w:rsid w:val="00552D93"/>
    <w:rsid w:val="005530ED"/>
    <w:rsid w:val="0055708A"/>
    <w:rsid w:val="005579CE"/>
    <w:rsid w:val="00560C77"/>
    <w:rsid w:val="005619EE"/>
    <w:rsid w:val="00561A57"/>
    <w:rsid w:val="00561F35"/>
    <w:rsid w:val="00562354"/>
    <w:rsid w:val="00563CC1"/>
    <w:rsid w:val="00566216"/>
    <w:rsid w:val="005674C7"/>
    <w:rsid w:val="00567CE9"/>
    <w:rsid w:val="00570C01"/>
    <w:rsid w:val="00570E39"/>
    <w:rsid w:val="005729E4"/>
    <w:rsid w:val="00573472"/>
    <w:rsid w:val="005748DE"/>
    <w:rsid w:val="00574BE7"/>
    <w:rsid w:val="005807AE"/>
    <w:rsid w:val="005817A3"/>
    <w:rsid w:val="0058195E"/>
    <w:rsid w:val="00581A67"/>
    <w:rsid w:val="00583272"/>
    <w:rsid w:val="00583FB9"/>
    <w:rsid w:val="00590813"/>
    <w:rsid w:val="00594ACE"/>
    <w:rsid w:val="00594F09"/>
    <w:rsid w:val="0059655B"/>
    <w:rsid w:val="005A18FD"/>
    <w:rsid w:val="005A1C12"/>
    <w:rsid w:val="005A1F5A"/>
    <w:rsid w:val="005A29B4"/>
    <w:rsid w:val="005A2F83"/>
    <w:rsid w:val="005A3165"/>
    <w:rsid w:val="005A3689"/>
    <w:rsid w:val="005A3A32"/>
    <w:rsid w:val="005A4A82"/>
    <w:rsid w:val="005A553C"/>
    <w:rsid w:val="005A5995"/>
    <w:rsid w:val="005A657A"/>
    <w:rsid w:val="005A6598"/>
    <w:rsid w:val="005A65B3"/>
    <w:rsid w:val="005A6E91"/>
    <w:rsid w:val="005A76D9"/>
    <w:rsid w:val="005A7809"/>
    <w:rsid w:val="005A79DA"/>
    <w:rsid w:val="005B392D"/>
    <w:rsid w:val="005B3F54"/>
    <w:rsid w:val="005B588E"/>
    <w:rsid w:val="005B5D73"/>
    <w:rsid w:val="005B6B27"/>
    <w:rsid w:val="005B7A8F"/>
    <w:rsid w:val="005C15E9"/>
    <w:rsid w:val="005C1D77"/>
    <w:rsid w:val="005C2CF1"/>
    <w:rsid w:val="005C4F30"/>
    <w:rsid w:val="005C51AE"/>
    <w:rsid w:val="005C5DE7"/>
    <w:rsid w:val="005C751F"/>
    <w:rsid w:val="005C7C6C"/>
    <w:rsid w:val="005D00CB"/>
    <w:rsid w:val="005D0D8A"/>
    <w:rsid w:val="005D1B0B"/>
    <w:rsid w:val="005D2D39"/>
    <w:rsid w:val="005D3E46"/>
    <w:rsid w:val="005D5905"/>
    <w:rsid w:val="005D6F8A"/>
    <w:rsid w:val="005D7155"/>
    <w:rsid w:val="005D79B0"/>
    <w:rsid w:val="005E321B"/>
    <w:rsid w:val="005E45FF"/>
    <w:rsid w:val="005E59D1"/>
    <w:rsid w:val="005F1884"/>
    <w:rsid w:val="005F642A"/>
    <w:rsid w:val="005F68A1"/>
    <w:rsid w:val="005F69ED"/>
    <w:rsid w:val="00600EC8"/>
    <w:rsid w:val="00601441"/>
    <w:rsid w:val="0060464B"/>
    <w:rsid w:val="00605BC2"/>
    <w:rsid w:val="006062EB"/>
    <w:rsid w:val="00607BBC"/>
    <w:rsid w:val="00611F6D"/>
    <w:rsid w:val="0061255C"/>
    <w:rsid w:val="00615D84"/>
    <w:rsid w:val="00616910"/>
    <w:rsid w:val="00617911"/>
    <w:rsid w:val="00617F6C"/>
    <w:rsid w:val="00620B86"/>
    <w:rsid w:val="00621D5B"/>
    <w:rsid w:val="00625F6E"/>
    <w:rsid w:val="00627469"/>
    <w:rsid w:val="00630014"/>
    <w:rsid w:val="00632722"/>
    <w:rsid w:val="00632EDD"/>
    <w:rsid w:val="00634A34"/>
    <w:rsid w:val="00634DC8"/>
    <w:rsid w:val="00637EAC"/>
    <w:rsid w:val="0064077B"/>
    <w:rsid w:val="0064110C"/>
    <w:rsid w:val="00645977"/>
    <w:rsid w:val="00647080"/>
    <w:rsid w:val="00647D34"/>
    <w:rsid w:val="00650FD1"/>
    <w:rsid w:val="00652994"/>
    <w:rsid w:val="00652F1B"/>
    <w:rsid w:val="00653175"/>
    <w:rsid w:val="00653897"/>
    <w:rsid w:val="00653E64"/>
    <w:rsid w:val="00655C2E"/>
    <w:rsid w:val="00656186"/>
    <w:rsid w:val="00657D11"/>
    <w:rsid w:val="006602E7"/>
    <w:rsid w:val="00660D64"/>
    <w:rsid w:val="00662F57"/>
    <w:rsid w:val="0066311D"/>
    <w:rsid w:val="0066322D"/>
    <w:rsid w:val="006645CE"/>
    <w:rsid w:val="00664C29"/>
    <w:rsid w:val="00665D2C"/>
    <w:rsid w:val="00665FC2"/>
    <w:rsid w:val="0066666B"/>
    <w:rsid w:val="00666F60"/>
    <w:rsid w:val="0067100A"/>
    <w:rsid w:val="006712DA"/>
    <w:rsid w:val="006755E0"/>
    <w:rsid w:val="006778B8"/>
    <w:rsid w:val="00677F3F"/>
    <w:rsid w:val="006807FD"/>
    <w:rsid w:val="006811BA"/>
    <w:rsid w:val="00682521"/>
    <w:rsid w:val="006835AD"/>
    <w:rsid w:val="00684619"/>
    <w:rsid w:val="00685CB1"/>
    <w:rsid w:val="00686B56"/>
    <w:rsid w:val="00687722"/>
    <w:rsid w:val="00690731"/>
    <w:rsid w:val="00690838"/>
    <w:rsid w:val="00691699"/>
    <w:rsid w:val="006946C0"/>
    <w:rsid w:val="00696F07"/>
    <w:rsid w:val="00696F56"/>
    <w:rsid w:val="006A1ABD"/>
    <w:rsid w:val="006A1BA8"/>
    <w:rsid w:val="006A1C86"/>
    <w:rsid w:val="006A6014"/>
    <w:rsid w:val="006A659F"/>
    <w:rsid w:val="006B0C32"/>
    <w:rsid w:val="006B7045"/>
    <w:rsid w:val="006B7BAB"/>
    <w:rsid w:val="006C072B"/>
    <w:rsid w:val="006C0F61"/>
    <w:rsid w:val="006C2385"/>
    <w:rsid w:val="006C352E"/>
    <w:rsid w:val="006C5307"/>
    <w:rsid w:val="006C5361"/>
    <w:rsid w:val="006C57A2"/>
    <w:rsid w:val="006C5AD7"/>
    <w:rsid w:val="006C5C0D"/>
    <w:rsid w:val="006C61A3"/>
    <w:rsid w:val="006C6581"/>
    <w:rsid w:val="006C7430"/>
    <w:rsid w:val="006C798E"/>
    <w:rsid w:val="006D0957"/>
    <w:rsid w:val="006D4239"/>
    <w:rsid w:val="006D51ED"/>
    <w:rsid w:val="006D5440"/>
    <w:rsid w:val="006D5D18"/>
    <w:rsid w:val="006E0F68"/>
    <w:rsid w:val="006E1601"/>
    <w:rsid w:val="006E5422"/>
    <w:rsid w:val="006E75E2"/>
    <w:rsid w:val="006F23BD"/>
    <w:rsid w:val="006F69F6"/>
    <w:rsid w:val="006F6F46"/>
    <w:rsid w:val="00700558"/>
    <w:rsid w:val="007013F3"/>
    <w:rsid w:val="00704081"/>
    <w:rsid w:val="00707C05"/>
    <w:rsid w:val="00707CE5"/>
    <w:rsid w:val="00707F1B"/>
    <w:rsid w:val="00710561"/>
    <w:rsid w:val="00711DB6"/>
    <w:rsid w:val="0071295E"/>
    <w:rsid w:val="0071688A"/>
    <w:rsid w:val="00716BD9"/>
    <w:rsid w:val="007204CD"/>
    <w:rsid w:val="00720F70"/>
    <w:rsid w:val="00725F0D"/>
    <w:rsid w:val="00725FC8"/>
    <w:rsid w:val="00730156"/>
    <w:rsid w:val="00730A98"/>
    <w:rsid w:val="00731DD2"/>
    <w:rsid w:val="007328FA"/>
    <w:rsid w:val="00732D7C"/>
    <w:rsid w:val="007330FA"/>
    <w:rsid w:val="007368A8"/>
    <w:rsid w:val="00737C0D"/>
    <w:rsid w:val="00741F23"/>
    <w:rsid w:val="00741F87"/>
    <w:rsid w:val="007422A8"/>
    <w:rsid w:val="00742CF2"/>
    <w:rsid w:val="00744632"/>
    <w:rsid w:val="007459A9"/>
    <w:rsid w:val="007459DD"/>
    <w:rsid w:val="0074638E"/>
    <w:rsid w:val="007473CF"/>
    <w:rsid w:val="0075186F"/>
    <w:rsid w:val="007538C1"/>
    <w:rsid w:val="00754693"/>
    <w:rsid w:val="007549D9"/>
    <w:rsid w:val="00754C24"/>
    <w:rsid w:val="00756200"/>
    <w:rsid w:val="00756C77"/>
    <w:rsid w:val="00767EB3"/>
    <w:rsid w:val="00770B63"/>
    <w:rsid w:val="00772EA4"/>
    <w:rsid w:val="00773E69"/>
    <w:rsid w:val="00775F94"/>
    <w:rsid w:val="00784744"/>
    <w:rsid w:val="007867EA"/>
    <w:rsid w:val="00786836"/>
    <w:rsid w:val="0079071C"/>
    <w:rsid w:val="00794E7B"/>
    <w:rsid w:val="00796E41"/>
    <w:rsid w:val="007973CE"/>
    <w:rsid w:val="007A0CDC"/>
    <w:rsid w:val="007A17F6"/>
    <w:rsid w:val="007B0C43"/>
    <w:rsid w:val="007B1724"/>
    <w:rsid w:val="007B4934"/>
    <w:rsid w:val="007B4C8D"/>
    <w:rsid w:val="007B5BB2"/>
    <w:rsid w:val="007C1608"/>
    <w:rsid w:val="007C25AA"/>
    <w:rsid w:val="007C29E3"/>
    <w:rsid w:val="007C3168"/>
    <w:rsid w:val="007C4810"/>
    <w:rsid w:val="007C508A"/>
    <w:rsid w:val="007D0731"/>
    <w:rsid w:val="007D0BBA"/>
    <w:rsid w:val="007D0F7B"/>
    <w:rsid w:val="007D24D5"/>
    <w:rsid w:val="007D6538"/>
    <w:rsid w:val="007D6F8F"/>
    <w:rsid w:val="007D794A"/>
    <w:rsid w:val="007E0216"/>
    <w:rsid w:val="007E0E96"/>
    <w:rsid w:val="007E25BE"/>
    <w:rsid w:val="007E36D8"/>
    <w:rsid w:val="007E38E0"/>
    <w:rsid w:val="007E414A"/>
    <w:rsid w:val="007E5ACE"/>
    <w:rsid w:val="007E752D"/>
    <w:rsid w:val="007F2A94"/>
    <w:rsid w:val="007F34E1"/>
    <w:rsid w:val="007F4029"/>
    <w:rsid w:val="007F411A"/>
    <w:rsid w:val="007F4538"/>
    <w:rsid w:val="007F5299"/>
    <w:rsid w:val="007F7672"/>
    <w:rsid w:val="0080350F"/>
    <w:rsid w:val="008065D7"/>
    <w:rsid w:val="00807418"/>
    <w:rsid w:val="0081035A"/>
    <w:rsid w:val="0081062F"/>
    <w:rsid w:val="008112CB"/>
    <w:rsid w:val="00811897"/>
    <w:rsid w:val="0081647D"/>
    <w:rsid w:val="00816DC0"/>
    <w:rsid w:val="00820E80"/>
    <w:rsid w:val="00823C6D"/>
    <w:rsid w:val="008242A4"/>
    <w:rsid w:val="00824713"/>
    <w:rsid w:val="00824E34"/>
    <w:rsid w:val="00830C89"/>
    <w:rsid w:val="00831775"/>
    <w:rsid w:val="00832CEB"/>
    <w:rsid w:val="0083365D"/>
    <w:rsid w:val="008346F7"/>
    <w:rsid w:val="008373BE"/>
    <w:rsid w:val="008400F3"/>
    <w:rsid w:val="008401FD"/>
    <w:rsid w:val="008419EF"/>
    <w:rsid w:val="0084243E"/>
    <w:rsid w:val="00842E96"/>
    <w:rsid w:val="008431F7"/>
    <w:rsid w:val="008447FF"/>
    <w:rsid w:val="00847148"/>
    <w:rsid w:val="00847989"/>
    <w:rsid w:val="00847A42"/>
    <w:rsid w:val="00847A76"/>
    <w:rsid w:val="0085051B"/>
    <w:rsid w:val="008521C5"/>
    <w:rsid w:val="008532B0"/>
    <w:rsid w:val="00853D51"/>
    <w:rsid w:val="008556B1"/>
    <w:rsid w:val="00855939"/>
    <w:rsid w:val="00856634"/>
    <w:rsid w:val="0086038F"/>
    <w:rsid w:val="0086140F"/>
    <w:rsid w:val="0086155D"/>
    <w:rsid w:val="0086242E"/>
    <w:rsid w:val="008628F4"/>
    <w:rsid w:val="00862A34"/>
    <w:rsid w:val="00862EE7"/>
    <w:rsid w:val="00863EAB"/>
    <w:rsid w:val="00865A9A"/>
    <w:rsid w:val="00865E29"/>
    <w:rsid w:val="0086713A"/>
    <w:rsid w:val="0086734E"/>
    <w:rsid w:val="00870B87"/>
    <w:rsid w:val="00871A72"/>
    <w:rsid w:val="008725C1"/>
    <w:rsid w:val="00874049"/>
    <w:rsid w:val="00875D88"/>
    <w:rsid w:val="008815E6"/>
    <w:rsid w:val="00881BD7"/>
    <w:rsid w:val="00883DC7"/>
    <w:rsid w:val="008845BF"/>
    <w:rsid w:val="00884946"/>
    <w:rsid w:val="00890703"/>
    <w:rsid w:val="00890AC8"/>
    <w:rsid w:val="00891B11"/>
    <w:rsid w:val="00894821"/>
    <w:rsid w:val="0089688C"/>
    <w:rsid w:val="008A09E3"/>
    <w:rsid w:val="008A1819"/>
    <w:rsid w:val="008A3504"/>
    <w:rsid w:val="008A3D1A"/>
    <w:rsid w:val="008A502A"/>
    <w:rsid w:val="008A6150"/>
    <w:rsid w:val="008A68E0"/>
    <w:rsid w:val="008A73C7"/>
    <w:rsid w:val="008A7438"/>
    <w:rsid w:val="008A7541"/>
    <w:rsid w:val="008B06F4"/>
    <w:rsid w:val="008B1727"/>
    <w:rsid w:val="008B3E9E"/>
    <w:rsid w:val="008B50AC"/>
    <w:rsid w:val="008B5C13"/>
    <w:rsid w:val="008B7CA5"/>
    <w:rsid w:val="008C0ACC"/>
    <w:rsid w:val="008C243C"/>
    <w:rsid w:val="008C307A"/>
    <w:rsid w:val="008C3FF9"/>
    <w:rsid w:val="008D0A99"/>
    <w:rsid w:val="008D2FC0"/>
    <w:rsid w:val="008D7709"/>
    <w:rsid w:val="008E184A"/>
    <w:rsid w:val="008E30D9"/>
    <w:rsid w:val="008E374F"/>
    <w:rsid w:val="008E3D09"/>
    <w:rsid w:val="008E766C"/>
    <w:rsid w:val="008F093A"/>
    <w:rsid w:val="008F0AC5"/>
    <w:rsid w:val="008F1977"/>
    <w:rsid w:val="008F1CDB"/>
    <w:rsid w:val="008F2117"/>
    <w:rsid w:val="008F2C3C"/>
    <w:rsid w:val="008F7F09"/>
    <w:rsid w:val="009020E3"/>
    <w:rsid w:val="009047AF"/>
    <w:rsid w:val="0090514D"/>
    <w:rsid w:val="00905EAA"/>
    <w:rsid w:val="00906D61"/>
    <w:rsid w:val="00910C28"/>
    <w:rsid w:val="009118EB"/>
    <w:rsid w:val="0091362D"/>
    <w:rsid w:val="0091663B"/>
    <w:rsid w:val="0092131B"/>
    <w:rsid w:val="00922098"/>
    <w:rsid w:val="00926B85"/>
    <w:rsid w:val="00934FC4"/>
    <w:rsid w:val="0093517C"/>
    <w:rsid w:val="00935628"/>
    <w:rsid w:val="009363A0"/>
    <w:rsid w:val="00937C00"/>
    <w:rsid w:val="00940863"/>
    <w:rsid w:val="00941B0C"/>
    <w:rsid w:val="00942749"/>
    <w:rsid w:val="00946DF0"/>
    <w:rsid w:val="009474C7"/>
    <w:rsid w:val="00953232"/>
    <w:rsid w:val="009539FA"/>
    <w:rsid w:val="00953B83"/>
    <w:rsid w:val="00954558"/>
    <w:rsid w:val="00955145"/>
    <w:rsid w:val="00955B14"/>
    <w:rsid w:val="00960694"/>
    <w:rsid w:val="0096073A"/>
    <w:rsid w:val="00960B7F"/>
    <w:rsid w:val="00960E07"/>
    <w:rsid w:val="009614C3"/>
    <w:rsid w:val="009639A1"/>
    <w:rsid w:val="009648C6"/>
    <w:rsid w:val="0096562D"/>
    <w:rsid w:val="00970615"/>
    <w:rsid w:val="00970CA0"/>
    <w:rsid w:val="00971526"/>
    <w:rsid w:val="009716F7"/>
    <w:rsid w:val="00972C7B"/>
    <w:rsid w:val="00973C1A"/>
    <w:rsid w:val="00974A86"/>
    <w:rsid w:val="00975BD0"/>
    <w:rsid w:val="009764B0"/>
    <w:rsid w:val="009766C7"/>
    <w:rsid w:val="00981B50"/>
    <w:rsid w:val="00982151"/>
    <w:rsid w:val="00987591"/>
    <w:rsid w:val="009915E1"/>
    <w:rsid w:val="00991FDC"/>
    <w:rsid w:val="00992E09"/>
    <w:rsid w:val="00995B44"/>
    <w:rsid w:val="0099772E"/>
    <w:rsid w:val="009A18F4"/>
    <w:rsid w:val="009A1ECB"/>
    <w:rsid w:val="009A4371"/>
    <w:rsid w:val="009A5A1D"/>
    <w:rsid w:val="009A5E17"/>
    <w:rsid w:val="009A60E1"/>
    <w:rsid w:val="009A6D9D"/>
    <w:rsid w:val="009B0332"/>
    <w:rsid w:val="009B2630"/>
    <w:rsid w:val="009B298E"/>
    <w:rsid w:val="009B540A"/>
    <w:rsid w:val="009C187A"/>
    <w:rsid w:val="009C19AF"/>
    <w:rsid w:val="009C2BDA"/>
    <w:rsid w:val="009C342E"/>
    <w:rsid w:val="009C40F5"/>
    <w:rsid w:val="009D274B"/>
    <w:rsid w:val="009D2D29"/>
    <w:rsid w:val="009D3A4F"/>
    <w:rsid w:val="009D4EAB"/>
    <w:rsid w:val="009D50A0"/>
    <w:rsid w:val="009D669A"/>
    <w:rsid w:val="009D787E"/>
    <w:rsid w:val="009D7D42"/>
    <w:rsid w:val="009E06A5"/>
    <w:rsid w:val="009E142B"/>
    <w:rsid w:val="009E190D"/>
    <w:rsid w:val="009E265E"/>
    <w:rsid w:val="009E33C4"/>
    <w:rsid w:val="009E440E"/>
    <w:rsid w:val="009E447F"/>
    <w:rsid w:val="009E48CC"/>
    <w:rsid w:val="009E509D"/>
    <w:rsid w:val="009E663F"/>
    <w:rsid w:val="009E7EE2"/>
    <w:rsid w:val="009F200D"/>
    <w:rsid w:val="009F366A"/>
    <w:rsid w:val="009F47DF"/>
    <w:rsid w:val="009F5FF5"/>
    <w:rsid w:val="009F7CB4"/>
    <w:rsid w:val="00A033F2"/>
    <w:rsid w:val="00A04A5D"/>
    <w:rsid w:val="00A053A5"/>
    <w:rsid w:val="00A05FC2"/>
    <w:rsid w:val="00A06422"/>
    <w:rsid w:val="00A06E1D"/>
    <w:rsid w:val="00A139F1"/>
    <w:rsid w:val="00A15E96"/>
    <w:rsid w:val="00A15FB4"/>
    <w:rsid w:val="00A16338"/>
    <w:rsid w:val="00A16606"/>
    <w:rsid w:val="00A1671F"/>
    <w:rsid w:val="00A1713D"/>
    <w:rsid w:val="00A20376"/>
    <w:rsid w:val="00A206E1"/>
    <w:rsid w:val="00A21498"/>
    <w:rsid w:val="00A21602"/>
    <w:rsid w:val="00A23FDE"/>
    <w:rsid w:val="00A244DA"/>
    <w:rsid w:val="00A30B88"/>
    <w:rsid w:val="00A31244"/>
    <w:rsid w:val="00A345AC"/>
    <w:rsid w:val="00A3757B"/>
    <w:rsid w:val="00A43F13"/>
    <w:rsid w:val="00A449FB"/>
    <w:rsid w:val="00A459CA"/>
    <w:rsid w:val="00A46A88"/>
    <w:rsid w:val="00A50570"/>
    <w:rsid w:val="00A51C15"/>
    <w:rsid w:val="00A53658"/>
    <w:rsid w:val="00A5740D"/>
    <w:rsid w:val="00A618B2"/>
    <w:rsid w:val="00A61DC3"/>
    <w:rsid w:val="00A63044"/>
    <w:rsid w:val="00A6489C"/>
    <w:rsid w:val="00A64958"/>
    <w:rsid w:val="00A649C5"/>
    <w:rsid w:val="00A6778F"/>
    <w:rsid w:val="00A7226D"/>
    <w:rsid w:val="00A724A5"/>
    <w:rsid w:val="00A73BD6"/>
    <w:rsid w:val="00A75D26"/>
    <w:rsid w:val="00A767FB"/>
    <w:rsid w:val="00A77A29"/>
    <w:rsid w:val="00A77F2A"/>
    <w:rsid w:val="00A800CC"/>
    <w:rsid w:val="00A8234D"/>
    <w:rsid w:val="00A84F62"/>
    <w:rsid w:val="00A85D9E"/>
    <w:rsid w:val="00A914BB"/>
    <w:rsid w:val="00A9212E"/>
    <w:rsid w:val="00A92316"/>
    <w:rsid w:val="00A94046"/>
    <w:rsid w:val="00A952C8"/>
    <w:rsid w:val="00A96689"/>
    <w:rsid w:val="00AA02E1"/>
    <w:rsid w:val="00AA16DF"/>
    <w:rsid w:val="00AA19E6"/>
    <w:rsid w:val="00AA3373"/>
    <w:rsid w:val="00AA3A8B"/>
    <w:rsid w:val="00AA59CB"/>
    <w:rsid w:val="00AA5C0F"/>
    <w:rsid w:val="00AB1737"/>
    <w:rsid w:val="00AB510B"/>
    <w:rsid w:val="00AB53D9"/>
    <w:rsid w:val="00AB5B01"/>
    <w:rsid w:val="00AB65D6"/>
    <w:rsid w:val="00AB701D"/>
    <w:rsid w:val="00AB7BD4"/>
    <w:rsid w:val="00AC0795"/>
    <w:rsid w:val="00AC12F7"/>
    <w:rsid w:val="00AC14E9"/>
    <w:rsid w:val="00AC28C9"/>
    <w:rsid w:val="00AC29B8"/>
    <w:rsid w:val="00AC351A"/>
    <w:rsid w:val="00AC3EBC"/>
    <w:rsid w:val="00AC417E"/>
    <w:rsid w:val="00AC43CC"/>
    <w:rsid w:val="00AC586E"/>
    <w:rsid w:val="00AC6569"/>
    <w:rsid w:val="00AD0610"/>
    <w:rsid w:val="00AD077F"/>
    <w:rsid w:val="00AD0EDD"/>
    <w:rsid w:val="00AD492A"/>
    <w:rsid w:val="00AD6520"/>
    <w:rsid w:val="00AD669C"/>
    <w:rsid w:val="00AD7A1E"/>
    <w:rsid w:val="00AE231B"/>
    <w:rsid w:val="00AE40B2"/>
    <w:rsid w:val="00AE50B6"/>
    <w:rsid w:val="00AE5559"/>
    <w:rsid w:val="00AF2EC1"/>
    <w:rsid w:val="00AF2F2C"/>
    <w:rsid w:val="00AF3B46"/>
    <w:rsid w:val="00AF52EA"/>
    <w:rsid w:val="00AF74AF"/>
    <w:rsid w:val="00B00764"/>
    <w:rsid w:val="00B01FBE"/>
    <w:rsid w:val="00B03757"/>
    <w:rsid w:val="00B04161"/>
    <w:rsid w:val="00B045E1"/>
    <w:rsid w:val="00B0577E"/>
    <w:rsid w:val="00B0797E"/>
    <w:rsid w:val="00B07BBA"/>
    <w:rsid w:val="00B07E8B"/>
    <w:rsid w:val="00B125F1"/>
    <w:rsid w:val="00B13287"/>
    <w:rsid w:val="00B13661"/>
    <w:rsid w:val="00B147EA"/>
    <w:rsid w:val="00B1498D"/>
    <w:rsid w:val="00B15E1C"/>
    <w:rsid w:val="00B21142"/>
    <w:rsid w:val="00B25B20"/>
    <w:rsid w:val="00B30007"/>
    <w:rsid w:val="00B312BA"/>
    <w:rsid w:val="00B31CCA"/>
    <w:rsid w:val="00B3237B"/>
    <w:rsid w:val="00B35434"/>
    <w:rsid w:val="00B35883"/>
    <w:rsid w:val="00B35B12"/>
    <w:rsid w:val="00B35C50"/>
    <w:rsid w:val="00B4035F"/>
    <w:rsid w:val="00B41433"/>
    <w:rsid w:val="00B43F05"/>
    <w:rsid w:val="00B45641"/>
    <w:rsid w:val="00B45B03"/>
    <w:rsid w:val="00B46D1F"/>
    <w:rsid w:val="00B50011"/>
    <w:rsid w:val="00B53611"/>
    <w:rsid w:val="00B539E3"/>
    <w:rsid w:val="00B53D6F"/>
    <w:rsid w:val="00B56093"/>
    <w:rsid w:val="00B560A3"/>
    <w:rsid w:val="00B56C67"/>
    <w:rsid w:val="00B61D4B"/>
    <w:rsid w:val="00B62AF6"/>
    <w:rsid w:val="00B63BD9"/>
    <w:rsid w:val="00B64C85"/>
    <w:rsid w:val="00B65530"/>
    <w:rsid w:val="00B665EC"/>
    <w:rsid w:val="00B704D7"/>
    <w:rsid w:val="00B71EDA"/>
    <w:rsid w:val="00B72A74"/>
    <w:rsid w:val="00B745A9"/>
    <w:rsid w:val="00B7641B"/>
    <w:rsid w:val="00B80D8C"/>
    <w:rsid w:val="00B81869"/>
    <w:rsid w:val="00B81974"/>
    <w:rsid w:val="00B828B0"/>
    <w:rsid w:val="00B83138"/>
    <w:rsid w:val="00B8388E"/>
    <w:rsid w:val="00B84982"/>
    <w:rsid w:val="00B87DF2"/>
    <w:rsid w:val="00B92E48"/>
    <w:rsid w:val="00B9345C"/>
    <w:rsid w:val="00B944C8"/>
    <w:rsid w:val="00B9580E"/>
    <w:rsid w:val="00B95AC1"/>
    <w:rsid w:val="00BA05C3"/>
    <w:rsid w:val="00BA1F08"/>
    <w:rsid w:val="00BA28DA"/>
    <w:rsid w:val="00BA2CB1"/>
    <w:rsid w:val="00BA2FB8"/>
    <w:rsid w:val="00BA35A4"/>
    <w:rsid w:val="00BA596B"/>
    <w:rsid w:val="00BA63BF"/>
    <w:rsid w:val="00BB0FF6"/>
    <w:rsid w:val="00BB1985"/>
    <w:rsid w:val="00BB2570"/>
    <w:rsid w:val="00BB49CD"/>
    <w:rsid w:val="00BB72E1"/>
    <w:rsid w:val="00BC1ABC"/>
    <w:rsid w:val="00BC27C1"/>
    <w:rsid w:val="00BC3551"/>
    <w:rsid w:val="00BC5813"/>
    <w:rsid w:val="00BC626E"/>
    <w:rsid w:val="00BC6D96"/>
    <w:rsid w:val="00BC78E8"/>
    <w:rsid w:val="00BC7909"/>
    <w:rsid w:val="00BD0A40"/>
    <w:rsid w:val="00BD0CF6"/>
    <w:rsid w:val="00BD0EEC"/>
    <w:rsid w:val="00BD4C84"/>
    <w:rsid w:val="00BD51FD"/>
    <w:rsid w:val="00BD690E"/>
    <w:rsid w:val="00BD73FA"/>
    <w:rsid w:val="00BD7E51"/>
    <w:rsid w:val="00BE0F6E"/>
    <w:rsid w:val="00BE189A"/>
    <w:rsid w:val="00BE3A61"/>
    <w:rsid w:val="00BE455B"/>
    <w:rsid w:val="00BE4755"/>
    <w:rsid w:val="00BE4C50"/>
    <w:rsid w:val="00BE5279"/>
    <w:rsid w:val="00BF077B"/>
    <w:rsid w:val="00BF3EAE"/>
    <w:rsid w:val="00BF47D7"/>
    <w:rsid w:val="00BF5245"/>
    <w:rsid w:val="00BF626B"/>
    <w:rsid w:val="00BF7107"/>
    <w:rsid w:val="00C00098"/>
    <w:rsid w:val="00C02492"/>
    <w:rsid w:val="00C02533"/>
    <w:rsid w:val="00C02D63"/>
    <w:rsid w:val="00C033F7"/>
    <w:rsid w:val="00C038A3"/>
    <w:rsid w:val="00C07233"/>
    <w:rsid w:val="00C11FBF"/>
    <w:rsid w:val="00C1248A"/>
    <w:rsid w:val="00C160FE"/>
    <w:rsid w:val="00C17784"/>
    <w:rsid w:val="00C2150E"/>
    <w:rsid w:val="00C21D77"/>
    <w:rsid w:val="00C25CA8"/>
    <w:rsid w:val="00C269B2"/>
    <w:rsid w:val="00C3124D"/>
    <w:rsid w:val="00C34ADD"/>
    <w:rsid w:val="00C3586F"/>
    <w:rsid w:val="00C366A0"/>
    <w:rsid w:val="00C36D4A"/>
    <w:rsid w:val="00C3760A"/>
    <w:rsid w:val="00C37F36"/>
    <w:rsid w:val="00C42C91"/>
    <w:rsid w:val="00C4731D"/>
    <w:rsid w:val="00C47534"/>
    <w:rsid w:val="00C47F51"/>
    <w:rsid w:val="00C506E5"/>
    <w:rsid w:val="00C5326E"/>
    <w:rsid w:val="00C55E32"/>
    <w:rsid w:val="00C56BEB"/>
    <w:rsid w:val="00C5759D"/>
    <w:rsid w:val="00C605A2"/>
    <w:rsid w:val="00C62DC0"/>
    <w:rsid w:val="00C6476F"/>
    <w:rsid w:val="00C65530"/>
    <w:rsid w:val="00C6604D"/>
    <w:rsid w:val="00C6634F"/>
    <w:rsid w:val="00C71203"/>
    <w:rsid w:val="00C71322"/>
    <w:rsid w:val="00C7183F"/>
    <w:rsid w:val="00C7241D"/>
    <w:rsid w:val="00C73BE2"/>
    <w:rsid w:val="00C7448B"/>
    <w:rsid w:val="00C75498"/>
    <w:rsid w:val="00C77D42"/>
    <w:rsid w:val="00C805BB"/>
    <w:rsid w:val="00C827CF"/>
    <w:rsid w:val="00C8324D"/>
    <w:rsid w:val="00C846BB"/>
    <w:rsid w:val="00C84947"/>
    <w:rsid w:val="00C915D9"/>
    <w:rsid w:val="00C942FD"/>
    <w:rsid w:val="00C95BCB"/>
    <w:rsid w:val="00C95F72"/>
    <w:rsid w:val="00C96702"/>
    <w:rsid w:val="00C96EC0"/>
    <w:rsid w:val="00C97587"/>
    <w:rsid w:val="00CA0705"/>
    <w:rsid w:val="00CA1113"/>
    <w:rsid w:val="00CA16CC"/>
    <w:rsid w:val="00CA2D8E"/>
    <w:rsid w:val="00CA43FA"/>
    <w:rsid w:val="00CA4C90"/>
    <w:rsid w:val="00CA52DE"/>
    <w:rsid w:val="00CA63B2"/>
    <w:rsid w:val="00CA70DB"/>
    <w:rsid w:val="00CB35E6"/>
    <w:rsid w:val="00CB450F"/>
    <w:rsid w:val="00CB4B5A"/>
    <w:rsid w:val="00CB5D6B"/>
    <w:rsid w:val="00CB694E"/>
    <w:rsid w:val="00CB7375"/>
    <w:rsid w:val="00CB7502"/>
    <w:rsid w:val="00CB758C"/>
    <w:rsid w:val="00CC0CB1"/>
    <w:rsid w:val="00CC2134"/>
    <w:rsid w:val="00CC2366"/>
    <w:rsid w:val="00CC25DC"/>
    <w:rsid w:val="00CC313C"/>
    <w:rsid w:val="00CC3E17"/>
    <w:rsid w:val="00CC65A0"/>
    <w:rsid w:val="00CD6518"/>
    <w:rsid w:val="00CD7C20"/>
    <w:rsid w:val="00CE0664"/>
    <w:rsid w:val="00CE1D6A"/>
    <w:rsid w:val="00CE4D87"/>
    <w:rsid w:val="00CE6052"/>
    <w:rsid w:val="00CE7BCE"/>
    <w:rsid w:val="00CF15D5"/>
    <w:rsid w:val="00CF2BA0"/>
    <w:rsid w:val="00CF3112"/>
    <w:rsid w:val="00CF3150"/>
    <w:rsid w:val="00CF3669"/>
    <w:rsid w:val="00CF4F03"/>
    <w:rsid w:val="00CF567E"/>
    <w:rsid w:val="00CF5FDE"/>
    <w:rsid w:val="00D00D7E"/>
    <w:rsid w:val="00D02224"/>
    <w:rsid w:val="00D02640"/>
    <w:rsid w:val="00D02D02"/>
    <w:rsid w:val="00D03F19"/>
    <w:rsid w:val="00D053D4"/>
    <w:rsid w:val="00D05456"/>
    <w:rsid w:val="00D106D0"/>
    <w:rsid w:val="00D10E54"/>
    <w:rsid w:val="00D11535"/>
    <w:rsid w:val="00D15FDD"/>
    <w:rsid w:val="00D165F2"/>
    <w:rsid w:val="00D17106"/>
    <w:rsid w:val="00D176AA"/>
    <w:rsid w:val="00D20B56"/>
    <w:rsid w:val="00D21191"/>
    <w:rsid w:val="00D21867"/>
    <w:rsid w:val="00D22887"/>
    <w:rsid w:val="00D246D4"/>
    <w:rsid w:val="00D24A43"/>
    <w:rsid w:val="00D259C0"/>
    <w:rsid w:val="00D30096"/>
    <w:rsid w:val="00D30617"/>
    <w:rsid w:val="00D30EB1"/>
    <w:rsid w:val="00D31002"/>
    <w:rsid w:val="00D34991"/>
    <w:rsid w:val="00D378D3"/>
    <w:rsid w:val="00D40165"/>
    <w:rsid w:val="00D449EF"/>
    <w:rsid w:val="00D500A7"/>
    <w:rsid w:val="00D50BFA"/>
    <w:rsid w:val="00D514CE"/>
    <w:rsid w:val="00D57EA3"/>
    <w:rsid w:val="00D611EF"/>
    <w:rsid w:val="00D61F8B"/>
    <w:rsid w:val="00D6256D"/>
    <w:rsid w:val="00D62D6A"/>
    <w:rsid w:val="00D643ED"/>
    <w:rsid w:val="00D6448F"/>
    <w:rsid w:val="00D66811"/>
    <w:rsid w:val="00D700C0"/>
    <w:rsid w:val="00D71BF3"/>
    <w:rsid w:val="00D72A89"/>
    <w:rsid w:val="00D74991"/>
    <w:rsid w:val="00D74C1E"/>
    <w:rsid w:val="00D75918"/>
    <w:rsid w:val="00D75E18"/>
    <w:rsid w:val="00D76876"/>
    <w:rsid w:val="00D77F93"/>
    <w:rsid w:val="00D80EB6"/>
    <w:rsid w:val="00D82A61"/>
    <w:rsid w:val="00D8420A"/>
    <w:rsid w:val="00D846CB"/>
    <w:rsid w:val="00D8490D"/>
    <w:rsid w:val="00D850FD"/>
    <w:rsid w:val="00D853CA"/>
    <w:rsid w:val="00D85738"/>
    <w:rsid w:val="00D869AA"/>
    <w:rsid w:val="00D869B2"/>
    <w:rsid w:val="00D86BFD"/>
    <w:rsid w:val="00D87B3C"/>
    <w:rsid w:val="00D87D2C"/>
    <w:rsid w:val="00D9031F"/>
    <w:rsid w:val="00D9081C"/>
    <w:rsid w:val="00D9137F"/>
    <w:rsid w:val="00D9186B"/>
    <w:rsid w:val="00D93A3E"/>
    <w:rsid w:val="00D96450"/>
    <w:rsid w:val="00DA05FD"/>
    <w:rsid w:val="00DA14C9"/>
    <w:rsid w:val="00DA3A66"/>
    <w:rsid w:val="00DA4979"/>
    <w:rsid w:val="00DA6185"/>
    <w:rsid w:val="00DB1297"/>
    <w:rsid w:val="00DB179C"/>
    <w:rsid w:val="00DB2FF8"/>
    <w:rsid w:val="00DB6621"/>
    <w:rsid w:val="00DB7C08"/>
    <w:rsid w:val="00DC146B"/>
    <w:rsid w:val="00DC413E"/>
    <w:rsid w:val="00DC4812"/>
    <w:rsid w:val="00DC4C28"/>
    <w:rsid w:val="00DC4CCA"/>
    <w:rsid w:val="00DC6A2D"/>
    <w:rsid w:val="00DD0848"/>
    <w:rsid w:val="00DD4220"/>
    <w:rsid w:val="00DD6B8A"/>
    <w:rsid w:val="00DD6F1F"/>
    <w:rsid w:val="00DE06C9"/>
    <w:rsid w:val="00DE0FDD"/>
    <w:rsid w:val="00DE1047"/>
    <w:rsid w:val="00DE1B13"/>
    <w:rsid w:val="00DE1D06"/>
    <w:rsid w:val="00DE4015"/>
    <w:rsid w:val="00DE65EC"/>
    <w:rsid w:val="00DE671F"/>
    <w:rsid w:val="00DF2629"/>
    <w:rsid w:val="00DF2E1A"/>
    <w:rsid w:val="00DF3278"/>
    <w:rsid w:val="00DF71E0"/>
    <w:rsid w:val="00E008AF"/>
    <w:rsid w:val="00E0113B"/>
    <w:rsid w:val="00E057B3"/>
    <w:rsid w:val="00E073D9"/>
    <w:rsid w:val="00E10EF9"/>
    <w:rsid w:val="00E128B8"/>
    <w:rsid w:val="00E14190"/>
    <w:rsid w:val="00E1424E"/>
    <w:rsid w:val="00E1469B"/>
    <w:rsid w:val="00E16451"/>
    <w:rsid w:val="00E1788F"/>
    <w:rsid w:val="00E208EC"/>
    <w:rsid w:val="00E217AB"/>
    <w:rsid w:val="00E22F20"/>
    <w:rsid w:val="00E243EA"/>
    <w:rsid w:val="00E249F0"/>
    <w:rsid w:val="00E24D9B"/>
    <w:rsid w:val="00E3055A"/>
    <w:rsid w:val="00E31623"/>
    <w:rsid w:val="00E34733"/>
    <w:rsid w:val="00E3565F"/>
    <w:rsid w:val="00E358BF"/>
    <w:rsid w:val="00E358F4"/>
    <w:rsid w:val="00E412C0"/>
    <w:rsid w:val="00E43083"/>
    <w:rsid w:val="00E44CC7"/>
    <w:rsid w:val="00E454C9"/>
    <w:rsid w:val="00E45AEE"/>
    <w:rsid w:val="00E4781A"/>
    <w:rsid w:val="00E501B8"/>
    <w:rsid w:val="00E5154E"/>
    <w:rsid w:val="00E63125"/>
    <w:rsid w:val="00E637CC"/>
    <w:rsid w:val="00E63BD3"/>
    <w:rsid w:val="00E64A60"/>
    <w:rsid w:val="00E70CAC"/>
    <w:rsid w:val="00E72CF2"/>
    <w:rsid w:val="00E73729"/>
    <w:rsid w:val="00E742D9"/>
    <w:rsid w:val="00E7463C"/>
    <w:rsid w:val="00E76964"/>
    <w:rsid w:val="00E77E64"/>
    <w:rsid w:val="00E819A7"/>
    <w:rsid w:val="00E81F57"/>
    <w:rsid w:val="00E84598"/>
    <w:rsid w:val="00E8541C"/>
    <w:rsid w:val="00E85ACC"/>
    <w:rsid w:val="00E85B4F"/>
    <w:rsid w:val="00E904A0"/>
    <w:rsid w:val="00E91352"/>
    <w:rsid w:val="00E926B8"/>
    <w:rsid w:val="00E93257"/>
    <w:rsid w:val="00E937AE"/>
    <w:rsid w:val="00E94315"/>
    <w:rsid w:val="00E952C7"/>
    <w:rsid w:val="00EA0582"/>
    <w:rsid w:val="00EA0F82"/>
    <w:rsid w:val="00EA1548"/>
    <w:rsid w:val="00EA21DB"/>
    <w:rsid w:val="00EA37A5"/>
    <w:rsid w:val="00EA37BC"/>
    <w:rsid w:val="00EA514B"/>
    <w:rsid w:val="00EA60F5"/>
    <w:rsid w:val="00EA6A89"/>
    <w:rsid w:val="00EA6ECB"/>
    <w:rsid w:val="00EA7921"/>
    <w:rsid w:val="00EB09DE"/>
    <w:rsid w:val="00EB0A01"/>
    <w:rsid w:val="00EB0DDA"/>
    <w:rsid w:val="00EB1BC1"/>
    <w:rsid w:val="00EB1F04"/>
    <w:rsid w:val="00EB302A"/>
    <w:rsid w:val="00EB5DEA"/>
    <w:rsid w:val="00EB636A"/>
    <w:rsid w:val="00EC0056"/>
    <w:rsid w:val="00EC0799"/>
    <w:rsid w:val="00EC07FE"/>
    <w:rsid w:val="00EC1439"/>
    <w:rsid w:val="00EC2ACF"/>
    <w:rsid w:val="00EC2B55"/>
    <w:rsid w:val="00EC3F4E"/>
    <w:rsid w:val="00EC4C8C"/>
    <w:rsid w:val="00ED19AE"/>
    <w:rsid w:val="00ED29BA"/>
    <w:rsid w:val="00ED6DDA"/>
    <w:rsid w:val="00EE0FE4"/>
    <w:rsid w:val="00EE1BAB"/>
    <w:rsid w:val="00EE6653"/>
    <w:rsid w:val="00EE75ED"/>
    <w:rsid w:val="00EF347C"/>
    <w:rsid w:val="00EF3B57"/>
    <w:rsid w:val="00EF4AB7"/>
    <w:rsid w:val="00EF4AC4"/>
    <w:rsid w:val="00EF5A19"/>
    <w:rsid w:val="00EF6E1D"/>
    <w:rsid w:val="00EF6EAE"/>
    <w:rsid w:val="00EF7002"/>
    <w:rsid w:val="00EF7291"/>
    <w:rsid w:val="00F00AD3"/>
    <w:rsid w:val="00F10B96"/>
    <w:rsid w:val="00F13A37"/>
    <w:rsid w:val="00F13F8F"/>
    <w:rsid w:val="00F16008"/>
    <w:rsid w:val="00F2056D"/>
    <w:rsid w:val="00F2149D"/>
    <w:rsid w:val="00F21C50"/>
    <w:rsid w:val="00F23C84"/>
    <w:rsid w:val="00F245D2"/>
    <w:rsid w:val="00F2593E"/>
    <w:rsid w:val="00F26AF7"/>
    <w:rsid w:val="00F26C1F"/>
    <w:rsid w:val="00F27647"/>
    <w:rsid w:val="00F31DF8"/>
    <w:rsid w:val="00F338B9"/>
    <w:rsid w:val="00F33F37"/>
    <w:rsid w:val="00F34843"/>
    <w:rsid w:val="00F3548D"/>
    <w:rsid w:val="00F35A53"/>
    <w:rsid w:val="00F4067B"/>
    <w:rsid w:val="00F408A8"/>
    <w:rsid w:val="00F448C8"/>
    <w:rsid w:val="00F473CA"/>
    <w:rsid w:val="00F4744E"/>
    <w:rsid w:val="00F50523"/>
    <w:rsid w:val="00F5138D"/>
    <w:rsid w:val="00F5161A"/>
    <w:rsid w:val="00F5196D"/>
    <w:rsid w:val="00F52486"/>
    <w:rsid w:val="00F53307"/>
    <w:rsid w:val="00F608E0"/>
    <w:rsid w:val="00F609F8"/>
    <w:rsid w:val="00F60FD0"/>
    <w:rsid w:val="00F61496"/>
    <w:rsid w:val="00F65FE0"/>
    <w:rsid w:val="00F666A3"/>
    <w:rsid w:val="00F668AB"/>
    <w:rsid w:val="00F66DC7"/>
    <w:rsid w:val="00F673BE"/>
    <w:rsid w:val="00F67B22"/>
    <w:rsid w:val="00F706CC"/>
    <w:rsid w:val="00F708F8"/>
    <w:rsid w:val="00F73E8F"/>
    <w:rsid w:val="00F758A2"/>
    <w:rsid w:val="00F75EAF"/>
    <w:rsid w:val="00F771BF"/>
    <w:rsid w:val="00F77E2D"/>
    <w:rsid w:val="00F80D25"/>
    <w:rsid w:val="00F81FC8"/>
    <w:rsid w:val="00F82308"/>
    <w:rsid w:val="00F8393E"/>
    <w:rsid w:val="00F8507C"/>
    <w:rsid w:val="00F87F91"/>
    <w:rsid w:val="00F906B4"/>
    <w:rsid w:val="00F91204"/>
    <w:rsid w:val="00F93AFD"/>
    <w:rsid w:val="00F940C8"/>
    <w:rsid w:val="00F94DBA"/>
    <w:rsid w:val="00F967A5"/>
    <w:rsid w:val="00F96FE7"/>
    <w:rsid w:val="00F976E4"/>
    <w:rsid w:val="00FA0846"/>
    <w:rsid w:val="00FA2853"/>
    <w:rsid w:val="00FA367F"/>
    <w:rsid w:val="00FA60D7"/>
    <w:rsid w:val="00FA7366"/>
    <w:rsid w:val="00FA7AAC"/>
    <w:rsid w:val="00FA7C72"/>
    <w:rsid w:val="00FA7E5D"/>
    <w:rsid w:val="00FB0314"/>
    <w:rsid w:val="00FB0F39"/>
    <w:rsid w:val="00FB2B20"/>
    <w:rsid w:val="00FB468A"/>
    <w:rsid w:val="00FB46E3"/>
    <w:rsid w:val="00FB47D9"/>
    <w:rsid w:val="00FC1B0C"/>
    <w:rsid w:val="00FC2530"/>
    <w:rsid w:val="00FC28DF"/>
    <w:rsid w:val="00FC42A7"/>
    <w:rsid w:val="00FC42C8"/>
    <w:rsid w:val="00FD0C0E"/>
    <w:rsid w:val="00FD1552"/>
    <w:rsid w:val="00FD1CC5"/>
    <w:rsid w:val="00FD510F"/>
    <w:rsid w:val="00FD57A9"/>
    <w:rsid w:val="00FE2F32"/>
    <w:rsid w:val="00FE433B"/>
    <w:rsid w:val="00FE43DB"/>
    <w:rsid w:val="00FE4AC7"/>
    <w:rsid w:val="00FE590A"/>
    <w:rsid w:val="00FE6CD9"/>
    <w:rsid w:val="00FF2C2C"/>
    <w:rsid w:val="00FF7372"/>
    <w:rsid w:val="00FF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ACFDE"/>
  <w15:docId w15:val="{049FD879-E232-4445-96EF-2E7D5F63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632"/>
    <w:rPr>
      <w:rFonts w:eastAsia="Times New Roman"/>
      <w:sz w:val="28"/>
      <w:szCs w:val="22"/>
      <w:lang w:val="uk-UA" w:eastAsia="en-US"/>
    </w:rPr>
  </w:style>
  <w:style w:type="paragraph" w:styleId="1">
    <w:name w:val="heading 1"/>
    <w:basedOn w:val="a"/>
    <w:next w:val="a"/>
    <w:link w:val="10"/>
    <w:qFormat/>
    <w:rsid w:val="00A73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qFormat/>
    <w:rsid w:val="005A29B4"/>
    <w:pPr>
      <w:spacing w:before="100" w:beforeAutospacing="1" w:after="100" w:afterAutospacing="1"/>
      <w:outlineLvl w:val="1"/>
    </w:pPr>
    <w:rPr>
      <w:rFonts w:eastAsia="Calibri"/>
      <w:b/>
      <w:bCs/>
      <w:sz w:val="36"/>
      <w:szCs w:val="36"/>
      <w:lang w:eastAsia="uk-UA"/>
    </w:rPr>
  </w:style>
  <w:style w:type="paragraph" w:styleId="3">
    <w:name w:val="heading 3"/>
    <w:basedOn w:val="a"/>
    <w:link w:val="30"/>
    <w:qFormat/>
    <w:rsid w:val="005A29B4"/>
    <w:pPr>
      <w:spacing w:before="100" w:beforeAutospacing="1" w:after="100" w:afterAutospacing="1"/>
      <w:outlineLvl w:val="2"/>
    </w:pPr>
    <w:rPr>
      <w:rFonts w:eastAsia="Calibri"/>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5A29B4"/>
    <w:rPr>
      <w:rFonts w:eastAsia="Times New Roman" w:cs="Times New Roman"/>
      <w:b/>
      <w:bCs/>
      <w:sz w:val="36"/>
      <w:szCs w:val="36"/>
      <w:lang w:eastAsia="uk-UA"/>
    </w:rPr>
  </w:style>
  <w:style w:type="character" w:customStyle="1" w:styleId="30">
    <w:name w:val="Заголовок 3 Знак"/>
    <w:basedOn w:val="a0"/>
    <w:link w:val="3"/>
    <w:locked/>
    <w:rsid w:val="005A29B4"/>
    <w:rPr>
      <w:rFonts w:eastAsia="Times New Roman" w:cs="Times New Roman"/>
      <w:b/>
      <w:bCs/>
      <w:sz w:val="27"/>
      <w:szCs w:val="27"/>
      <w:lang w:eastAsia="uk-UA"/>
    </w:rPr>
  </w:style>
  <w:style w:type="paragraph" w:styleId="a3">
    <w:name w:val="Normal (Web)"/>
    <w:basedOn w:val="a"/>
    <w:rsid w:val="005A29B4"/>
    <w:pPr>
      <w:spacing w:before="100" w:beforeAutospacing="1" w:after="100" w:afterAutospacing="1"/>
    </w:pPr>
    <w:rPr>
      <w:rFonts w:eastAsia="Calibri"/>
      <w:sz w:val="24"/>
      <w:szCs w:val="24"/>
      <w:lang w:eastAsia="uk-UA"/>
    </w:rPr>
  </w:style>
  <w:style w:type="paragraph" w:styleId="a4">
    <w:name w:val="Balloon Text"/>
    <w:basedOn w:val="a"/>
    <w:link w:val="a5"/>
    <w:semiHidden/>
    <w:rsid w:val="005A29B4"/>
    <w:rPr>
      <w:rFonts w:ascii="Tahoma" w:hAnsi="Tahoma" w:cs="Tahoma"/>
      <w:sz w:val="16"/>
      <w:szCs w:val="16"/>
    </w:rPr>
  </w:style>
  <w:style w:type="character" w:customStyle="1" w:styleId="a5">
    <w:name w:val="Текст выноски Знак"/>
    <w:basedOn w:val="a0"/>
    <w:link w:val="a4"/>
    <w:semiHidden/>
    <w:locked/>
    <w:rsid w:val="005A29B4"/>
    <w:rPr>
      <w:rFonts w:ascii="Tahoma" w:hAnsi="Tahoma" w:cs="Tahoma"/>
      <w:sz w:val="16"/>
      <w:szCs w:val="16"/>
    </w:rPr>
  </w:style>
  <w:style w:type="table" w:styleId="a6">
    <w:name w:val="Table Grid"/>
    <w:basedOn w:val="a1"/>
    <w:uiPriority w:val="59"/>
    <w:rsid w:val="0035587A"/>
    <w:rPr>
      <w:rFonts w:eastAsia="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7">
    <w:name w:val="Бланк"/>
    <w:basedOn w:val="a"/>
    <w:rsid w:val="00B84982"/>
    <w:pPr>
      <w:tabs>
        <w:tab w:val="left" w:pos="5387"/>
        <w:tab w:val="right" w:pos="9356"/>
      </w:tabs>
      <w:spacing w:after="120"/>
      <w:ind w:firstLine="709"/>
      <w:jc w:val="both"/>
    </w:pPr>
    <w:rPr>
      <w:rFonts w:eastAsia="Calibri"/>
      <w:sz w:val="26"/>
      <w:szCs w:val="24"/>
      <w:lang w:val="ru-RU" w:eastAsia="ru-RU"/>
    </w:rPr>
  </w:style>
  <w:style w:type="paragraph" w:customStyle="1" w:styleId="11">
    <w:name w:val="Абзац списка1"/>
    <w:basedOn w:val="a"/>
    <w:rsid w:val="00847989"/>
    <w:pPr>
      <w:ind w:left="720"/>
      <w:contextualSpacing/>
    </w:pPr>
  </w:style>
  <w:style w:type="paragraph" w:customStyle="1" w:styleId="a8">
    <w:name w:val="Нормальний текст"/>
    <w:basedOn w:val="a"/>
    <w:rsid w:val="00C6634F"/>
    <w:pPr>
      <w:spacing w:before="120"/>
      <w:ind w:firstLine="567"/>
    </w:pPr>
    <w:rPr>
      <w:rFonts w:eastAsia="Calibri"/>
      <w:sz w:val="24"/>
      <w:szCs w:val="24"/>
      <w:lang w:eastAsia="ru-RU"/>
    </w:rPr>
  </w:style>
  <w:style w:type="paragraph" w:customStyle="1" w:styleId="Default">
    <w:name w:val="Default"/>
    <w:rsid w:val="008419EF"/>
    <w:pPr>
      <w:autoSpaceDE w:val="0"/>
      <w:autoSpaceDN w:val="0"/>
      <w:adjustRightInd w:val="0"/>
    </w:pPr>
    <w:rPr>
      <w:rFonts w:eastAsia="Times New Roman"/>
      <w:color w:val="000000"/>
      <w:sz w:val="24"/>
      <w:szCs w:val="24"/>
      <w:lang w:val="uk-UA" w:eastAsia="en-US"/>
    </w:rPr>
  </w:style>
  <w:style w:type="paragraph" w:styleId="a9">
    <w:name w:val="header"/>
    <w:basedOn w:val="a"/>
    <w:link w:val="aa"/>
    <w:semiHidden/>
    <w:rsid w:val="00B125F1"/>
    <w:pPr>
      <w:tabs>
        <w:tab w:val="center" w:pos="4819"/>
        <w:tab w:val="right" w:pos="9639"/>
      </w:tabs>
    </w:pPr>
  </w:style>
  <w:style w:type="character" w:customStyle="1" w:styleId="aa">
    <w:name w:val="Верхний колонтитул Знак"/>
    <w:basedOn w:val="a0"/>
    <w:link w:val="a9"/>
    <w:semiHidden/>
    <w:locked/>
    <w:rsid w:val="00B125F1"/>
    <w:rPr>
      <w:rFonts w:cs="Times New Roman"/>
    </w:rPr>
  </w:style>
  <w:style w:type="paragraph" w:styleId="ab">
    <w:name w:val="footer"/>
    <w:basedOn w:val="a"/>
    <w:link w:val="ac"/>
    <w:rsid w:val="00B125F1"/>
    <w:pPr>
      <w:tabs>
        <w:tab w:val="center" w:pos="4819"/>
        <w:tab w:val="right" w:pos="9639"/>
      </w:tabs>
    </w:pPr>
  </w:style>
  <w:style w:type="character" w:customStyle="1" w:styleId="ac">
    <w:name w:val="Нижний колонтитул Знак"/>
    <w:basedOn w:val="a0"/>
    <w:link w:val="ab"/>
    <w:locked/>
    <w:rsid w:val="00B125F1"/>
    <w:rPr>
      <w:rFonts w:cs="Times New Roman"/>
    </w:rPr>
  </w:style>
  <w:style w:type="paragraph" w:styleId="ad">
    <w:name w:val="Body Text"/>
    <w:basedOn w:val="a"/>
    <w:link w:val="ae"/>
    <w:rsid w:val="001E70A1"/>
    <w:pPr>
      <w:spacing w:after="120"/>
    </w:pPr>
    <w:rPr>
      <w:rFonts w:eastAsia="Calibri"/>
      <w:szCs w:val="20"/>
      <w:lang w:eastAsia="ru-RU"/>
    </w:rPr>
  </w:style>
  <w:style w:type="character" w:customStyle="1" w:styleId="ae">
    <w:name w:val="Основной текст Знак"/>
    <w:basedOn w:val="a0"/>
    <w:link w:val="ad"/>
    <w:locked/>
    <w:rsid w:val="001E70A1"/>
    <w:rPr>
      <w:rFonts w:eastAsia="Times New Roman" w:cs="Times New Roman"/>
      <w:sz w:val="20"/>
      <w:szCs w:val="20"/>
      <w:lang w:eastAsia="ru-RU"/>
    </w:rPr>
  </w:style>
  <w:style w:type="paragraph" w:customStyle="1" w:styleId="12">
    <w:name w:val="Без интервала1"/>
    <w:rsid w:val="00FE590A"/>
    <w:rPr>
      <w:rFonts w:ascii="Calibri" w:eastAsia="Times New Roman" w:hAnsi="Calibri"/>
      <w:sz w:val="22"/>
      <w:szCs w:val="22"/>
      <w:lang w:val="uk-UA" w:eastAsia="en-US"/>
    </w:rPr>
  </w:style>
  <w:style w:type="paragraph" w:customStyle="1" w:styleId="Blank">
    <w:name w:val="Blank"/>
    <w:basedOn w:val="a"/>
    <w:rsid w:val="00277BDB"/>
    <w:pPr>
      <w:tabs>
        <w:tab w:val="left" w:pos="5387"/>
        <w:tab w:val="right" w:pos="8930"/>
      </w:tabs>
      <w:spacing w:after="120"/>
      <w:ind w:firstLine="720"/>
    </w:pPr>
    <w:rPr>
      <w:rFonts w:eastAsia="Calibri"/>
      <w:sz w:val="26"/>
      <w:szCs w:val="20"/>
      <w:lang w:val="ru-RU" w:eastAsia="ru-RU"/>
    </w:rPr>
  </w:style>
  <w:style w:type="paragraph" w:customStyle="1" w:styleId="31">
    <w:name w:val="......... 3"/>
    <w:basedOn w:val="Default"/>
    <w:next w:val="Default"/>
    <w:rsid w:val="002A0F17"/>
    <w:rPr>
      <w:color w:val="auto"/>
      <w:lang w:val="ru-RU"/>
    </w:rPr>
  </w:style>
  <w:style w:type="paragraph" w:styleId="af">
    <w:name w:val="footnote text"/>
    <w:basedOn w:val="a"/>
    <w:link w:val="af0"/>
    <w:semiHidden/>
    <w:rsid w:val="00492A89"/>
    <w:rPr>
      <w:sz w:val="20"/>
      <w:szCs w:val="20"/>
    </w:rPr>
  </w:style>
  <w:style w:type="character" w:customStyle="1" w:styleId="af0">
    <w:name w:val="Текст сноски Знак"/>
    <w:basedOn w:val="a0"/>
    <w:link w:val="af"/>
    <w:semiHidden/>
    <w:locked/>
    <w:rsid w:val="00492A89"/>
    <w:rPr>
      <w:rFonts w:cs="Times New Roman"/>
      <w:sz w:val="20"/>
      <w:szCs w:val="20"/>
    </w:rPr>
  </w:style>
  <w:style w:type="character" w:styleId="af1">
    <w:name w:val="footnote reference"/>
    <w:basedOn w:val="a0"/>
    <w:semiHidden/>
    <w:rsid w:val="00492A89"/>
    <w:rPr>
      <w:rFonts w:cs="Times New Roman"/>
      <w:vertAlign w:val="superscript"/>
    </w:rPr>
  </w:style>
  <w:style w:type="paragraph" w:styleId="HTML">
    <w:name w:val="HTML Preformatted"/>
    <w:basedOn w:val="a"/>
    <w:link w:val="HTML0"/>
    <w:rsid w:val="001B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18"/>
      <w:szCs w:val="18"/>
      <w:lang w:eastAsia="uk-UA"/>
    </w:rPr>
  </w:style>
  <w:style w:type="character" w:customStyle="1" w:styleId="HTML0">
    <w:name w:val="Стандартный HTML Знак"/>
    <w:basedOn w:val="a0"/>
    <w:link w:val="HTML"/>
    <w:locked/>
    <w:rsid w:val="001B7CB5"/>
    <w:rPr>
      <w:rFonts w:ascii="Courier New" w:hAnsi="Courier New" w:cs="Courier New"/>
      <w:color w:val="000000"/>
      <w:sz w:val="18"/>
      <w:szCs w:val="18"/>
      <w:lang w:eastAsia="uk-UA"/>
    </w:rPr>
  </w:style>
  <w:style w:type="character" w:styleId="af2">
    <w:name w:val="Strong"/>
    <w:basedOn w:val="a0"/>
    <w:qFormat/>
    <w:rsid w:val="00853D51"/>
    <w:rPr>
      <w:rFonts w:cs="Times New Roman"/>
      <w:b/>
      <w:bCs/>
    </w:rPr>
  </w:style>
  <w:style w:type="paragraph" w:styleId="32">
    <w:name w:val="Body Text 3"/>
    <w:basedOn w:val="a"/>
    <w:rsid w:val="00DF2E1A"/>
    <w:pPr>
      <w:spacing w:after="120"/>
    </w:pPr>
    <w:rPr>
      <w:sz w:val="16"/>
      <w:szCs w:val="16"/>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w:basedOn w:val="a"/>
    <w:rsid w:val="00154D32"/>
    <w:rPr>
      <w:rFonts w:ascii="Verdana"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5A553C"/>
    <w:rPr>
      <w:rFonts w:ascii="Verdana" w:hAnsi="Verdana" w:cs="Verdana"/>
      <w:sz w:val="20"/>
      <w:szCs w:val="20"/>
      <w:lang w:val="en-US"/>
    </w:rPr>
  </w:style>
  <w:style w:type="paragraph" w:customStyle="1" w:styleId="13">
    <w:name w:val="Знак1"/>
    <w:basedOn w:val="a"/>
    <w:rsid w:val="008B5C13"/>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1F0DA6"/>
    <w:rPr>
      <w:rFonts w:ascii="Verdana" w:hAnsi="Verdana" w:cs="Verdana"/>
      <w:sz w:val="20"/>
      <w:szCs w:val="20"/>
      <w:lang w:val="en-US"/>
    </w:rPr>
  </w:style>
  <w:style w:type="character" w:styleId="af3">
    <w:name w:val="line number"/>
    <w:basedOn w:val="a0"/>
    <w:rsid w:val="005A76D9"/>
  </w:style>
  <w:style w:type="paragraph" w:customStyle="1" w:styleId="14">
    <w:name w:val="Обычный1"/>
    <w:rsid w:val="00BC6D96"/>
    <w:pPr>
      <w:ind w:firstLine="720"/>
      <w:jc w:val="both"/>
    </w:pPr>
    <w:rPr>
      <w:rFonts w:eastAsia="Times New Roman"/>
      <w:sz w:val="28"/>
      <w:lang w:val="uk-UA"/>
    </w:rPr>
  </w:style>
  <w:style w:type="character" w:styleId="af4">
    <w:name w:val="page number"/>
    <w:basedOn w:val="a0"/>
    <w:rsid w:val="00182469"/>
  </w:style>
  <w:style w:type="character" w:styleId="af5">
    <w:name w:val="Hyperlink"/>
    <w:basedOn w:val="a0"/>
    <w:rsid w:val="00115C1C"/>
    <w:rPr>
      <w:color w:val="0000FF"/>
      <w:u w:val="single"/>
    </w:rPr>
  </w:style>
  <w:style w:type="character" w:customStyle="1" w:styleId="mw-headline">
    <w:name w:val="mw-headline"/>
    <w:basedOn w:val="a0"/>
    <w:rsid w:val="007F34E1"/>
  </w:style>
  <w:style w:type="paragraph" w:styleId="af6">
    <w:name w:val="Normal Indent"/>
    <w:basedOn w:val="a"/>
    <w:rsid w:val="00DE65EC"/>
    <w:pPr>
      <w:ind w:left="708"/>
    </w:pPr>
  </w:style>
  <w:style w:type="paragraph" w:customStyle="1" w:styleId="af7">
    <w:name w:val="Обычный + Черный"/>
    <w:aliases w:val="По ширине,Первая строка:  1,27 см"/>
    <w:basedOn w:val="af6"/>
    <w:rsid w:val="00DE65EC"/>
    <w:pPr>
      <w:ind w:left="0"/>
      <w:jc w:val="both"/>
    </w:pPr>
  </w:style>
  <w:style w:type="paragraph" w:styleId="af8">
    <w:name w:val="List Paragraph"/>
    <w:basedOn w:val="a"/>
    <w:link w:val="af9"/>
    <w:uiPriority w:val="34"/>
    <w:qFormat/>
    <w:rsid w:val="00542D51"/>
    <w:pPr>
      <w:ind w:left="720"/>
      <w:contextualSpacing/>
    </w:pPr>
    <w:rPr>
      <w:rFonts w:ascii="Calibri" w:hAnsi="Calibri"/>
      <w:sz w:val="24"/>
      <w:szCs w:val="24"/>
      <w:lang w:val="en-US" w:bidi="en-US"/>
    </w:rPr>
  </w:style>
  <w:style w:type="paragraph" w:customStyle="1" w:styleId="afa">
    <w:name w:val="Знак Знак Знак Знак"/>
    <w:basedOn w:val="a"/>
    <w:rsid w:val="00DF2629"/>
    <w:rPr>
      <w:rFonts w:ascii="Verdana" w:hAnsi="Verdana" w:cs="Verdana"/>
      <w:color w:val="000000"/>
      <w:sz w:val="20"/>
      <w:szCs w:val="20"/>
      <w:lang w:val="en-US"/>
    </w:rPr>
  </w:style>
  <w:style w:type="paragraph" w:customStyle="1" w:styleId="tjbmf">
    <w:name w:val="tj bmf"/>
    <w:basedOn w:val="a"/>
    <w:rsid w:val="00A1671F"/>
    <w:pPr>
      <w:spacing w:before="100" w:beforeAutospacing="1" w:after="100" w:afterAutospacing="1"/>
    </w:pPr>
    <w:rPr>
      <w:rFonts w:eastAsia="SimSun"/>
      <w:sz w:val="24"/>
      <w:szCs w:val="24"/>
      <w:lang w:eastAsia="zh-CN"/>
    </w:rPr>
  </w:style>
  <w:style w:type="paragraph" w:customStyle="1" w:styleId="140">
    <w:name w:val="Нормальний текст + 14 пт"/>
    <w:aliases w:val="Черный"/>
    <w:basedOn w:val="a"/>
    <w:rsid w:val="001B5CCE"/>
    <w:pPr>
      <w:widowControl w:val="0"/>
      <w:ind w:firstLine="720"/>
      <w:jc w:val="both"/>
    </w:pPr>
    <w:rPr>
      <w:szCs w:val="28"/>
    </w:rPr>
  </w:style>
  <w:style w:type="paragraph" w:customStyle="1" w:styleId="15">
    <w:name w:val="Знак Знак Знак Знак Знак Знак Знак Знак Знак1 Знак Знак Знак"/>
    <w:basedOn w:val="a"/>
    <w:rsid w:val="00EF6E1D"/>
    <w:rPr>
      <w:rFonts w:ascii="Verdana" w:hAnsi="Verdana" w:cs="Verdana"/>
      <w:sz w:val="20"/>
      <w:szCs w:val="20"/>
      <w:lang w:val="en-US"/>
    </w:rPr>
  </w:style>
  <w:style w:type="character" w:customStyle="1" w:styleId="rvts23">
    <w:name w:val="rvts23"/>
    <w:basedOn w:val="a0"/>
    <w:rsid w:val="00EC3F4E"/>
  </w:style>
  <w:style w:type="paragraph" w:customStyle="1" w:styleId="rvps6">
    <w:name w:val="rvps6"/>
    <w:basedOn w:val="a"/>
    <w:rsid w:val="00EC3F4E"/>
    <w:pPr>
      <w:spacing w:before="100" w:beforeAutospacing="1" w:after="100" w:afterAutospacing="1"/>
    </w:pPr>
    <w:rPr>
      <w:sz w:val="24"/>
      <w:szCs w:val="24"/>
      <w:lang w:val="ru-RU" w:eastAsia="ru-RU"/>
    </w:rPr>
  </w:style>
  <w:style w:type="character" w:customStyle="1" w:styleId="af9">
    <w:name w:val="Абзац списка Знак"/>
    <w:link w:val="af8"/>
    <w:uiPriority w:val="34"/>
    <w:locked/>
    <w:rsid w:val="002E7C7F"/>
    <w:rPr>
      <w:rFonts w:ascii="Calibri" w:eastAsia="Times New Roman" w:hAnsi="Calibri"/>
      <w:sz w:val="24"/>
      <w:szCs w:val="24"/>
      <w:lang w:val="en-US" w:eastAsia="en-US" w:bidi="en-US"/>
    </w:rPr>
  </w:style>
  <w:style w:type="character" w:customStyle="1" w:styleId="21">
    <w:name w:val="Основной текст (2)_"/>
    <w:basedOn w:val="a0"/>
    <w:link w:val="22"/>
    <w:locked/>
    <w:rsid w:val="00A73BD6"/>
    <w:rPr>
      <w:rFonts w:eastAsia="Times New Roman"/>
      <w:sz w:val="28"/>
      <w:szCs w:val="28"/>
      <w:shd w:val="clear" w:color="auto" w:fill="FFFFFF"/>
    </w:rPr>
  </w:style>
  <w:style w:type="paragraph" w:customStyle="1" w:styleId="22">
    <w:name w:val="Основной текст (2)"/>
    <w:basedOn w:val="a"/>
    <w:link w:val="21"/>
    <w:rsid w:val="00A73BD6"/>
    <w:pPr>
      <w:widowControl w:val="0"/>
      <w:shd w:val="clear" w:color="auto" w:fill="FFFFFF"/>
      <w:spacing w:after="420" w:line="0" w:lineRule="atLeast"/>
      <w:ind w:hanging="340"/>
    </w:pPr>
    <w:rPr>
      <w:szCs w:val="28"/>
      <w:lang w:val="ru-RU" w:eastAsia="ru-RU"/>
    </w:rPr>
  </w:style>
  <w:style w:type="paragraph" w:styleId="afb">
    <w:name w:val="Title"/>
    <w:basedOn w:val="a"/>
    <w:next w:val="a"/>
    <w:link w:val="afc"/>
    <w:qFormat/>
    <w:rsid w:val="00A73BD6"/>
    <w:pPr>
      <w:contextualSpacing/>
    </w:pPr>
    <w:rPr>
      <w:rFonts w:asciiTheme="majorHAnsi" w:eastAsiaTheme="majorEastAsia" w:hAnsiTheme="majorHAnsi" w:cstheme="majorBidi"/>
      <w:spacing w:val="-10"/>
      <w:kern w:val="28"/>
      <w:sz w:val="56"/>
      <w:szCs w:val="56"/>
    </w:rPr>
  </w:style>
  <w:style w:type="character" w:customStyle="1" w:styleId="afc">
    <w:name w:val="Заголовок Знак"/>
    <w:basedOn w:val="a0"/>
    <w:link w:val="afb"/>
    <w:rsid w:val="00A73BD6"/>
    <w:rPr>
      <w:rFonts w:asciiTheme="majorHAnsi" w:eastAsiaTheme="majorEastAsia" w:hAnsiTheme="majorHAnsi" w:cstheme="majorBidi"/>
      <w:spacing w:val="-10"/>
      <w:kern w:val="28"/>
      <w:sz w:val="56"/>
      <w:szCs w:val="56"/>
      <w:lang w:val="uk-UA" w:eastAsia="en-US"/>
    </w:rPr>
  </w:style>
  <w:style w:type="character" w:styleId="afd">
    <w:name w:val="Emphasis"/>
    <w:basedOn w:val="a0"/>
    <w:qFormat/>
    <w:rsid w:val="00A73BD6"/>
    <w:rPr>
      <w:i/>
      <w:iCs/>
    </w:rPr>
  </w:style>
  <w:style w:type="character" w:customStyle="1" w:styleId="10">
    <w:name w:val="Заголовок 1 Знак"/>
    <w:basedOn w:val="a0"/>
    <w:link w:val="1"/>
    <w:rsid w:val="00A73BD6"/>
    <w:rPr>
      <w:rFonts w:asciiTheme="majorHAnsi" w:eastAsiaTheme="majorEastAsia" w:hAnsiTheme="majorHAnsi" w:cstheme="majorBidi"/>
      <w:color w:val="365F91" w:themeColor="accent1" w:themeShade="BF"/>
      <w:sz w:val="32"/>
      <w:szCs w:val="32"/>
      <w:lang w:val="uk-UA" w:eastAsia="en-US"/>
    </w:rPr>
  </w:style>
  <w:style w:type="paragraph" w:customStyle="1" w:styleId="rtejustify">
    <w:name w:val="rtejustify"/>
    <w:basedOn w:val="a"/>
    <w:rsid w:val="00C033F7"/>
    <w:pPr>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5449162">
      <w:bodyDiv w:val="1"/>
      <w:marLeft w:val="0"/>
      <w:marRight w:val="0"/>
      <w:marTop w:val="0"/>
      <w:marBottom w:val="0"/>
      <w:divBdr>
        <w:top w:val="none" w:sz="0" w:space="0" w:color="auto"/>
        <w:left w:val="none" w:sz="0" w:space="0" w:color="auto"/>
        <w:bottom w:val="none" w:sz="0" w:space="0" w:color="auto"/>
        <w:right w:val="none" w:sz="0" w:space="0" w:color="auto"/>
      </w:divBdr>
    </w:div>
    <w:div w:id="155266473">
      <w:bodyDiv w:val="1"/>
      <w:marLeft w:val="0"/>
      <w:marRight w:val="0"/>
      <w:marTop w:val="0"/>
      <w:marBottom w:val="0"/>
      <w:divBdr>
        <w:top w:val="none" w:sz="0" w:space="0" w:color="auto"/>
        <w:left w:val="none" w:sz="0" w:space="0" w:color="auto"/>
        <w:bottom w:val="none" w:sz="0" w:space="0" w:color="auto"/>
        <w:right w:val="none" w:sz="0" w:space="0" w:color="auto"/>
      </w:divBdr>
    </w:div>
    <w:div w:id="317542686">
      <w:bodyDiv w:val="1"/>
      <w:marLeft w:val="0"/>
      <w:marRight w:val="0"/>
      <w:marTop w:val="0"/>
      <w:marBottom w:val="0"/>
      <w:divBdr>
        <w:top w:val="none" w:sz="0" w:space="0" w:color="auto"/>
        <w:left w:val="none" w:sz="0" w:space="0" w:color="auto"/>
        <w:bottom w:val="none" w:sz="0" w:space="0" w:color="auto"/>
        <w:right w:val="none" w:sz="0" w:space="0" w:color="auto"/>
      </w:divBdr>
    </w:div>
    <w:div w:id="322199294">
      <w:bodyDiv w:val="1"/>
      <w:marLeft w:val="0"/>
      <w:marRight w:val="0"/>
      <w:marTop w:val="0"/>
      <w:marBottom w:val="0"/>
      <w:divBdr>
        <w:top w:val="none" w:sz="0" w:space="0" w:color="auto"/>
        <w:left w:val="none" w:sz="0" w:space="0" w:color="auto"/>
        <w:bottom w:val="none" w:sz="0" w:space="0" w:color="auto"/>
        <w:right w:val="none" w:sz="0" w:space="0" w:color="auto"/>
      </w:divBdr>
    </w:div>
    <w:div w:id="349330881">
      <w:bodyDiv w:val="1"/>
      <w:marLeft w:val="0"/>
      <w:marRight w:val="0"/>
      <w:marTop w:val="0"/>
      <w:marBottom w:val="0"/>
      <w:divBdr>
        <w:top w:val="none" w:sz="0" w:space="0" w:color="auto"/>
        <w:left w:val="none" w:sz="0" w:space="0" w:color="auto"/>
        <w:bottom w:val="none" w:sz="0" w:space="0" w:color="auto"/>
        <w:right w:val="none" w:sz="0" w:space="0" w:color="auto"/>
      </w:divBdr>
    </w:div>
    <w:div w:id="373115100">
      <w:bodyDiv w:val="1"/>
      <w:marLeft w:val="0"/>
      <w:marRight w:val="0"/>
      <w:marTop w:val="0"/>
      <w:marBottom w:val="0"/>
      <w:divBdr>
        <w:top w:val="none" w:sz="0" w:space="0" w:color="auto"/>
        <w:left w:val="none" w:sz="0" w:space="0" w:color="auto"/>
        <w:bottom w:val="none" w:sz="0" w:space="0" w:color="auto"/>
        <w:right w:val="none" w:sz="0" w:space="0" w:color="auto"/>
      </w:divBdr>
    </w:div>
    <w:div w:id="411894395">
      <w:bodyDiv w:val="1"/>
      <w:marLeft w:val="0"/>
      <w:marRight w:val="0"/>
      <w:marTop w:val="0"/>
      <w:marBottom w:val="0"/>
      <w:divBdr>
        <w:top w:val="none" w:sz="0" w:space="0" w:color="auto"/>
        <w:left w:val="none" w:sz="0" w:space="0" w:color="auto"/>
        <w:bottom w:val="none" w:sz="0" w:space="0" w:color="auto"/>
        <w:right w:val="none" w:sz="0" w:space="0" w:color="auto"/>
      </w:divBdr>
    </w:div>
    <w:div w:id="906037503">
      <w:bodyDiv w:val="1"/>
      <w:marLeft w:val="0"/>
      <w:marRight w:val="0"/>
      <w:marTop w:val="0"/>
      <w:marBottom w:val="0"/>
      <w:divBdr>
        <w:top w:val="none" w:sz="0" w:space="0" w:color="auto"/>
        <w:left w:val="none" w:sz="0" w:space="0" w:color="auto"/>
        <w:bottom w:val="none" w:sz="0" w:space="0" w:color="auto"/>
        <w:right w:val="none" w:sz="0" w:space="0" w:color="auto"/>
      </w:divBdr>
    </w:div>
    <w:div w:id="1063259704">
      <w:bodyDiv w:val="1"/>
      <w:marLeft w:val="0"/>
      <w:marRight w:val="0"/>
      <w:marTop w:val="0"/>
      <w:marBottom w:val="0"/>
      <w:divBdr>
        <w:top w:val="none" w:sz="0" w:space="0" w:color="auto"/>
        <w:left w:val="none" w:sz="0" w:space="0" w:color="auto"/>
        <w:bottom w:val="none" w:sz="0" w:space="0" w:color="auto"/>
        <w:right w:val="none" w:sz="0" w:space="0" w:color="auto"/>
      </w:divBdr>
    </w:div>
    <w:div w:id="1438408496">
      <w:bodyDiv w:val="1"/>
      <w:marLeft w:val="0"/>
      <w:marRight w:val="0"/>
      <w:marTop w:val="0"/>
      <w:marBottom w:val="0"/>
      <w:divBdr>
        <w:top w:val="none" w:sz="0" w:space="0" w:color="auto"/>
        <w:left w:val="none" w:sz="0" w:space="0" w:color="auto"/>
        <w:bottom w:val="none" w:sz="0" w:space="0" w:color="auto"/>
        <w:right w:val="none" w:sz="0" w:space="0" w:color="auto"/>
      </w:divBdr>
    </w:div>
    <w:div w:id="1546798319">
      <w:bodyDiv w:val="1"/>
      <w:marLeft w:val="0"/>
      <w:marRight w:val="0"/>
      <w:marTop w:val="0"/>
      <w:marBottom w:val="0"/>
      <w:divBdr>
        <w:top w:val="none" w:sz="0" w:space="0" w:color="auto"/>
        <w:left w:val="none" w:sz="0" w:space="0" w:color="auto"/>
        <w:bottom w:val="none" w:sz="0" w:space="0" w:color="auto"/>
        <w:right w:val="none" w:sz="0" w:space="0" w:color="auto"/>
      </w:divBdr>
    </w:div>
    <w:div w:id="1828592891">
      <w:bodyDiv w:val="1"/>
      <w:marLeft w:val="0"/>
      <w:marRight w:val="0"/>
      <w:marTop w:val="0"/>
      <w:marBottom w:val="0"/>
      <w:divBdr>
        <w:top w:val="none" w:sz="0" w:space="0" w:color="auto"/>
        <w:left w:val="none" w:sz="0" w:space="0" w:color="auto"/>
        <w:bottom w:val="none" w:sz="0" w:space="0" w:color="auto"/>
        <w:right w:val="none" w:sz="0" w:space="0" w:color="auto"/>
      </w:divBdr>
    </w:div>
    <w:div w:id="211085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B4A51-1093-4437-9D43-1D1B53FE2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12</Pages>
  <Words>4080</Words>
  <Characters>23260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Minfin</Company>
  <LinksUpToDate>false</LinksUpToDate>
  <CharactersWithSpaces>27286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Користувач Windows</dc:creator>
  <cp:lastModifiedBy>User</cp:lastModifiedBy>
  <cp:revision>45</cp:revision>
  <cp:lastPrinted>2017-12-26T07:42:00Z</cp:lastPrinted>
  <dcterms:created xsi:type="dcterms:W3CDTF">2018-12-14T06:45:00Z</dcterms:created>
  <dcterms:modified xsi:type="dcterms:W3CDTF">2019-11-26T16:53:00Z</dcterms:modified>
</cp:coreProperties>
</file>