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B85" w:rsidRDefault="00396B85" w:rsidP="00396B85">
      <w:pPr>
        <w:pStyle w:val="ab"/>
        <w:jc w:val="right"/>
        <w:rPr>
          <w:sz w:val="24"/>
          <w:lang w:val="ru-RU"/>
        </w:rPr>
      </w:pPr>
      <w:r>
        <w:rPr>
          <w:sz w:val="24"/>
          <w:lang w:val="ru-RU"/>
        </w:rPr>
        <w:t>ПРОЄКТ</w:t>
      </w:r>
      <w:bookmarkStart w:id="0" w:name="_GoBack"/>
      <w:bookmarkEnd w:id="0"/>
    </w:p>
    <w:p w:rsidR="0068734C" w:rsidRDefault="0068734C" w:rsidP="0068734C">
      <w:pPr>
        <w:pStyle w:val="ab"/>
        <w:rPr>
          <w:sz w:val="24"/>
          <w:lang w:val="ru-RU"/>
        </w:rPr>
      </w:pPr>
      <w:r>
        <w:rPr>
          <w:noProof/>
          <w:lang w:val="ru-RU" w:eastAsia="ru-RU"/>
        </w:rPr>
        <w:drawing>
          <wp:inline distT="0" distB="0" distL="0" distR="0" wp14:anchorId="6B16F890" wp14:editId="6B4A93F0">
            <wp:extent cx="504825" cy="6477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647700"/>
                    </a:xfrm>
                    <a:prstGeom prst="rect">
                      <a:avLst/>
                    </a:prstGeom>
                    <a:noFill/>
                    <a:ln>
                      <a:noFill/>
                    </a:ln>
                  </pic:spPr>
                </pic:pic>
              </a:graphicData>
            </a:graphic>
          </wp:inline>
        </w:drawing>
      </w:r>
    </w:p>
    <w:p w:rsidR="0068734C" w:rsidRDefault="0068734C" w:rsidP="0068734C">
      <w:pPr>
        <w:pStyle w:val="3"/>
        <w:spacing w:after="0"/>
        <w:jc w:val="center"/>
        <w:outlineLvl w:val="0"/>
        <w:rPr>
          <w:b/>
          <w:bCs/>
          <w:sz w:val="28"/>
          <w:szCs w:val="28"/>
        </w:rPr>
      </w:pPr>
      <w:r>
        <w:rPr>
          <w:b/>
          <w:bCs/>
          <w:sz w:val="28"/>
          <w:szCs w:val="28"/>
        </w:rPr>
        <w:t xml:space="preserve">СТАРОВІРІВСЬКА СІЛЬСЬКА РАДА </w:t>
      </w:r>
    </w:p>
    <w:p w:rsidR="0068734C" w:rsidRDefault="0068734C" w:rsidP="0068734C">
      <w:pPr>
        <w:pStyle w:val="3"/>
        <w:spacing w:after="0"/>
        <w:jc w:val="center"/>
        <w:outlineLvl w:val="0"/>
        <w:rPr>
          <w:b/>
          <w:bCs/>
          <w:sz w:val="28"/>
          <w:szCs w:val="28"/>
        </w:rPr>
      </w:pPr>
      <w:r>
        <w:rPr>
          <w:b/>
          <w:bCs/>
          <w:sz w:val="28"/>
          <w:szCs w:val="28"/>
          <w:lang w:val="uk-UA"/>
        </w:rPr>
        <w:t>КРАСНОГРАДСЬКОГО</w:t>
      </w:r>
      <w:r>
        <w:rPr>
          <w:b/>
          <w:bCs/>
          <w:sz w:val="28"/>
          <w:szCs w:val="28"/>
        </w:rPr>
        <w:t xml:space="preserve"> РАЙОНУ ХАРКІВСЬКОЇ ОБЛАСТІ</w:t>
      </w:r>
    </w:p>
    <w:p w:rsidR="0068734C" w:rsidRDefault="0068734C" w:rsidP="0068734C">
      <w:pPr>
        <w:pStyle w:val="3"/>
        <w:spacing w:after="0"/>
        <w:jc w:val="center"/>
        <w:outlineLvl w:val="0"/>
        <w:rPr>
          <w:b/>
          <w:bCs/>
          <w:sz w:val="28"/>
          <w:szCs w:val="28"/>
          <w:lang w:val="uk-UA"/>
        </w:rPr>
      </w:pPr>
    </w:p>
    <w:p w:rsidR="0068734C" w:rsidRDefault="0068734C" w:rsidP="0068734C">
      <w:pPr>
        <w:pStyle w:val="3"/>
        <w:spacing w:after="0"/>
        <w:jc w:val="center"/>
        <w:outlineLvl w:val="0"/>
        <w:rPr>
          <w:b/>
          <w:sz w:val="28"/>
          <w:szCs w:val="28"/>
          <w:lang w:val="uk-UA"/>
        </w:rPr>
      </w:pPr>
      <w:r>
        <w:rPr>
          <w:b/>
          <w:bCs/>
          <w:sz w:val="28"/>
          <w:szCs w:val="28"/>
          <w:lang w:val="uk-UA"/>
        </w:rPr>
        <w:t>Х</w:t>
      </w:r>
      <w:r w:rsidRPr="006F7FB4">
        <w:rPr>
          <w:b/>
          <w:bCs/>
          <w:sz w:val="28"/>
          <w:szCs w:val="28"/>
          <w:lang w:val="uk-UA"/>
        </w:rPr>
        <w:t>Х</w:t>
      </w:r>
      <w:r>
        <w:rPr>
          <w:b/>
          <w:bCs/>
          <w:sz w:val="28"/>
          <w:szCs w:val="28"/>
          <w:lang w:val="uk-UA"/>
        </w:rPr>
        <w:t xml:space="preserve">І СЕСІЯ </w:t>
      </w:r>
      <w:r>
        <w:rPr>
          <w:b/>
          <w:bCs/>
          <w:sz w:val="28"/>
          <w:szCs w:val="28"/>
          <w:lang w:val="en-US"/>
        </w:rPr>
        <w:t>VI</w:t>
      </w:r>
      <w:r>
        <w:rPr>
          <w:b/>
          <w:bCs/>
          <w:sz w:val="28"/>
          <w:szCs w:val="28"/>
          <w:lang w:val="uk-UA"/>
        </w:rPr>
        <w:t>ІІ СКЛИКАННЯ</w:t>
      </w:r>
    </w:p>
    <w:p w:rsidR="0068734C" w:rsidRPr="00CC6F88" w:rsidRDefault="0068734C" w:rsidP="0068734C">
      <w:pPr>
        <w:jc w:val="center"/>
        <w:outlineLvl w:val="0"/>
        <w:rPr>
          <w:b/>
          <w:sz w:val="32"/>
          <w:szCs w:val="32"/>
          <w:lang w:val="uk-UA"/>
        </w:rPr>
      </w:pPr>
      <w:r w:rsidRPr="00CC6F88">
        <w:rPr>
          <w:b/>
          <w:sz w:val="32"/>
          <w:szCs w:val="32"/>
          <w:lang w:val="uk-UA"/>
        </w:rPr>
        <w:t>РІШЕННЯ</w:t>
      </w:r>
    </w:p>
    <w:p w:rsidR="0068734C" w:rsidRPr="00033AFC" w:rsidRDefault="0068734C" w:rsidP="0068734C">
      <w:pPr>
        <w:spacing w:line="276" w:lineRule="auto"/>
        <w:outlineLvl w:val="0"/>
        <w:rPr>
          <w:sz w:val="28"/>
          <w:szCs w:val="28"/>
          <w:lang w:val="uk-UA"/>
        </w:rPr>
      </w:pPr>
      <w:r w:rsidRPr="00033AFC">
        <w:rPr>
          <w:sz w:val="28"/>
          <w:szCs w:val="28"/>
          <w:lang w:val="uk-UA"/>
        </w:rPr>
        <w:t xml:space="preserve">  2021 року                      </w:t>
      </w:r>
      <w:r w:rsidRPr="00033AFC">
        <w:rPr>
          <w:color w:val="FF0000"/>
          <w:sz w:val="28"/>
          <w:szCs w:val="28"/>
          <w:lang w:val="uk-UA"/>
        </w:rPr>
        <w:t xml:space="preserve">  </w:t>
      </w:r>
      <w:r w:rsidRPr="00033AFC">
        <w:rPr>
          <w:sz w:val="28"/>
          <w:szCs w:val="28"/>
          <w:lang w:val="uk-UA"/>
        </w:rPr>
        <w:t xml:space="preserve">                                         </w:t>
      </w:r>
      <w:r>
        <w:rPr>
          <w:sz w:val="28"/>
          <w:szCs w:val="28"/>
          <w:lang w:val="uk-UA"/>
        </w:rPr>
        <w:t xml:space="preserve">                   </w:t>
      </w:r>
      <w:r w:rsidRPr="00033AFC">
        <w:rPr>
          <w:sz w:val="28"/>
          <w:szCs w:val="28"/>
          <w:lang w:val="uk-UA"/>
        </w:rPr>
        <w:t xml:space="preserve">                 № </w:t>
      </w:r>
      <w:r>
        <w:rPr>
          <w:sz w:val="28"/>
          <w:szCs w:val="28"/>
          <w:lang w:val="uk-UA"/>
        </w:rPr>
        <w:t>__</w:t>
      </w:r>
    </w:p>
    <w:p w:rsidR="007B0F68" w:rsidRPr="00DC61BF" w:rsidRDefault="007B0F68" w:rsidP="0068734C">
      <w:pPr>
        <w:ind w:right="2834"/>
        <w:jc w:val="both"/>
        <w:rPr>
          <w:sz w:val="26"/>
          <w:szCs w:val="26"/>
          <w:lang w:val="uk-UA"/>
        </w:rPr>
      </w:pPr>
    </w:p>
    <w:p w:rsidR="007B0F68" w:rsidRPr="0068734C" w:rsidRDefault="007B0F68" w:rsidP="0068734C">
      <w:pPr>
        <w:tabs>
          <w:tab w:val="left" w:pos="8100"/>
        </w:tabs>
        <w:ind w:right="2834"/>
        <w:jc w:val="both"/>
        <w:rPr>
          <w:b/>
          <w:sz w:val="28"/>
          <w:szCs w:val="28"/>
          <w:lang w:val="uk-UA"/>
        </w:rPr>
      </w:pPr>
      <w:r w:rsidRPr="0068734C">
        <w:rPr>
          <w:b/>
          <w:sz w:val="28"/>
          <w:szCs w:val="28"/>
          <w:lang w:val="uk-UA"/>
        </w:rPr>
        <w:t xml:space="preserve">Про затвердження </w:t>
      </w:r>
      <w:r w:rsidRPr="009A2DDB">
        <w:rPr>
          <w:b/>
          <w:sz w:val="28"/>
          <w:szCs w:val="28"/>
          <w:lang w:val="uk-UA"/>
        </w:rPr>
        <w:t>Програми проведення експертної грошової оцінки земельних ділянок несільськогосподарського призначення</w:t>
      </w:r>
      <w:r w:rsidR="009A2DDB" w:rsidRPr="009A2DDB">
        <w:rPr>
          <w:b/>
          <w:sz w:val="28"/>
          <w:szCs w:val="28"/>
          <w:lang w:val="uk-UA"/>
        </w:rPr>
        <w:t xml:space="preserve"> для подальшого продажу</w:t>
      </w:r>
      <w:r w:rsidRPr="009A2DDB">
        <w:rPr>
          <w:b/>
          <w:sz w:val="28"/>
          <w:szCs w:val="28"/>
          <w:lang w:val="uk-UA"/>
        </w:rPr>
        <w:t xml:space="preserve"> </w:t>
      </w:r>
      <w:r w:rsidR="0068734C" w:rsidRPr="009A2DDB">
        <w:rPr>
          <w:b/>
          <w:sz w:val="28"/>
          <w:szCs w:val="28"/>
          <w:lang w:val="uk-UA"/>
        </w:rPr>
        <w:t>Старовірівсько</w:t>
      </w:r>
      <w:r w:rsidR="009A2DDB" w:rsidRPr="009A2DDB">
        <w:rPr>
          <w:b/>
          <w:sz w:val="28"/>
          <w:szCs w:val="28"/>
          <w:lang w:val="uk-UA"/>
        </w:rPr>
        <w:t>ю</w:t>
      </w:r>
      <w:r w:rsidR="0068734C" w:rsidRPr="0068734C">
        <w:rPr>
          <w:b/>
          <w:sz w:val="28"/>
          <w:szCs w:val="28"/>
          <w:lang w:val="uk-UA"/>
        </w:rPr>
        <w:t xml:space="preserve"> сільсько</w:t>
      </w:r>
      <w:r w:rsidR="009A2DDB">
        <w:rPr>
          <w:b/>
          <w:sz w:val="28"/>
          <w:szCs w:val="28"/>
          <w:lang w:val="uk-UA"/>
        </w:rPr>
        <w:t>ю</w:t>
      </w:r>
      <w:r w:rsidR="0068734C" w:rsidRPr="0068734C">
        <w:rPr>
          <w:b/>
          <w:sz w:val="28"/>
          <w:szCs w:val="28"/>
          <w:lang w:val="uk-UA"/>
        </w:rPr>
        <w:t xml:space="preserve"> рад</w:t>
      </w:r>
      <w:r w:rsidR="009A2DDB">
        <w:rPr>
          <w:b/>
          <w:sz w:val="28"/>
          <w:szCs w:val="28"/>
          <w:lang w:val="uk-UA"/>
        </w:rPr>
        <w:t>ою на</w:t>
      </w:r>
      <w:r w:rsidR="0068734C" w:rsidRPr="0068734C">
        <w:rPr>
          <w:b/>
          <w:sz w:val="28"/>
          <w:szCs w:val="28"/>
          <w:lang w:val="uk-UA"/>
        </w:rPr>
        <w:t xml:space="preserve"> </w:t>
      </w:r>
      <w:r w:rsidRPr="0068734C">
        <w:rPr>
          <w:b/>
          <w:sz w:val="28"/>
          <w:szCs w:val="28"/>
          <w:lang w:val="uk-UA"/>
        </w:rPr>
        <w:t>20</w:t>
      </w:r>
      <w:r w:rsidR="00F850E6" w:rsidRPr="0068734C">
        <w:rPr>
          <w:b/>
          <w:sz w:val="28"/>
          <w:szCs w:val="28"/>
          <w:lang w:val="uk-UA"/>
        </w:rPr>
        <w:t>2</w:t>
      </w:r>
      <w:r w:rsidR="0068734C" w:rsidRPr="0068734C">
        <w:rPr>
          <w:b/>
          <w:sz w:val="28"/>
          <w:szCs w:val="28"/>
          <w:lang w:val="uk-UA"/>
        </w:rPr>
        <w:t>2</w:t>
      </w:r>
      <w:r w:rsidRPr="0068734C">
        <w:rPr>
          <w:b/>
          <w:sz w:val="28"/>
          <w:szCs w:val="28"/>
          <w:lang w:val="uk-UA"/>
        </w:rPr>
        <w:t>-202</w:t>
      </w:r>
      <w:r w:rsidR="0068734C" w:rsidRPr="0068734C">
        <w:rPr>
          <w:b/>
          <w:sz w:val="28"/>
          <w:szCs w:val="28"/>
          <w:lang w:val="uk-UA"/>
        </w:rPr>
        <w:t>5</w:t>
      </w:r>
      <w:r w:rsidRPr="0068734C">
        <w:rPr>
          <w:b/>
          <w:sz w:val="28"/>
          <w:szCs w:val="28"/>
          <w:lang w:val="uk-UA"/>
        </w:rPr>
        <w:t xml:space="preserve"> роки</w:t>
      </w:r>
    </w:p>
    <w:p w:rsidR="00F850E6" w:rsidRPr="00D95EF5" w:rsidRDefault="00F850E6" w:rsidP="007B0F68">
      <w:pPr>
        <w:tabs>
          <w:tab w:val="left" w:pos="8100"/>
        </w:tabs>
        <w:ind w:right="1255"/>
        <w:rPr>
          <w:sz w:val="28"/>
          <w:szCs w:val="28"/>
          <w:lang w:val="uk-UA"/>
        </w:rPr>
      </w:pPr>
    </w:p>
    <w:p w:rsidR="007B0F68" w:rsidRDefault="0068734C" w:rsidP="007B0F68">
      <w:pPr>
        <w:ind w:firstLine="709"/>
        <w:jc w:val="both"/>
        <w:rPr>
          <w:b/>
          <w:sz w:val="28"/>
          <w:szCs w:val="28"/>
          <w:lang w:val="uk-UA"/>
        </w:rPr>
      </w:pPr>
      <w:r>
        <w:rPr>
          <w:sz w:val="28"/>
          <w:szCs w:val="28"/>
          <w:lang w:val="uk-UA"/>
        </w:rPr>
        <w:t>З метою замовлення послуг</w:t>
      </w:r>
      <w:r w:rsidR="00777347">
        <w:rPr>
          <w:sz w:val="28"/>
          <w:szCs w:val="28"/>
          <w:lang w:val="uk-UA"/>
        </w:rPr>
        <w:t xml:space="preserve"> по проведенню експертної грошової оцінки земельних ділянок несільськогосподарського призначення у суб’єктів оціночної  діяльності згідно до діючого законодавства, відповідно до звернень зацікавлених осіб у </w:t>
      </w:r>
      <w:r w:rsidR="00777347" w:rsidRPr="00777347">
        <w:rPr>
          <w:sz w:val="28"/>
          <w:szCs w:val="28"/>
          <w:lang w:val="uk-UA"/>
        </w:rPr>
        <w:t>викупі</w:t>
      </w:r>
      <w:r w:rsidR="00777347">
        <w:rPr>
          <w:sz w:val="28"/>
          <w:szCs w:val="28"/>
          <w:lang w:val="uk-UA"/>
        </w:rPr>
        <w:t xml:space="preserve"> цих земельних ділянок на яких розташовані об’єкти, що є власністю користувачів цих ділянок,  ке</w:t>
      </w:r>
      <w:r w:rsidR="007B0F68" w:rsidRPr="00D95EF5">
        <w:rPr>
          <w:sz w:val="28"/>
          <w:szCs w:val="28"/>
          <w:lang w:val="uk-UA"/>
        </w:rPr>
        <w:t xml:space="preserve">руючись </w:t>
      </w:r>
      <w:r w:rsidR="00777347" w:rsidRPr="00D95EF5">
        <w:rPr>
          <w:sz w:val="28"/>
          <w:szCs w:val="28"/>
          <w:lang w:val="uk-UA"/>
        </w:rPr>
        <w:t>ст</w:t>
      </w:r>
      <w:r w:rsidR="00777347">
        <w:rPr>
          <w:sz w:val="28"/>
          <w:szCs w:val="28"/>
          <w:lang w:val="uk-UA"/>
        </w:rPr>
        <w:t>.</w:t>
      </w:r>
      <w:r w:rsidR="00777347" w:rsidRPr="00D95EF5">
        <w:rPr>
          <w:sz w:val="28"/>
          <w:szCs w:val="28"/>
          <w:lang w:val="uk-UA"/>
        </w:rPr>
        <w:t xml:space="preserve"> 128 Земельного кодексу України</w:t>
      </w:r>
      <w:r w:rsidR="00777347">
        <w:rPr>
          <w:sz w:val="28"/>
          <w:szCs w:val="28"/>
          <w:lang w:val="uk-UA"/>
        </w:rPr>
        <w:t>, ст.</w:t>
      </w:r>
      <w:r w:rsidR="00777347" w:rsidRPr="00D95EF5">
        <w:rPr>
          <w:sz w:val="28"/>
          <w:szCs w:val="28"/>
          <w:lang w:val="uk-UA"/>
        </w:rPr>
        <w:t xml:space="preserve"> 71 Бюджетного кодексу України,</w:t>
      </w:r>
      <w:r w:rsidR="00777347">
        <w:rPr>
          <w:sz w:val="28"/>
          <w:szCs w:val="28"/>
          <w:lang w:val="uk-UA"/>
        </w:rPr>
        <w:t xml:space="preserve"> </w:t>
      </w:r>
      <w:r w:rsidR="007B0F68" w:rsidRPr="00D95EF5">
        <w:rPr>
          <w:sz w:val="28"/>
          <w:szCs w:val="28"/>
          <w:lang w:val="uk-UA"/>
        </w:rPr>
        <w:t>ст</w:t>
      </w:r>
      <w:r w:rsidR="00777347">
        <w:rPr>
          <w:sz w:val="28"/>
          <w:szCs w:val="28"/>
          <w:lang w:val="uk-UA"/>
        </w:rPr>
        <w:t>. ст.</w:t>
      </w:r>
      <w:r w:rsidR="007B0F68" w:rsidRPr="00D95EF5">
        <w:rPr>
          <w:sz w:val="28"/>
          <w:szCs w:val="28"/>
          <w:lang w:val="uk-UA"/>
        </w:rPr>
        <w:t xml:space="preserve"> 26, 60 Закону України «Про місцеве самоврядування в Україні»,  </w:t>
      </w:r>
      <w:r w:rsidR="00777347">
        <w:rPr>
          <w:sz w:val="28"/>
          <w:szCs w:val="28"/>
          <w:lang w:val="uk-UA"/>
        </w:rPr>
        <w:t xml:space="preserve">Старовірівська сільська </w:t>
      </w:r>
      <w:r w:rsidR="007B0F68">
        <w:rPr>
          <w:sz w:val="28"/>
          <w:szCs w:val="28"/>
          <w:lang w:val="uk-UA"/>
        </w:rPr>
        <w:t xml:space="preserve"> рада</w:t>
      </w:r>
      <w:r w:rsidR="00777347">
        <w:rPr>
          <w:sz w:val="28"/>
          <w:szCs w:val="28"/>
          <w:lang w:val="uk-UA"/>
        </w:rPr>
        <w:t>,</w:t>
      </w:r>
      <w:r w:rsidR="007B0F68">
        <w:rPr>
          <w:sz w:val="28"/>
          <w:szCs w:val="28"/>
          <w:lang w:val="uk-UA"/>
        </w:rPr>
        <w:t xml:space="preserve"> </w:t>
      </w:r>
    </w:p>
    <w:p w:rsidR="007B0F68" w:rsidRPr="00777347" w:rsidRDefault="007B0F68" w:rsidP="00777347">
      <w:pPr>
        <w:rPr>
          <w:sz w:val="28"/>
          <w:szCs w:val="28"/>
          <w:lang w:val="uk-UA"/>
        </w:rPr>
      </w:pPr>
      <w:r w:rsidRPr="00777347">
        <w:rPr>
          <w:sz w:val="28"/>
          <w:szCs w:val="28"/>
          <w:lang w:val="uk-UA"/>
        </w:rPr>
        <w:t>ВИРІШИЛА:</w:t>
      </w:r>
    </w:p>
    <w:p w:rsidR="007B0F68" w:rsidRDefault="007B0F68" w:rsidP="00E53660">
      <w:pPr>
        <w:tabs>
          <w:tab w:val="left" w:pos="8100"/>
        </w:tabs>
        <w:ind w:right="-1" w:firstLine="709"/>
        <w:jc w:val="both"/>
        <w:rPr>
          <w:sz w:val="28"/>
          <w:szCs w:val="28"/>
          <w:lang w:val="uk-UA"/>
        </w:rPr>
      </w:pPr>
      <w:r w:rsidRPr="00777347">
        <w:rPr>
          <w:sz w:val="28"/>
          <w:szCs w:val="28"/>
          <w:lang w:val="uk-UA"/>
        </w:rPr>
        <w:t>1.</w:t>
      </w:r>
      <w:r w:rsidRPr="00D95EF5">
        <w:rPr>
          <w:sz w:val="28"/>
          <w:szCs w:val="28"/>
          <w:lang w:val="uk-UA"/>
        </w:rPr>
        <w:t xml:space="preserve"> </w:t>
      </w:r>
      <w:r w:rsidR="00777347">
        <w:rPr>
          <w:sz w:val="28"/>
          <w:szCs w:val="28"/>
          <w:lang w:val="uk-UA"/>
        </w:rPr>
        <w:t>Затвердити</w:t>
      </w:r>
      <w:r w:rsidR="00777347" w:rsidRPr="00777347">
        <w:rPr>
          <w:sz w:val="28"/>
          <w:szCs w:val="28"/>
          <w:lang w:val="uk-UA"/>
        </w:rPr>
        <w:t xml:space="preserve"> </w:t>
      </w:r>
      <w:r w:rsidR="00E53660">
        <w:rPr>
          <w:sz w:val="28"/>
          <w:szCs w:val="28"/>
          <w:lang w:val="uk-UA"/>
        </w:rPr>
        <w:t xml:space="preserve">Програму </w:t>
      </w:r>
      <w:r w:rsidR="00E53660" w:rsidRPr="00E53660">
        <w:rPr>
          <w:sz w:val="28"/>
          <w:szCs w:val="28"/>
          <w:lang w:val="uk-UA"/>
        </w:rPr>
        <w:t>проведення експертної грошової оцінки земельних ділянок несільськогосподарського призначення для подальшого продажу Старовірівською сільською радою на 2022-2025 роки</w:t>
      </w:r>
      <w:r w:rsidR="00E53660">
        <w:rPr>
          <w:sz w:val="28"/>
          <w:szCs w:val="28"/>
          <w:lang w:val="uk-UA"/>
        </w:rPr>
        <w:t>,</w:t>
      </w:r>
      <w:r w:rsidR="00777347">
        <w:rPr>
          <w:sz w:val="28"/>
          <w:szCs w:val="28"/>
          <w:lang w:val="uk-UA"/>
        </w:rPr>
        <w:t xml:space="preserve"> що</w:t>
      </w:r>
      <w:r w:rsidR="00607819">
        <w:rPr>
          <w:sz w:val="28"/>
          <w:szCs w:val="28"/>
          <w:lang w:val="uk-UA"/>
        </w:rPr>
        <w:t xml:space="preserve"> </w:t>
      </w:r>
      <w:r w:rsidR="00607819" w:rsidRPr="00D95EF5">
        <w:rPr>
          <w:sz w:val="28"/>
          <w:szCs w:val="28"/>
          <w:lang w:val="uk-UA"/>
        </w:rPr>
        <w:t>додається</w:t>
      </w:r>
      <w:r w:rsidR="00607819">
        <w:rPr>
          <w:sz w:val="28"/>
          <w:szCs w:val="28"/>
          <w:lang w:val="uk-UA"/>
        </w:rPr>
        <w:t>.</w:t>
      </w:r>
    </w:p>
    <w:p w:rsidR="00777347" w:rsidRPr="00777347" w:rsidRDefault="00777347" w:rsidP="00777347">
      <w:pPr>
        <w:pStyle w:val="a9"/>
        <w:numPr>
          <w:ilvl w:val="0"/>
          <w:numId w:val="2"/>
        </w:numPr>
        <w:ind w:left="0" w:firstLine="709"/>
        <w:jc w:val="both"/>
        <w:rPr>
          <w:sz w:val="28"/>
          <w:szCs w:val="28"/>
          <w:lang w:val="uk-UA"/>
        </w:rPr>
      </w:pPr>
      <w:r w:rsidRPr="00777347">
        <w:rPr>
          <w:sz w:val="28"/>
          <w:szCs w:val="28"/>
          <w:lang w:val="uk-UA"/>
        </w:rPr>
        <w:t>Старовірівській сільській раді забезпечити виконання заходів,</w:t>
      </w:r>
      <w:r w:rsidRPr="00777347">
        <w:rPr>
          <w:rFonts w:ascii="ProbaPro" w:hAnsi="ProbaPro"/>
          <w:color w:val="000000"/>
          <w:sz w:val="27"/>
          <w:szCs w:val="27"/>
          <w:shd w:val="clear" w:color="auto" w:fill="FFFFFF"/>
          <w:lang w:val="uk-UA"/>
        </w:rPr>
        <w:t xml:space="preserve"> </w:t>
      </w:r>
      <w:r w:rsidRPr="00777347">
        <w:rPr>
          <w:color w:val="000000"/>
          <w:sz w:val="28"/>
          <w:szCs w:val="28"/>
          <w:shd w:val="clear" w:color="auto" w:fill="FFFFFF"/>
          <w:lang w:val="uk-UA"/>
        </w:rPr>
        <w:t>щорічне фінансування</w:t>
      </w:r>
      <w:r w:rsidRPr="00777347">
        <w:rPr>
          <w:sz w:val="28"/>
          <w:szCs w:val="28"/>
          <w:lang w:val="uk-UA"/>
        </w:rPr>
        <w:t xml:space="preserve"> визначених Програм</w:t>
      </w:r>
      <w:r>
        <w:rPr>
          <w:sz w:val="28"/>
          <w:szCs w:val="28"/>
          <w:lang w:val="uk-UA"/>
        </w:rPr>
        <w:t>ою</w:t>
      </w:r>
      <w:r w:rsidRPr="00777347">
        <w:rPr>
          <w:sz w:val="28"/>
          <w:szCs w:val="28"/>
          <w:lang w:val="uk-UA"/>
        </w:rPr>
        <w:t xml:space="preserve"> проведення експертної грошової оцінки земельних ділянок несільськогосподарського призначення, що підлягають продажу в населених пунктах Старовірівської сільської ради 2022-2025 роки</w:t>
      </w:r>
      <w:r w:rsidRPr="00777347">
        <w:rPr>
          <w:rFonts w:eastAsia="Calibri" w:cstheme="minorBidi"/>
          <w:sz w:val="28"/>
          <w:szCs w:val="28"/>
          <w:lang w:val="uk-UA" w:eastAsia="en-US"/>
        </w:rPr>
        <w:t>, в межах можливостей бюджету.</w:t>
      </w:r>
    </w:p>
    <w:p w:rsidR="00777347" w:rsidRPr="00777347" w:rsidRDefault="00777347" w:rsidP="00777347">
      <w:pPr>
        <w:pStyle w:val="a9"/>
        <w:numPr>
          <w:ilvl w:val="0"/>
          <w:numId w:val="2"/>
        </w:numPr>
        <w:ind w:left="0" w:firstLine="709"/>
        <w:jc w:val="both"/>
        <w:rPr>
          <w:sz w:val="28"/>
          <w:szCs w:val="28"/>
          <w:lang w:val="uk-UA"/>
        </w:rPr>
      </w:pPr>
      <w:r w:rsidRPr="00025CF0">
        <w:rPr>
          <w:sz w:val="28"/>
          <w:szCs w:val="28"/>
          <w:lang w:val="uk-UA"/>
        </w:rPr>
        <w:t xml:space="preserve">Контроль покласти на </w:t>
      </w:r>
      <w:r>
        <w:rPr>
          <w:sz w:val="28"/>
          <w:szCs w:val="28"/>
          <w:lang w:val="uk-UA"/>
        </w:rPr>
        <w:t xml:space="preserve">постійну </w:t>
      </w:r>
      <w:r w:rsidRPr="00C13D5C">
        <w:rPr>
          <w:bCs/>
          <w:color w:val="000000"/>
          <w:sz w:val="28"/>
          <w:szCs w:val="28"/>
          <w:bdr w:val="none" w:sz="0" w:space="0" w:color="auto" w:frame="1"/>
          <w:shd w:val="clear" w:color="auto" w:fill="FFFFFF"/>
          <w:lang w:val="uk-UA"/>
        </w:rPr>
        <w:t>комісі</w:t>
      </w:r>
      <w:r>
        <w:rPr>
          <w:bCs/>
          <w:color w:val="000000"/>
          <w:sz w:val="28"/>
          <w:szCs w:val="28"/>
          <w:bdr w:val="none" w:sz="0" w:space="0" w:color="auto" w:frame="1"/>
          <w:shd w:val="clear" w:color="auto" w:fill="FFFFFF"/>
          <w:lang w:val="uk-UA"/>
        </w:rPr>
        <w:t>ю</w:t>
      </w:r>
      <w:r w:rsidRPr="00C13D5C">
        <w:rPr>
          <w:bCs/>
          <w:color w:val="000000"/>
          <w:sz w:val="28"/>
          <w:szCs w:val="28"/>
          <w:bdr w:val="none" w:sz="0" w:space="0" w:color="auto" w:frame="1"/>
          <w:shd w:val="clear" w:color="auto" w:fill="FFFFFF"/>
          <w:lang w:val="uk-UA"/>
        </w:rPr>
        <w:t xml:space="preserve"> з питань планування, фінансів, бюджету та соціально- економічного розвитку</w:t>
      </w:r>
      <w:r>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rPr>
        <w:t>голова ком</w:t>
      </w:r>
      <w:proofErr w:type="spellStart"/>
      <w:r>
        <w:rPr>
          <w:bCs/>
          <w:color w:val="000000"/>
          <w:sz w:val="28"/>
          <w:szCs w:val="28"/>
          <w:bdr w:val="none" w:sz="0" w:space="0" w:color="auto" w:frame="1"/>
          <w:shd w:val="clear" w:color="auto" w:fill="FFFFFF"/>
          <w:lang w:val="uk-UA"/>
        </w:rPr>
        <w:t>ісії</w:t>
      </w:r>
      <w:proofErr w:type="spellEnd"/>
      <w:r>
        <w:rPr>
          <w:bCs/>
          <w:color w:val="000000"/>
          <w:sz w:val="28"/>
          <w:szCs w:val="28"/>
          <w:bdr w:val="none" w:sz="0" w:space="0" w:color="auto" w:frame="1"/>
          <w:shd w:val="clear" w:color="auto" w:fill="FFFFFF"/>
          <w:lang w:val="uk-UA"/>
        </w:rPr>
        <w:t xml:space="preserve"> – Ірина ЗІНЧЕНКО).</w:t>
      </w:r>
    </w:p>
    <w:p w:rsidR="00777347" w:rsidRDefault="00777347" w:rsidP="00777347">
      <w:pPr>
        <w:pStyle w:val="a9"/>
        <w:ind w:left="709"/>
        <w:jc w:val="both"/>
        <w:rPr>
          <w:bCs/>
          <w:color w:val="000000"/>
          <w:sz w:val="28"/>
          <w:szCs w:val="28"/>
          <w:bdr w:val="none" w:sz="0" w:space="0" w:color="auto" w:frame="1"/>
          <w:shd w:val="clear" w:color="auto" w:fill="FFFFFF"/>
          <w:lang w:val="uk-UA"/>
        </w:rPr>
      </w:pPr>
    </w:p>
    <w:p w:rsidR="00777347" w:rsidRPr="00C13D5C" w:rsidRDefault="00777347" w:rsidP="00777347">
      <w:pPr>
        <w:pStyle w:val="a9"/>
        <w:ind w:left="709"/>
        <w:jc w:val="both"/>
        <w:rPr>
          <w:sz w:val="28"/>
          <w:szCs w:val="28"/>
          <w:lang w:val="uk-UA"/>
        </w:rPr>
      </w:pPr>
      <w:r>
        <w:rPr>
          <w:bCs/>
          <w:color w:val="000000"/>
          <w:sz w:val="28"/>
          <w:szCs w:val="28"/>
          <w:bdr w:val="none" w:sz="0" w:space="0" w:color="auto" w:frame="1"/>
          <w:shd w:val="clear" w:color="auto" w:fill="FFFFFF"/>
          <w:lang w:val="uk-UA"/>
        </w:rPr>
        <w:t>Сільський голова                                               Микола БІНДУС</w:t>
      </w:r>
    </w:p>
    <w:p w:rsidR="00607819" w:rsidRDefault="00607819" w:rsidP="007B0F68">
      <w:pPr>
        <w:ind w:firstLine="6360"/>
        <w:jc w:val="center"/>
        <w:rPr>
          <w:lang w:val="uk-UA"/>
        </w:rPr>
      </w:pPr>
    </w:p>
    <w:p w:rsidR="00607819" w:rsidRDefault="00607819" w:rsidP="007B0F68">
      <w:pPr>
        <w:ind w:firstLine="6360"/>
        <w:jc w:val="center"/>
        <w:rPr>
          <w:lang w:val="uk-UA"/>
        </w:rPr>
      </w:pPr>
    </w:p>
    <w:p w:rsidR="00607819" w:rsidRDefault="00607819" w:rsidP="007B0F68">
      <w:pPr>
        <w:ind w:firstLine="6360"/>
        <w:jc w:val="center"/>
        <w:rPr>
          <w:lang w:val="uk-UA"/>
        </w:rPr>
      </w:pPr>
    </w:p>
    <w:p w:rsidR="00777347" w:rsidRDefault="00777347" w:rsidP="007B0F68">
      <w:pPr>
        <w:ind w:firstLine="6360"/>
        <w:jc w:val="center"/>
        <w:rPr>
          <w:lang w:val="uk-UA"/>
        </w:rPr>
      </w:pPr>
    </w:p>
    <w:p w:rsidR="00777347" w:rsidRDefault="00777347" w:rsidP="007B0F68">
      <w:pPr>
        <w:ind w:firstLine="6360"/>
        <w:jc w:val="center"/>
        <w:rPr>
          <w:lang w:val="uk-UA"/>
        </w:rPr>
      </w:pPr>
    </w:p>
    <w:p w:rsidR="00777347" w:rsidRDefault="00777347" w:rsidP="007B0F68">
      <w:pPr>
        <w:ind w:firstLine="6360"/>
        <w:jc w:val="center"/>
        <w:rPr>
          <w:lang w:val="uk-UA"/>
        </w:rPr>
      </w:pPr>
    </w:p>
    <w:p w:rsidR="00777347" w:rsidRDefault="00777347" w:rsidP="007B0F68">
      <w:pPr>
        <w:ind w:firstLine="6360"/>
        <w:jc w:val="center"/>
        <w:rPr>
          <w:lang w:val="uk-UA"/>
        </w:rPr>
      </w:pPr>
    </w:p>
    <w:p w:rsidR="00E921A2" w:rsidRPr="00E921A2" w:rsidRDefault="00E921A2" w:rsidP="00E921A2">
      <w:pPr>
        <w:pStyle w:val="3"/>
        <w:spacing w:after="0"/>
        <w:ind w:left="4962"/>
        <w:jc w:val="both"/>
        <w:outlineLvl w:val="0"/>
        <w:rPr>
          <w:bCs/>
          <w:sz w:val="28"/>
          <w:szCs w:val="28"/>
          <w:lang w:val="uk-UA"/>
        </w:rPr>
      </w:pPr>
      <w:r w:rsidRPr="00E921A2">
        <w:rPr>
          <w:sz w:val="28"/>
          <w:szCs w:val="28"/>
          <w:lang w:val="uk-UA"/>
        </w:rPr>
        <w:lastRenderedPageBreak/>
        <w:t xml:space="preserve">Додаток до Рішення </w:t>
      </w:r>
      <w:r w:rsidRPr="00E921A2">
        <w:rPr>
          <w:bCs/>
          <w:sz w:val="28"/>
          <w:szCs w:val="28"/>
          <w:lang w:val="uk-UA"/>
        </w:rPr>
        <w:t xml:space="preserve">ХХІ сесії </w:t>
      </w:r>
      <w:r w:rsidRPr="00E921A2">
        <w:rPr>
          <w:bCs/>
          <w:sz w:val="28"/>
          <w:szCs w:val="28"/>
          <w:lang w:val="en-US"/>
        </w:rPr>
        <w:t>VI</w:t>
      </w:r>
      <w:r w:rsidRPr="00E921A2">
        <w:rPr>
          <w:bCs/>
          <w:sz w:val="28"/>
          <w:szCs w:val="28"/>
          <w:lang w:val="uk-UA"/>
        </w:rPr>
        <w:t>ІІ скликання</w:t>
      </w:r>
    </w:p>
    <w:p w:rsidR="00E921A2" w:rsidRPr="00E921A2" w:rsidRDefault="00E921A2" w:rsidP="00E921A2">
      <w:pPr>
        <w:pStyle w:val="3"/>
        <w:spacing w:after="0"/>
        <w:ind w:left="4962"/>
        <w:jc w:val="both"/>
        <w:outlineLvl w:val="0"/>
        <w:rPr>
          <w:sz w:val="28"/>
          <w:szCs w:val="28"/>
          <w:lang w:val="uk-UA"/>
        </w:rPr>
      </w:pPr>
      <w:r w:rsidRPr="00E921A2">
        <w:rPr>
          <w:bCs/>
          <w:sz w:val="28"/>
          <w:szCs w:val="28"/>
          <w:lang w:val="uk-UA"/>
        </w:rPr>
        <w:t>Старовірівської сільської ради від___2022 року №____</w:t>
      </w:r>
    </w:p>
    <w:p w:rsidR="00777347" w:rsidRDefault="00777347" w:rsidP="00E921A2">
      <w:pPr>
        <w:jc w:val="both"/>
        <w:rPr>
          <w:lang w:val="uk-UA"/>
        </w:rPr>
      </w:pPr>
    </w:p>
    <w:p w:rsidR="007B0F68" w:rsidRPr="00D95EF5" w:rsidRDefault="007B0F68" w:rsidP="00E921A2">
      <w:pPr>
        <w:jc w:val="center"/>
        <w:rPr>
          <w:b/>
          <w:sz w:val="28"/>
          <w:szCs w:val="28"/>
          <w:lang w:val="uk-UA"/>
        </w:rPr>
      </w:pPr>
      <w:r w:rsidRPr="00D95EF5">
        <w:rPr>
          <w:b/>
          <w:sz w:val="28"/>
          <w:szCs w:val="28"/>
          <w:lang w:val="uk-UA"/>
        </w:rPr>
        <w:t>ПРОГРАМА</w:t>
      </w:r>
    </w:p>
    <w:p w:rsidR="009A2DDB" w:rsidRPr="0068734C" w:rsidRDefault="009A2DDB" w:rsidP="009A2DDB">
      <w:pPr>
        <w:tabs>
          <w:tab w:val="left" w:pos="8100"/>
        </w:tabs>
        <w:ind w:right="-1"/>
        <w:jc w:val="center"/>
        <w:rPr>
          <w:b/>
          <w:sz w:val="28"/>
          <w:szCs w:val="28"/>
          <w:lang w:val="uk-UA"/>
        </w:rPr>
      </w:pPr>
      <w:r w:rsidRPr="009A2DDB">
        <w:rPr>
          <w:b/>
          <w:sz w:val="28"/>
          <w:szCs w:val="28"/>
          <w:lang w:val="uk-UA"/>
        </w:rPr>
        <w:t>проведення експертної грошової оцінки земельних ділянок несільськогосподарського призначення для подальшого продажу Старовірівською</w:t>
      </w:r>
      <w:r w:rsidRPr="0068734C">
        <w:rPr>
          <w:b/>
          <w:sz w:val="28"/>
          <w:szCs w:val="28"/>
          <w:lang w:val="uk-UA"/>
        </w:rPr>
        <w:t xml:space="preserve"> сільсько</w:t>
      </w:r>
      <w:r>
        <w:rPr>
          <w:b/>
          <w:sz w:val="28"/>
          <w:szCs w:val="28"/>
          <w:lang w:val="uk-UA"/>
        </w:rPr>
        <w:t>ю</w:t>
      </w:r>
      <w:r w:rsidRPr="0068734C">
        <w:rPr>
          <w:b/>
          <w:sz w:val="28"/>
          <w:szCs w:val="28"/>
          <w:lang w:val="uk-UA"/>
        </w:rPr>
        <w:t xml:space="preserve"> рад</w:t>
      </w:r>
      <w:r>
        <w:rPr>
          <w:b/>
          <w:sz w:val="28"/>
          <w:szCs w:val="28"/>
          <w:lang w:val="uk-UA"/>
        </w:rPr>
        <w:t>ою на</w:t>
      </w:r>
      <w:r w:rsidRPr="0068734C">
        <w:rPr>
          <w:b/>
          <w:sz w:val="28"/>
          <w:szCs w:val="28"/>
          <w:lang w:val="uk-UA"/>
        </w:rPr>
        <w:t xml:space="preserve"> 2022-2025 роки</w:t>
      </w:r>
    </w:p>
    <w:p w:rsidR="007B0F68" w:rsidRPr="00E53660" w:rsidRDefault="007B0F68" w:rsidP="007B0F68">
      <w:pPr>
        <w:jc w:val="center"/>
        <w:rPr>
          <w:b/>
          <w:sz w:val="28"/>
          <w:szCs w:val="28"/>
          <w:lang w:val="uk-UA"/>
        </w:rPr>
      </w:pPr>
      <w:r w:rsidRPr="00E53660">
        <w:rPr>
          <w:b/>
          <w:sz w:val="28"/>
          <w:szCs w:val="28"/>
          <w:lang w:val="uk-UA"/>
        </w:rPr>
        <w:t>ВСТУП</w:t>
      </w:r>
    </w:p>
    <w:p w:rsidR="007B0F68" w:rsidRPr="009C7DC7" w:rsidRDefault="007B0F68" w:rsidP="007B0F68">
      <w:pPr>
        <w:ind w:firstLine="709"/>
        <w:jc w:val="both"/>
        <w:rPr>
          <w:sz w:val="28"/>
          <w:szCs w:val="28"/>
          <w:lang w:val="uk-UA" w:eastAsia="ar-SA"/>
        </w:rPr>
      </w:pPr>
      <w:r w:rsidRPr="009C7DC7">
        <w:rPr>
          <w:sz w:val="28"/>
          <w:szCs w:val="28"/>
          <w:lang w:val="uk-UA" w:eastAsia="ar-SA"/>
        </w:rPr>
        <w:t>З 1 січня 2011 року набрав чинності Бюджетний кодекс України від 08.07.2010 року № 2456, статтею 71 якого передбачено наступне:</w:t>
      </w:r>
    </w:p>
    <w:p w:rsidR="00213F44" w:rsidRPr="00213F44" w:rsidRDefault="00213F44" w:rsidP="007B0F68">
      <w:pPr>
        <w:ind w:firstLine="709"/>
        <w:jc w:val="both"/>
        <w:rPr>
          <w:sz w:val="28"/>
          <w:szCs w:val="28"/>
          <w:shd w:val="clear" w:color="auto" w:fill="FFFFFF"/>
          <w:lang w:val="uk-UA"/>
        </w:rPr>
      </w:pPr>
      <w:r>
        <w:rPr>
          <w:sz w:val="28"/>
          <w:szCs w:val="28"/>
          <w:lang w:val="uk-UA" w:eastAsia="ar-SA"/>
        </w:rPr>
        <w:t>1. Н</w:t>
      </w:r>
      <w:r w:rsidR="007B0F68" w:rsidRPr="00213F44">
        <w:rPr>
          <w:sz w:val="28"/>
          <w:szCs w:val="28"/>
          <w:lang w:val="uk-UA" w:eastAsia="ar-SA"/>
        </w:rPr>
        <w:t xml:space="preserve">адходження бюджету розвитку міського бюджету включають </w:t>
      </w:r>
      <w:r w:rsidRPr="00213F44">
        <w:rPr>
          <w:sz w:val="28"/>
          <w:szCs w:val="28"/>
          <w:shd w:val="clear" w:color="auto" w:fill="FFFFFF"/>
          <w:lang w:val="uk-UA"/>
        </w:rPr>
        <w:t>кошти від відчуження майна, що належить Автономній Республіці Крим, та майна, що перебуває в комунальній власності, включаючи кошти від продажу земельних ділянок несільськогосподарського призначення або прав на них;</w:t>
      </w:r>
    </w:p>
    <w:p w:rsidR="001343B6" w:rsidRPr="001343B6" w:rsidRDefault="00213F44" w:rsidP="007B0F68">
      <w:pPr>
        <w:ind w:firstLine="709"/>
        <w:jc w:val="both"/>
        <w:rPr>
          <w:sz w:val="28"/>
          <w:szCs w:val="28"/>
          <w:shd w:val="clear" w:color="auto" w:fill="FFFFFF"/>
          <w:lang w:val="uk-UA"/>
        </w:rPr>
      </w:pPr>
      <w:r>
        <w:rPr>
          <w:sz w:val="28"/>
          <w:szCs w:val="28"/>
          <w:lang w:val="uk-UA" w:eastAsia="ar-SA"/>
        </w:rPr>
        <w:t xml:space="preserve">2. </w:t>
      </w:r>
      <w:r w:rsidRPr="00213F44">
        <w:rPr>
          <w:sz w:val="28"/>
          <w:szCs w:val="28"/>
          <w:shd w:val="clear" w:color="auto" w:fill="FFFFFF"/>
          <w:lang w:val="uk-UA"/>
        </w:rPr>
        <w:t>До витрат бюджету розвитку місцевих бюджетів належать</w:t>
      </w:r>
      <w:r w:rsidRPr="00213F44">
        <w:rPr>
          <w:shd w:val="clear" w:color="auto" w:fill="FFFFFF"/>
          <w:lang w:val="uk-UA"/>
        </w:rPr>
        <w:t xml:space="preserve"> </w:t>
      </w:r>
      <w:r w:rsidR="001343B6" w:rsidRPr="001343B6">
        <w:rPr>
          <w:sz w:val="28"/>
          <w:szCs w:val="28"/>
          <w:shd w:val="clear" w:color="auto" w:fill="FFFFFF"/>
          <w:lang w:val="uk-UA"/>
        </w:rPr>
        <w:t>проведення експертної грошової оцінки земельної ділянки, що підлягає продажу відповідно до статті 128</w:t>
      </w:r>
      <w:r>
        <w:rPr>
          <w:sz w:val="28"/>
          <w:szCs w:val="28"/>
          <w:shd w:val="clear" w:color="auto" w:fill="FFFFFF"/>
          <w:lang w:val="uk-UA"/>
        </w:rPr>
        <w:t xml:space="preserve"> </w:t>
      </w:r>
      <w:hyperlink r:id="rId7" w:tgtFrame="_blank" w:history="1">
        <w:r w:rsidR="001343B6" w:rsidRPr="001343B6">
          <w:rPr>
            <w:rStyle w:val="a7"/>
            <w:color w:val="auto"/>
            <w:sz w:val="28"/>
            <w:szCs w:val="28"/>
            <w:u w:val="none"/>
            <w:shd w:val="clear" w:color="auto" w:fill="FFFFFF"/>
            <w:lang w:val="uk-UA"/>
          </w:rPr>
          <w:t>Земельного кодексу України</w:t>
        </w:r>
      </w:hyperlink>
      <w:r w:rsidR="001343B6" w:rsidRPr="001343B6">
        <w:rPr>
          <w:sz w:val="28"/>
          <w:szCs w:val="28"/>
          <w:shd w:val="clear" w:color="auto" w:fill="FFFFFF"/>
          <w:lang w:val="uk-UA"/>
        </w:rPr>
        <w:t>, за рахунок авансу, внесеного покупцем земельної ділянки.</w:t>
      </w:r>
    </w:p>
    <w:p w:rsidR="007B0F68" w:rsidRPr="00D95EF5" w:rsidRDefault="007B0F68" w:rsidP="007B0F68">
      <w:pPr>
        <w:ind w:firstLine="709"/>
        <w:jc w:val="both"/>
        <w:rPr>
          <w:sz w:val="28"/>
          <w:szCs w:val="28"/>
          <w:lang w:val="uk-UA" w:eastAsia="ar-SA"/>
        </w:rPr>
      </w:pPr>
      <w:r w:rsidRPr="00D95EF5">
        <w:rPr>
          <w:sz w:val="28"/>
          <w:szCs w:val="28"/>
          <w:lang w:val="uk-UA" w:eastAsia="ar-SA"/>
        </w:rPr>
        <w:t>Тобто, авансовий внесок, за рахунок якого здійснюються витрати на проведення експертної грошової оцінки земельних ділянок відповідно до статті 128  Земельного кодексу України, покупець земельної ділянки повинен перераховувати на відповідні бюджетні рахунки, відкриті в органах Державного казначейства України для зарахування коштів від продажу земельних ділянок несільськогосподарського призначення або прав на них.</w:t>
      </w:r>
    </w:p>
    <w:p w:rsidR="007B0F68" w:rsidRPr="00D95EF5" w:rsidRDefault="007B0F68" w:rsidP="007B0F68">
      <w:pPr>
        <w:ind w:firstLine="720"/>
        <w:jc w:val="both"/>
        <w:rPr>
          <w:sz w:val="28"/>
          <w:szCs w:val="28"/>
          <w:lang w:val="uk-UA"/>
        </w:rPr>
      </w:pPr>
      <w:r w:rsidRPr="00D95EF5">
        <w:rPr>
          <w:sz w:val="28"/>
          <w:szCs w:val="28"/>
          <w:lang w:val="uk-UA" w:eastAsia="ar-SA"/>
        </w:rPr>
        <w:t>Процедура здійснення видатків, передбачених у спеціальному фонді місцевих бюджетів, визначена Порядком казначейського обслуговування місцевих бюджетів, затвердженим наказом Державного казначейства України зареєстрованим в Міністерстві юстиції України.</w:t>
      </w:r>
    </w:p>
    <w:p w:rsidR="007B0F68" w:rsidRPr="009C7DC7" w:rsidRDefault="00E53660" w:rsidP="00E53660">
      <w:pPr>
        <w:tabs>
          <w:tab w:val="left" w:pos="8100"/>
          <w:tab w:val="left" w:pos="9214"/>
          <w:tab w:val="left" w:pos="9355"/>
        </w:tabs>
        <w:ind w:firstLine="851"/>
        <w:jc w:val="both"/>
        <w:rPr>
          <w:sz w:val="28"/>
          <w:szCs w:val="28"/>
          <w:lang w:val="uk-UA"/>
        </w:rPr>
      </w:pPr>
      <w:r w:rsidRPr="00E53660">
        <w:rPr>
          <w:sz w:val="28"/>
          <w:szCs w:val="28"/>
          <w:lang w:val="uk-UA"/>
        </w:rPr>
        <w:t>Програма проведення експертної грошової оцінки земельних ділянок несільськогосподарського призначення для подальшого продажу Старовірівською сільською радою на 2022-2025 роки</w:t>
      </w:r>
      <w:r>
        <w:rPr>
          <w:sz w:val="28"/>
          <w:szCs w:val="28"/>
          <w:lang w:val="uk-UA"/>
        </w:rPr>
        <w:t xml:space="preserve"> </w:t>
      </w:r>
      <w:r w:rsidR="007B0F68" w:rsidRPr="009C7DC7">
        <w:rPr>
          <w:sz w:val="28"/>
          <w:szCs w:val="28"/>
          <w:lang w:val="uk-UA"/>
        </w:rPr>
        <w:t xml:space="preserve"> розроблена відповідно до статті 128 Земельного кодексу України та статті 71 Бюджетного кодексу України. </w:t>
      </w:r>
    </w:p>
    <w:p w:rsidR="007B0F68" w:rsidRDefault="007B0F68" w:rsidP="007B0F68">
      <w:pPr>
        <w:tabs>
          <w:tab w:val="left" w:pos="3930"/>
        </w:tabs>
        <w:rPr>
          <w:b/>
          <w:sz w:val="26"/>
          <w:szCs w:val="26"/>
          <w:lang w:val="uk-UA"/>
        </w:rPr>
      </w:pPr>
    </w:p>
    <w:p w:rsidR="007B0F68" w:rsidRPr="00607819" w:rsidRDefault="007B0F68" w:rsidP="007B0F68">
      <w:pPr>
        <w:tabs>
          <w:tab w:val="left" w:pos="3930"/>
        </w:tabs>
        <w:jc w:val="center"/>
        <w:rPr>
          <w:b/>
          <w:color w:val="000000"/>
          <w:sz w:val="28"/>
          <w:szCs w:val="28"/>
          <w:lang w:val="uk-UA"/>
        </w:rPr>
      </w:pPr>
      <w:r w:rsidRPr="00607819">
        <w:rPr>
          <w:b/>
          <w:sz w:val="28"/>
          <w:szCs w:val="28"/>
          <w:lang w:val="uk-UA"/>
        </w:rPr>
        <w:t>1.</w:t>
      </w:r>
      <w:r w:rsidRPr="00607819">
        <w:rPr>
          <w:b/>
          <w:bCs/>
          <w:sz w:val="28"/>
          <w:szCs w:val="28"/>
          <w:lang w:val="uk-UA"/>
        </w:rPr>
        <w:t xml:space="preserve"> Визначення проблеми, на розв’язання якої спрямована </w:t>
      </w:r>
      <w:proofErr w:type="spellStart"/>
      <w:r w:rsidRPr="00607819">
        <w:rPr>
          <w:b/>
          <w:color w:val="000000"/>
          <w:sz w:val="28"/>
          <w:szCs w:val="28"/>
        </w:rPr>
        <w:t>Програма</w:t>
      </w:r>
      <w:proofErr w:type="spellEnd"/>
    </w:p>
    <w:p w:rsidR="007B0F68" w:rsidRDefault="007B0F68" w:rsidP="007B0F68">
      <w:pPr>
        <w:ind w:firstLine="720"/>
        <w:jc w:val="both"/>
        <w:rPr>
          <w:sz w:val="28"/>
          <w:szCs w:val="28"/>
          <w:shd w:val="clear" w:color="auto" w:fill="FFFFFF"/>
          <w:lang w:val="uk-UA"/>
        </w:rPr>
      </w:pPr>
      <w:r>
        <w:rPr>
          <w:sz w:val="28"/>
          <w:szCs w:val="28"/>
          <w:lang w:val="uk-UA"/>
        </w:rPr>
        <w:t xml:space="preserve">Розроблення </w:t>
      </w:r>
      <w:r w:rsidR="00E53660" w:rsidRPr="00E53660">
        <w:rPr>
          <w:sz w:val="28"/>
          <w:szCs w:val="28"/>
          <w:lang w:val="uk-UA"/>
        </w:rPr>
        <w:t>Програм</w:t>
      </w:r>
      <w:r w:rsidR="00E53660">
        <w:rPr>
          <w:sz w:val="28"/>
          <w:szCs w:val="28"/>
          <w:lang w:val="uk-UA"/>
        </w:rPr>
        <w:t>и</w:t>
      </w:r>
      <w:r w:rsidR="00E53660" w:rsidRPr="00E53660">
        <w:rPr>
          <w:sz w:val="28"/>
          <w:szCs w:val="28"/>
          <w:lang w:val="uk-UA"/>
        </w:rPr>
        <w:t xml:space="preserve"> проведення експертної грошової оцінки земельних ділянок несільськогосподарського призначення для подальшого продажу Старовірівською сільською радою на 2022-2025 роки</w:t>
      </w:r>
      <w:r w:rsidR="00E53660">
        <w:rPr>
          <w:sz w:val="28"/>
          <w:szCs w:val="28"/>
          <w:lang w:val="uk-UA"/>
        </w:rPr>
        <w:t xml:space="preserve"> </w:t>
      </w:r>
      <w:r w:rsidR="00E53660" w:rsidRPr="009C7DC7">
        <w:rPr>
          <w:sz w:val="28"/>
          <w:szCs w:val="28"/>
          <w:lang w:val="uk-UA"/>
        </w:rPr>
        <w:t xml:space="preserve"> </w:t>
      </w:r>
      <w:r w:rsidRPr="00ED357D">
        <w:rPr>
          <w:rStyle w:val="rvts44"/>
          <w:bCs/>
          <w:sz w:val="28"/>
          <w:szCs w:val="28"/>
          <w:bdr w:val="none" w:sz="0" w:space="0" w:color="auto" w:frame="1"/>
          <w:lang w:val="uk-UA"/>
        </w:rPr>
        <w:t>викликане необхідністю вирішення питан</w:t>
      </w:r>
      <w:r>
        <w:rPr>
          <w:rStyle w:val="rvts44"/>
          <w:bCs/>
          <w:sz w:val="28"/>
          <w:szCs w:val="28"/>
          <w:bdr w:val="none" w:sz="0" w:space="0" w:color="auto" w:frame="1"/>
          <w:lang w:val="uk-UA"/>
        </w:rPr>
        <w:t>ня</w:t>
      </w:r>
      <w:r w:rsidRPr="00ED357D">
        <w:rPr>
          <w:rStyle w:val="rvts44"/>
          <w:bCs/>
          <w:sz w:val="28"/>
          <w:szCs w:val="28"/>
          <w:bdr w:val="none" w:sz="0" w:space="0" w:color="auto" w:frame="1"/>
          <w:lang w:val="uk-UA"/>
        </w:rPr>
        <w:t xml:space="preserve"> </w:t>
      </w:r>
      <w:r>
        <w:rPr>
          <w:sz w:val="28"/>
          <w:szCs w:val="28"/>
          <w:lang w:val="uk-UA"/>
        </w:rPr>
        <w:t xml:space="preserve">щодо реалізації вимог </w:t>
      </w:r>
      <w:r w:rsidRPr="009C7DC7">
        <w:rPr>
          <w:sz w:val="28"/>
          <w:szCs w:val="28"/>
          <w:lang w:val="uk-UA"/>
        </w:rPr>
        <w:t>статті 128 Земельного кодексу України та статті 71 Бюджетного кодексу України</w:t>
      </w:r>
      <w:r>
        <w:rPr>
          <w:sz w:val="28"/>
          <w:szCs w:val="28"/>
          <w:shd w:val="clear" w:color="auto" w:fill="FFFFFF"/>
          <w:lang w:val="uk-UA"/>
        </w:rPr>
        <w:t>.</w:t>
      </w:r>
    </w:p>
    <w:p w:rsidR="007B0F68" w:rsidRPr="004F2884" w:rsidRDefault="007B0F68" w:rsidP="007B0F68">
      <w:pPr>
        <w:jc w:val="center"/>
        <w:rPr>
          <w:b/>
          <w:sz w:val="28"/>
          <w:szCs w:val="28"/>
          <w:lang w:val="uk-UA"/>
        </w:rPr>
      </w:pPr>
      <w:r w:rsidRPr="004F2884">
        <w:rPr>
          <w:b/>
          <w:sz w:val="28"/>
          <w:szCs w:val="28"/>
          <w:lang w:val="uk-UA"/>
        </w:rPr>
        <w:t>2. Мета Програми</w:t>
      </w:r>
    </w:p>
    <w:p w:rsidR="007B0F68" w:rsidRPr="00D95EF5" w:rsidRDefault="007B0F68" w:rsidP="007B0F68">
      <w:pPr>
        <w:ind w:firstLine="720"/>
        <w:jc w:val="both"/>
        <w:rPr>
          <w:sz w:val="28"/>
          <w:szCs w:val="28"/>
          <w:lang w:val="uk-UA"/>
        </w:rPr>
      </w:pPr>
      <w:r w:rsidRPr="00D95EF5">
        <w:rPr>
          <w:sz w:val="28"/>
          <w:szCs w:val="28"/>
          <w:lang w:val="uk-UA"/>
        </w:rPr>
        <w:t xml:space="preserve"> Метою цієї Програми є здійснення </w:t>
      </w:r>
      <w:r>
        <w:rPr>
          <w:sz w:val="28"/>
          <w:szCs w:val="28"/>
          <w:lang w:val="uk-UA"/>
        </w:rPr>
        <w:t xml:space="preserve">функцій відповідно до повноважень </w:t>
      </w:r>
      <w:r w:rsidR="00E53660">
        <w:rPr>
          <w:sz w:val="28"/>
          <w:szCs w:val="28"/>
          <w:lang w:val="uk-UA"/>
        </w:rPr>
        <w:t>Старовірівської сільської ради,</w:t>
      </w:r>
      <w:r>
        <w:rPr>
          <w:sz w:val="28"/>
          <w:szCs w:val="28"/>
          <w:lang w:val="uk-UA"/>
        </w:rPr>
        <w:t xml:space="preserve"> </w:t>
      </w:r>
      <w:r w:rsidRPr="00D95EF5">
        <w:rPr>
          <w:sz w:val="28"/>
          <w:szCs w:val="28"/>
          <w:lang w:val="uk-UA"/>
        </w:rPr>
        <w:t xml:space="preserve">робіт по проведенню експертної грошової </w:t>
      </w:r>
      <w:r w:rsidRPr="00D95EF5">
        <w:rPr>
          <w:sz w:val="28"/>
          <w:szCs w:val="28"/>
          <w:lang w:val="uk-UA"/>
        </w:rPr>
        <w:lastRenderedPageBreak/>
        <w:t>оцінки земельних ділянок несільськогосподарського призначення, відповідно до звернень осіб зацікавлених у викупі цих ділянок.</w:t>
      </w:r>
    </w:p>
    <w:p w:rsidR="007B0F68" w:rsidRPr="004F2884" w:rsidRDefault="007B0F68" w:rsidP="007B0F68">
      <w:pPr>
        <w:ind w:firstLine="720"/>
        <w:jc w:val="center"/>
        <w:rPr>
          <w:b/>
          <w:sz w:val="28"/>
          <w:szCs w:val="28"/>
          <w:lang w:val="uk-UA"/>
        </w:rPr>
      </w:pPr>
      <w:r w:rsidRPr="004F2884">
        <w:rPr>
          <w:b/>
          <w:sz w:val="28"/>
          <w:szCs w:val="28"/>
          <w:lang w:val="uk-UA"/>
        </w:rPr>
        <w:t xml:space="preserve">3. </w:t>
      </w:r>
      <w:r>
        <w:rPr>
          <w:b/>
          <w:sz w:val="28"/>
          <w:szCs w:val="28"/>
          <w:lang w:val="uk-UA"/>
        </w:rPr>
        <w:t>З</w:t>
      </w:r>
      <w:r w:rsidRPr="004F2884">
        <w:rPr>
          <w:b/>
          <w:sz w:val="28"/>
          <w:szCs w:val="28"/>
          <w:lang w:val="uk-UA"/>
        </w:rPr>
        <w:t>авдання</w:t>
      </w:r>
      <w:r>
        <w:rPr>
          <w:b/>
          <w:sz w:val="28"/>
          <w:szCs w:val="28"/>
          <w:lang w:val="uk-UA"/>
        </w:rPr>
        <w:t xml:space="preserve"> та заходи щодо реалізації </w:t>
      </w:r>
      <w:r w:rsidRPr="004F2884">
        <w:rPr>
          <w:b/>
          <w:sz w:val="28"/>
          <w:szCs w:val="28"/>
          <w:lang w:val="uk-UA"/>
        </w:rPr>
        <w:t xml:space="preserve"> Програми</w:t>
      </w:r>
    </w:p>
    <w:p w:rsidR="007B0F68" w:rsidRPr="00607819" w:rsidRDefault="00607819" w:rsidP="00607819">
      <w:pPr>
        <w:ind w:firstLine="709"/>
        <w:jc w:val="both"/>
        <w:rPr>
          <w:color w:val="000000"/>
          <w:sz w:val="27"/>
          <w:szCs w:val="27"/>
          <w:lang w:val="uk-UA"/>
        </w:rPr>
      </w:pPr>
      <w:r w:rsidRPr="00607819">
        <w:rPr>
          <w:color w:val="000000"/>
          <w:sz w:val="28"/>
          <w:szCs w:val="28"/>
          <w:lang w:val="uk-UA"/>
        </w:rPr>
        <w:t xml:space="preserve">Завданням програми є замовлення розроблення відповідно до вимог Земельного кодексу України та Закону України «Про оцінку земель» експертної грошової оцінки земельних ділянок несільськогосподарського призначення, </w:t>
      </w:r>
      <w:r w:rsidR="00763A02">
        <w:rPr>
          <w:color w:val="000000"/>
          <w:sz w:val="28"/>
          <w:szCs w:val="28"/>
          <w:lang w:val="uk-UA"/>
        </w:rPr>
        <w:t xml:space="preserve">на яких розташовані об’єкти нерухомого майна, що є власністю користувачів земельних ділянок та забезпечення виконання </w:t>
      </w:r>
      <w:proofErr w:type="spellStart"/>
      <w:r w:rsidR="00763A02">
        <w:rPr>
          <w:color w:val="000000"/>
          <w:sz w:val="28"/>
          <w:szCs w:val="28"/>
          <w:lang w:val="uk-UA"/>
        </w:rPr>
        <w:t>ст.ст</w:t>
      </w:r>
      <w:proofErr w:type="spellEnd"/>
      <w:r w:rsidR="00763A02">
        <w:rPr>
          <w:color w:val="000000"/>
          <w:sz w:val="28"/>
          <w:szCs w:val="28"/>
          <w:lang w:val="uk-UA"/>
        </w:rPr>
        <w:t xml:space="preserve">. 127,128 Земельного кодексу України, </w:t>
      </w:r>
      <w:r w:rsidRPr="00607819">
        <w:rPr>
          <w:color w:val="000000"/>
          <w:sz w:val="28"/>
          <w:szCs w:val="28"/>
          <w:lang w:val="uk-UA"/>
        </w:rPr>
        <w:t>які підлягатимуть продажу відповідно до прийнятих</w:t>
      </w:r>
      <w:r w:rsidR="00D92EDD">
        <w:rPr>
          <w:color w:val="000000"/>
          <w:sz w:val="28"/>
          <w:szCs w:val="28"/>
          <w:lang w:val="uk-UA"/>
        </w:rPr>
        <w:t xml:space="preserve"> </w:t>
      </w:r>
      <w:r w:rsidR="00763A02">
        <w:rPr>
          <w:color w:val="000000"/>
          <w:sz w:val="28"/>
          <w:szCs w:val="28"/>
          <w:lang w:val="uk-UA"/>
        </w:rPr>
        <w:t xml:space="preserve">Старовірівською сільською </w:t>
      </w:r>
      <w:r w:rsidRPr="00607819">
        <w:rPr>
          <w:color w:val="000000"/>
          <w:sz w:val="28"/>
          <w:szCs w:val="28"/>
          <w:lang w:val="uk-UA"/>
        </w:rPr>
        <w:t xml:space="preserve"> радою р</w:t>
      </w:r>
      <w:r>
        <w:rPr>
          <w:color w:val="000000"/>
          <w:sz w:val="28"/>
          <w:szCs w:val="28"/>
          <w:lang w:val="uk-UA"/>
        </w:rPr>
        <w:t xml:space="preserve">ішень, з метою </w:t>
      </w:r>
      <w:r w:rsidR="007B0F68" w:rsidRPr="00D95EF5">
        <w:rPr>
          <w:sz w:val="28"/>
          <w:szCs w:val="28"/>
          <w:lang w:val="uk-UA"/>
        </w:rPr>
        <w:t>забезпечення виконання вимог чинного законодавства при продаж</w:t>
      </w:r>
      <w:r w:rsidR="007B0F68">
        <w:rPr>
          <w:sz w:val="28"/>
          <w:szCs w:val="28"/>
          <w:lang w:val="uk-UA"/>
        </w:rPr>
        <w:t>у</w:t>
      </w:r>
      <w:r w:rsidR="007B0F68" w:rsidRPr="00D95EF5">
        <w:rPr>
          <w:sz w:val="28"/>
          <w:szCs w:val="28"/>
          <w:lang w:val="uk-UA"/>
        </w:rPr>
        <w:t xml:space="preserve"> земельних ділянок несільськогосподарського призначення в населених пунктах </w:t>
      </w:r>
      <w:r w:rsidR="00763A02">
        <w:rPr>
          <w:sz w:val="28"/>
          <w:szCs w:val="28"/>
          <w:lang w:val="uk-UA"/>
        </w:rPr>
        <w:t xml:space="preserve">Старовірівської сільської ради </w:t>
      </w:r>
      <w:r w:rsidR="007B0F68" w:rsidRPr="00D95EF5">
        <w:rPr>
          <w:sz w:val="28"/>
          <w:szCs w:val="28"/>
          <w:lang w:val="uk-UA"/>
        </w:rPr>
        <w:t xml:space="preserve">протягом </w:t>
      </w:r>
      <w:r w:rsidR="00763A02">
        <w:rPr>
          <w:sz w:val="28"/>
          <w:szCs w:val="28"/>
          <w:lang w:val="uk-UA"/>
        </w:rPr>
        <w:t>2022-2025</w:t>
      </w:r>
      <w:r w:rsidR="007B0F68" w:rsidRPr="00D95EF5">
        <w:rPr>
          <w:sz w:val="28"/>
          <w:szCs w:val="28"/>
          <w:lang w:val="uk-UA"/>
        </w:rPr>
        <w:t xml:space="preserve"> років. </w:t>
      </w:r>
    </w:p>
    <w:p w:rsidR="007B0F68" w:rsidRDefault="007B0F68" w:rsidP="007B0F68">
      <w:pPr>
        <w:jc w:val="center"/>
        <w:rPr>
          <w:b/>
          <w:sz w:val="28"/>
          <w:szCs w:val="28"/>
          <w:lang w:val="uk-UA"/>
        </w:rPr>
      </w:pPr>
      <w:r w:rsidRPr="002D2827">
        <w:rPr>
          <w:b/>
          <w:sz w:val="28"/>
          <w:szCs w:val="28"/>
          <w:lang w:val="uk-UA"/>
        </w:rPr>
        <w:t xml:space="preserve">4. </w:t>
      </w:r>
      <w:r>
        <w:rPr>
          <w:b/>
          <w:sz w:val="28"/>
          <w:szCs w:val="28"/>
          <w:lang w:val="uk-UA"/>
        </w:rPr>
        <w:t>Очікувані результати реалізації Програми</w:t>
      </w:r>
    </w:p>
    <w:p w:rsidR="007B0F68" w:rsidRPr="002C2FC5" w:rsidRDefault="007B0F68" w:rsidP="007B0F68">
      <w:pPr>
        <w:ind w:firstLine="567"/>
        <w:jc w:val="both"/>
        <w:rPr>
          <w:sz w:val="10"/>
          <w:szCs w:val="10"/>
          <w:lang w:val="uk-UA"/>
        </w:rPr>
      </w:pPr>
    </w:p>
    <w:p w:rsidR="00763A02" w:rsidRDefault="00607819" w:rsidP="00607819">
      <w:pPr>
        <w:ind w:firstLine="709"/>
        <w:jc w:val="both"/>
        <w:rPr>
          <w:color w:val="000000"/>
          <w:sz w:val="28"/>
          <w:szCs w:val="28"/>
          <w:lang w:val="uk-UA"/>
        </w:rPr>
      </w:pPr>
      <w:r w:rsidRPr="00607819">
        <w:rPr>
          <w:color w:val="000000"/>
          <w:sz w:val="28"/>
          <w:szCs w:val="28"/>
          <w:lang w:val="uk-UA"/>
        </w:rPr>
        <w:t>Продаж земельних ділянок несільськогосподарського призначення – запорука додаткових надходж</w:t>
      </w:r>
      <w:r w:rsidR="00D92EDD">
        <w:rPr>
          <w:color w:val="000000"/>
          <w:sz w:val="28"/>
          <w:szCs w:val="28"/>
          <w:lang w:val="uk-UA"/>
        </w:rPr>
        <w:t xml:space="preserve">ень до місцевого бюджету. </w:t>
      </w:r>
    </w:p>
    <w:p w:rsidR="00607819" w:rsidRDefault="00607819" w:rsidP="00607819">
      <w:pPr>
        <w:ind w:firstLine="709"/>
        <w:jc w:val="both"/>
        <w:rPr>
          <w:color w:val="000000"/>
          <w:sz w:val="27"/>
          <w:szCs w:val="27"/>
        </w:rPr>
      </w:pPr>
      <w:r>
        <w:rPr>
          <w:color w:val="000000"/>
          <w:sz w:val="28"/>
          <w:szCs w:val="28"/>
        </w:rPr>
        <w:t xml:space="preserve">Заходи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пл</w:t>
      </w:r>
      <w:r w:rsidR="00D92EDD">
        <w:rPr>
          <w:color w:val="000000"/>
          <w:sz w:val="28"/>
          <w:szCs w:val="28"/>
        </w:rPr>
        <w:t>анується</w:t>
      </w:r>
      <w:proofErr w:type="spellEnd"/>
      <w:r w:rsidR="00D92EDD">
        <w:rPr>
          <w:color w:val="000000"/>
          <w:sz w:val="28"/>
          <w:szCs w:val="28"/>
        </w:rPr>
        <w:t xml:space="preserve"> </w:t>
      </w:r>
      <w:proofErr w:type="spellStart"/>
      <w:r w:rsidR="00D92EDD">
        <w:rPr>
          <w:color w:val="000000"/>
          <w:sz w:val="28"/>
          <w:szCs w:val="28"/>
        </w:rPr>
        <w:t>виконати</w:t>
      </w:r>
      <w:proofErr w:type="spellEnd"/>
      <w:r w:rsidR="00D92EDD">
        <w:rPr>
          <w:color w:val="000000"/>
          <w:sz w:val="28"/>
          <w:szCs w:val="28"/>
        </w:rPr>
        <w:t xml:space="preserve"> </w:t>
      </w:r>
      <w:proofErr w:type="spellStart"/>
      <w:r w:rsidR="00D92EDD">
        <w:rPr>
          <w:color w:val="000000"/>
          <w:sz w:val="28"/>
          <w:szCs w:val="28"/>
        </w:rPr>
        <w:t>протягом</w:t>
      </w:r>
      <w:proofErr w:type="spellEnd"/>
      <w:r w:rsidR="00D92EDD">
        <w:rPr>
          <w:color w:val="000000"/>
          <w:sz w:val="28"/>
          <w:szCs w:val="28"/>
        </w:rPr>
        <w:t xml:space="preserve"> </w:t>
      </w:r>
      <w:r w:rsidR="00763A02">
        <w:rPr>
          <w:color w:val="000000"/>
          <w:sz w:val="28"/>
          <w:szCs w:val="28"/>
        </w:rPr>
        <w:t>2022-</w:t>
      </w:r>
      <w:proofErr w:type="gramStart"/>
      <w:r w:rsidR="00763A02">
        <w:rPr>
          <w:color w:val="000000"/>
          <w:sz w:val="28"/>
          <w:szCs w:val="28"/>
        </w:rPr>
        <w:t xml:space="preserve">2025 </w:t>
      </w:r>
      <w:r>
        <w:rPr>
          <w:color w:val="000000"/>
          <w:sz w:val="28"/>
          <w:szCs w:val="28"/>
        </w:rPr>
        <w:t xml:space="preserve"> </w:t>
      </w:r>
      <w:proofErr w:type="spellStart"/>
      <w:r>
        <w:rPr>
          <w:color w:val="000000"/>
          <w:sz w:val="28"/>
          <w:szCs w:val="28"/>
        </w:rPr>
        <w:t>років</w:t>
      </w:r>
      <w:proofErr w:type="spellEnd"/>
      <w:proofErr w:type="gramEnd"/>
      <w:r>
        <w:rPr>
          <w:color w:val="000000"/>
          <w:sz w:val="28"/>
          <w:szCs w:val="28"/>
        </w:rPr>
        <w:t xml:space="preserve">. В </w:t>
      </w:r>
      <w:proofErr w:type="spellStart"/>
      <w:r>
        <w:rPr>
          <w:color w:val="000000"/>
          <w:sz w:val="28"/>
          <w:szCs w:val="28"/>
        </w:rPr>
        <w:t>разі</w:t>
      </w:r>
      <w:proofErr w:type="spellEnd"/>
      <w:r>
        <w:rPr>
          <w:color w:val="000000"/>
          <w:sz w:val="28"/>
          <w:szCs w:val="28"/>
        </w:rPr>
        <w:t xml:space="preserve"> </w:t>
      </w:r>
      <w:proofErr w:type="spellStart"/>
      <w:r>
        <w:rPr>
          <w:color w:val="000000"/>
          <w:sz w:val="28"/>
          <w:szCs w:val="28"/>
        </w:rPr>
        <w:t>необхідності</w:t>
      </w:r>
      <w:proofErr w:type="spellEnd"/>
      <w:r>
        <w:rPr>
          <w:color w:val="000000"/>
          <w:sz w:val="28"/>
          <w:szCs w:val="28"/>
        </w:rPr>
        <w:t xml:space="preserve"> </w:t>
      </w:r>
      <w:proofErr w:type="spellStart"/>
      <w:r>
        <w:rPr>
          <w:color w:val="000000"/>
          <w:sz w:val="28"/>
          <w:szCs w:val="28"/>
        </w:rPr>
        <w:t>будуть</w:t>
      </w:r>
      <w:proofErr w:type="spellEnd"/>
      <w:r>
        <w:rPr>
          <w:color w:val="000000"/>
          <w:sz w:val="28"/>
          <w:szCs w:val="28"/>
        </w:rPr>
        <w:t xml:space="preserve"> </w:t>
      </w:r>
      <w:proofErr w:type="spellStart"/>
      <w:r>
        <w:rPr>
          <w:color w:val="000000"/>
          <w:sz w:val="28"/>
          <w:szCs w:val="28"/>
        </w:rPr>
        <w:t>внесені</w:t>
      </w:r>
      <w:proofErr w:type="spellEnd"/>
      <w:r>
        <w:rPr>
          <w:color w:val="000000"/>
          <w:sz w:val="28"/>
          <w:szCs w:val="28"/>
        </w:rPr>
        <w:t xml:space="preserve"> </w:t>
      </w:r>
      <w:proofErr w:type="spellStart"/>
      <w:r>
        <w:rPr>
          <w:color w:val="000000"/>
          <w:sz w:val="28"/>
          <w:szCs w:val="28"/>
        </w:rPr>
        <w:t>зміни</w:t>
      </w:r>
      <w:proofErr w:type="spellEnd"/>
      <w:r>
        <w:rPr>
          <w:color w:val="000000"/>
          <w:sz w:val="28"/>
          <w:szCs w:val="28"/>
        </w:rPr>
        <w:t xml:space="preserve"> до </w:t>
      </w:r>
      <w:proofErr w:type="spellStart"/>
      <w:r>
        <w:rPr>
          <w:color w:val="000000"/>
          <w:sz w:val="28"/>
          <w:szCs w:val="28"/>
        </w:rPr>
        <w:t>програми</w:t>
      </w:r>
      <w:proofErr w:type="spellEnd"/>
      <w:r>
        <w:rPr>
          <w:color w:val="000000"/>
          <w:sz w:val="28"/>
          <w:szCs w:val="28"/>
        </w:rPr>
        <w:t xml:space="preserve"> в </w:t>
      </w:r>
      <w:proofErr w:type="spellStart"/>
      <w:r>
        <w:rPr>
          <w:color w:val="000000"/>
          <w:sz w:val="28"/>
          <w:szCs w:val="28"/>
        </w:rPr>
        <w:t>частині</w:t>
      </w:r>
      <w:proofErr w:type="spellEnd"/>
      <w:r>
        <w:rPr>
          <w:color w:val="000000"/>
          <w:sz w:val="28"/>
          <w:szCs w:val="28"/>
        </w:rPr>
        <w:t xml:space="preserve"> </w:t>
      </w:r>
      <w:proofErr w:type="spellStart"/>
      <w:r>
        <w:rPr>
          <w:color w:val="000000"/>
          <w:sz w:val="28"/>
          <w:szCs w:val="28"/>
        </w:rPr>
        <w:t>фінансування</w:t>
      </w:r>
      <w:proofErr w:type="spellEnd"/>
      <w:r>
        <w:rPr>
          <w:color w:val="000000"/>
          <w:sz w:val="28"/>
          <w:szCs w:val="28"/>
        </w:rPr>
        <w:t>.</w:t>
      </w:r>
    </w:p>
    <w:p w:rsidR="007B0F68" w:rsidRDefault="007B0F68" w:rsidP="007B0F68">
      <w:pPr>
        <w:ind w:firstLine="720"/>
        <w:jc w:val="both"/>
        <w:rPr>
          <w:sz w:val="28"/>
          <w:szCs w:val="28"/>
          <w:lang w:val="uk-UA"/>
        </w:rPr>
      </w:pPr>
      <w:r w:rsidRPr="00EC52DA">
        <w:rPr>
          <w:sz w:val="28"/>
          <w:szCs w:val="28"/>
          <w:lang w:val="uk-UA"/>
        </w:rPr>
        <w:t xml:space="preserve">Реалізація </w:t>
      </w:r>
      <w:r w:rsidR="00763A02" w:rsidRPr="00E53660">
        <w:rPr>
          <w:sz w:val="28"/>
          <w:szCs w:val="28"/>
          <w:lang w:val="uk-UA"/>
        </w:rPr>
        <w:t>Програм</w:t>
      </w:r>
      <w:r w:rsidR="00763A02">
        <w:rPr>
          <w:sz w:val="28"/>
          <w:szCs w:val="28"/>
          <w:lang w:val="uk-UA"/>
        </w:rPr>
        <w:t>и</w:t>
      </w:r>
      <w:r w:rsidR="00763A02" w:rsidRPr="00E53660">
        <w:rPr>
          <w:sz w:val="28"/>
          <w:szCs w:val="28"/>
          <w:lang w:val="uk-UA"/>
        </w:rPr>
        <w:t xml:space="preserve"> проведення експертної грошової оцінки земельних ділянок несільськогосподарського призначення для подальшого продажу Старовірівською сільською радою на 2022-2025 роки</w:t>
      </w:r>
      <w:r w:rsidR="00763A02">
        <w:rPr>
          <w:sz w:val="28"/>
          <w:szCs w:val="28"/>
          <w:lang w:val="uk-UA"/>
        </w:rPr>
        <w:t xml:space="preserve"> </w:t>
      </w:r>
      <w:r w:rsidR="00763A02" w:rsidRPr="009C7DC7">
        <w:rPr>
          <w:sz w:val="28"/>
          <w:szCs w:val="28"/>
          <w:lang w:val="uk-UA"/>
        </w:rPr>
        <w:t xml:space="preserve"> </w:t>
      </w:r>
      <w:r w:rsidRPr="00EC52DA">
        <w:rPr>
          <w:sz w:val="28"/>
          <w:szCs w:val="28"/>
          <w:lang w:val="uk-UA"/>
        </w:rPr>
        <w:t>дозволить</w:t>
      </w:r>
      <w:r>
        <w:rPr>
          <w:sz w:val="28"/>
          <w:szCs w:val="28"/>
          <w:lang w:val="uk-UA"/>
        </w:rPr>
        <w:t>:</w:t>
      </w:r>
    </w:p>
    <w:p w:rsidR="007B0F68" w:rsidRDefault="007B0F68" w:rsidP="007B0F68">
      <w:pPr>
        <w:ind w:firstLine="720"/>
        <w:jc w:val="both"/>
        <w:rPr>
          <w:sz w:val="28"/>
          <w:szCs w:val="28"/>
          <w:lang w:val="uk-UA"/>
        </w:rPr>
      </w:pPr>
      <w:r>
        <w:rPr>
          <w:sz w:val="28"/>
          <w:szCs w:val="28"/>
          <w:lang w:val="uk-UA"/>
        </w:rPr>
        <w:t>-</w:t>
      </w:r>
      <w:r w:rsidRPr="00EC52DA">
        <w:rPr>
          <w:sz w:val="28"/>
          <w:szCs w:val="28"/>
          <w:lang w:val="uk-UA"/>
        </w:rPr>
        <w:t xml:space="preserve"> </w:t>
      </w:r>
      <w:r>
        <w:rPr>
          <w:sz w:val="28"/>
          <w:szCs w:val="28"/>
          <w:lang w:val="uk-UA"/>
        </w:rPr>
        <w:t xml:space="preserve">реалізувати права </w:t>
      </w:r>
      <w:r w:rsidRPr="00D95EF5">
        <w:rPr>
          <w:sz w:val="28"/>
          <w:szCs w:val="28"/>
          <w:lang w:val="uk-UA"/>
        </w:rPr>
        <w:t>осіб за</w:t>
      </w:r>
      <w:r>
        <w:rPr>
          <w:sz w:val="28"/>
          <w:szCs w:val="28"/>
          <w:lang w:val="uk-UA"/>
        </w:rPr>
        <w:t xml:space="preserve">інтересовані </w:t>
      </w:r>
      <w:r w:rsidRPr="00D95EF5">
        <w:rPr>
          <w:sz w:val="28"/>
          <w:szCs w:val="28"/>
          <w:lang w:val="uk-UA"/>
        </w:rPr>
        <w:t xml:space="preserve">у викупі </w:t>
      </w:r>
      <w:r>
        <w:rPr>
          <w:sz w:val="28"/>
          <w:szCs w:val="28"/>
          <w:lang w:val="uk-UA"/>
        </w:rPr>
        <w:t xml:space="preserve"> </w:t>
      </w:r>
      <w:r w:rsidRPr="00D95EF5">
        <w:rPr>
          <w:sz w:val="28"/>
          <w:szCs w:val="28"/>
          <w:lang w:val="uk-UA"/>
        </w:rPr>
        <w:t>земельних ділянок несільськогосподарського призначення</w:t>
      </w:r>
      <w:r>
        <w:rPr>
          <w:sz w:val="28"/>
          <w:szCs w:val="28"/>
          <w:lang w:val="uk-UA"/>
        </w:rPr>
        <w:t>;</w:t>
      </w:r>
    </w:p>
    <w:p w:rsidR="00763A02" w:rsidRDefault="007B0F68" w:rsidP="007B0F68">
      <w:pPr>
        <w:ind w:firstLine="720"/>
        <w:jc w:val="both"/>
        <w:rPr>
          <w:sz w:val="28"/>
          <w:szCs w:val="28"/>
          <w:lang w:val="uk-UA"/>
        </w:rPr>
      </w:pPr>
      <w:r>
        <w:rPr>
          <w:sz w:val="28"/>
          <w:szCs w:val="28"/>
          <w:lang w:val="uk-UA"/>
        </w:rPr>
        <w:t>-</w:t>
      </w:r>
      <w:r w:rsidRPr="00AA3BD6">
        <w:rPr>
          <w:sz w:val="28"/>
          <w:szCs w:val="28"/>
          <w:lang w:val="uk-UA"/>
        </w:rPr>
        <w:t xml:space="preserve"> </w:t>
      </w:r>
      <w:r w:rsidR="00763A02">
        <w:rPr>
          <w:sz w:val="28"/>
          <w:szCs w:val="28"/>
          <w:lang w:val="uk-UA"/>
        </w:rPr>
        <w:t>збільшення надходження до місцевого бюджету за рахунок продажу земельних ділянок несільськогосподарського призначення, на яких розташовані об’єкти, що є власністю користувачів цих ділянок за ринковою ціною згідно діючого законодавства;</w:t>
      </w:r>
    </w:p>
    <w:p w:rsidR="007B0F68" w:rsidRDefault="00763A02" w:rsidP="007B0F68">
      <w:pPr>
        <w:ind w:firstLine="720"/>
        <w:jc w:val="both"/>
        <w:rPr>
          <w:sz w:val="28"/>
          <w:szCs w:val="28"/>
          <w:lang w:val="uk-UA"/>
        </w:rPr>
      </w:pPr>
      <w:r>
        <w:rPr>
          <w:sz w:val="28"/>
          <w:szCs w:val="28"/>
          <w:lang w:val="uk-UA"/>
        </w:rPr>
        <w:t>- подальший розвиток соціально-економічної та культурної інфраструктури.</w:t>
      </w:r>
    </w:p>
    <w:p w:rsidR="007B0F68" w:rsidRDefault="007B0F68" w:rsidP="007B0F68">
      <w:pPr>
        <w:jc w:val="center"/>
        <w:rPr>
          <w:b/>
          <w:sz w:val="28"/>
          <w:szCs w:val="28"/>
          <w:lang w:val="uk-UA"/>
        </w:rPr>
      </w:pPr>
    </w:p>
    <w:p w:rsidR="007B0F68" w:rsidRPr="002D2827" w:rsidRDefault="007B0F68" w:rsidP="007B0F68">
      <w:pPr>
        <w:jc w:val="center"/>
        <w:rPr>
          <w:b/>
          <w:sz w:val="28"/>
          <w:szCs w:val="28"/>
          <w:lang w:val="uk-UA"/>
        </w:rPr>
      </w:pPr>
      <w:r>
        <w:rPr>
          <w:b/>
          <w:sz w:val="28"/>
          <w:szCs w:val="28"/>
          <w:lang w:val="uk-UA"/>
        </w:rPr>
        <w:t>5. Фінансування</w:t>
      </w:r>
      <w:r w:rsidRPr="002D2827">
        <w:rPr>
          <w:b/>
          <w:sz w:val="28"/>
          <w:szCs w:val="28"/>
          <w:lang w:val="uk-UA"/>
        </w:rPr>
        <w:t xml:space="preserve"> Програми</w:t>
      </w:r>
    </w:p>
    <w:p w:rsidR="007B0F68" w:rsidRPr="002C2FC5" w:rsidRDefault="007B0F68" w:rsidP="007B0F68">
      <w:pPr>
        <w:ind w:firstLine="708"/>
        <w:jc w:val="both"/>
        <w:rPr>
          <w:sz w:val="10"/>
          <w:szCs w:val="10"/>
          <w:lang w:val="uk-UA"/>
        </w:rPr>
      </w:pPr>
    </w:p>
    <w:p w:rsidR="007B0F68" w:rsidRPr="00D95EF5" w:rsidRDefault="007B0F68" w:rsidP="007B0F68">
      <w:pPr>
        <w:ind w:firstLine="708"/>
        <w:jc w:val="both"/>
        <w:rPr>
          <w:sz w:val="28"/>
          <w:szCs w:val="28"/>
          <w:lang w:val="uk-UA"/>
        </w:rPr>
      </w:pPr>
      <w:r w:rsidRPr="00D95EF5">
        <w:rPr>
          <w:sz w:val="28"/>
          <w:szCs w:val="28"/>
          <w:lang w:val="uk-UA"/>
        </w:rPr>
        <w:t>Фінансування Програми здійснюється за рахунок коштів</w:t>
      </w:r>
      <w:r w:rsidR="00763A02">
        <w:rPr>
          <w:sz w:val="28"/>
          <w:szCs w:val="28"/>
          <w:lang w:val="uk-UA"/>
        </w:rPr>
        <w:t xml:space="preserve"> місцевого бюджету</w:t>
      </w:r>
      <w:r w:rsidRPr="00D95EF5">
        <w:rPr>
          <w:sz w:val="28"/>
          <w:szCs w:val="28"/>
          <w:lang w:val="uk-UA"/>
        </w:rPr>
        <w:t>,</w:t>
      </w:r>
      <w:r w:rsidR="00763A02">
        <w:rPr>
          <w:sz w:val="28"/>
          <w:szCs w:val="28"/>
          <w:lang w:val="uk-UA"/>
        </w:rPr>
        <w:t xml:space="preserve"> в тому сплаченого</w:t>
      </w:r>
      <w:r w:rsidR="005F48F7">
        <w:rPr>
          <w:sz w:val="28"/>
          <w:szCs w:val="28"/>
          <w:lang w:val="uk-UA"/>
        </w:rPr>
        <w:t xml:space="preserve"> </w:t>
      </w:r>
      <w:r w:rsidR="00763A02">
        <w:rPr>
          <w:sz w:val="28"/>
          <w:szCs w:val="28"/>
          <w:lang w:val="uk-UA"/>
        </w:rPr>
        <w:t xml:space="preserve">авансового внеску в рахунок </w:t>
      </w:r>
      <w:r w:rsidR="00806C7A">
        <w:rPr>
          <w:sz w:val="28"/>
          <w:szCs w:val="28"/>
          <w:lang w:val="uk-UA"/>
        </w:rPr>
        <w:t>викупу</w:t>
      </w:r>
      <w:r w:rsidR="00763A02">
        <w:rPr>
          <w:sz w:val="28"/>
          <w:szCs w:val="28"/>
          <w:lang w:val="uk-UA"/>
        </w:rPr>
        <w:t xml:space="preserve"> </w:t>
      </w:r>
      <w:r w:rsidRPr="00D95EF5">
        <w:rPr>
          <w:sz w:val="28"/>
          <w:szCs w:val="28"/>
          <w:lang w:val="uk-UA"/>
        </w:rPr>
        <w:t>покупцями земельних ділянок.</w:t>
      </w:r>
    </w:p>
    <w:p w:rsidR="007B0F68" w:rsidRPr="00C27D47" w:rsidRDefault="007B0F68" w:rsidP="007B0F68">
      <w:pPr>
        <w:ind w:firstLine="708"/>
        <w:jc w:val="both"/>
        <w:rPr>
          <w:sz w:val="10"/>
          <w:szCs w:val="10"/>
          <w:lang w:val="uk-UA"/>
        </w:rPr>
      </w:pPr>
    </w:p>
    <w:p w:rsidR="007B0F68" w:rsidRPr="00EA2B4F" w:rsidRDefault="007B0F68" w:rsidP="007B0F68">
      <w:pPr>
        <w:pStyle w:val="rvps2"/>
        <w:shd w:val="clear" w:color="auto" w:fill="FFFFFF"/>
        <w:spacing w:before="0" w:beforeAutospacing="0" w:after="150" w:afterAutospacing="0"/>
        <w:ind w:firstLine="450"/>
        <w:jc w:val="both"/>
        <w:rPr>
          <w:color w:val="000000"/>
          <w:sz w:val="28"/>
          <w:szCs w:val="28"/>
          <w:lang w:val="uk-UA"/>
        </w:rPr>
      </w:pPr>
      <w:r w:rsidRPr="007373DC">
        <w:rPr>
          <w:sz w:val="28"/>
          <w:szCs w:val="28"/>
          <w:lang w:val="uk-UA"/>
        </w:rPr>
        <w:t xml:space="preserve"> Відповідно до пункту 8 статті 128 Земельного кодексу України </w:t>
      </w:r>
      <w:r w:rsidRPr="007373DC">
        <w:rPr>
          <w:color w:val="000000"/>
          <w:sz w:val="28"/>
          <w:szCs w:val="28"/>
          <w:lang w:val="uk-UA"/>
        </w:rPr>
        <w:t>ф</w:t>
      </w:r>
      <w:r w:rsidRPr="00EA2B4F">
        <w:rPr>
          <w:color w:val="000000"/>
          <w:sz w:val="28"/>
          <w:szCs w:val="28"/>
          <w:lang w:val="uk-UA"/>
        </w:rPr>
        <w:t>інансування робіт з проведення експертної грошової оцінки земельної ділянки здійснюється за рахунок внесеного покупцем авансу, що не може бути більшим ніж 20 відсотків вартості земельної ділянки, визначеної за нормативною грошовою оцінкою земельної ділянки.</w:t>
      </w:r>
    </w:p>
    <w:p w:rsidR="007B0F68" w:rsidRPr="007373DC" w:rsidRDefault="007B0F68" w:rsidP="007B0F68">
      <w:pPr>
        <w:pStyle w:val="rvps2"/>
        <w:shd w:val="clear" w:color="auto" w:fill="FFFFFF"/>
        <w:spacing w:before="0" w:beforeAutospacing="0" w:after="150" w:afterAutospacing="0"/>
        <w:ind w:firstLine="450"/>
        <w:jc w:val="both"/>
        <w:rPr>
          <w:color w:val="000000"/>
          <w:sz w:val="28"/>
          <w:szCs w:val="28"/>
        </w:rPr>
      </w:pPr>
      <w:bookmarkStart w:id="1" w:name="n1149"/>
      <w:bookmarkStart w:id="2" w:name="n1150"/>
      <w:bookmarkEnd w:id="1"/>
      <w:bookmarkEnd w:id="2"/>
      <w:r w:rsidRPr="007373DC">
        <w:rPr>
          <w:color w:val="000000"/>
          <w:sz w:val="28"/>
          <w:szCs w:val="28"/>
        </w:rPr>
        <w:t xml:space="preserve">Сума авансового </w:t>
      </w:r>
      <w:proofErr w:type="spellStart"/>
      <w:r w:rsidRPr="007373DC">
        <w:rPr>
          <w:color w:val="000000"/>
          <w:sz w:val="28"/>
          <w:szCs w:val="28"/>
        </w:rPr>
        <w:t>внеску</w:t>
      </w:r>
      <w:proofErr w:type="spellEnd"/>
      <w:r w:rsidRPr="007373DC">
        <w:rPr>
          <w:color w:val="000000"/>
          <w:sz w:val="28"/>
          <w:szCs w:val="28"/>
        </w:rPr>
        <w:t xml:space="preserve"> </w:t>
      </w:r>
      <w:proofErr w:type="spellStart"/>
      <w:r w:rsidRPr="007373DC">
        <w:rPr>
          <w:color w:val="000000"/>
          <w:sz w:val="28"/>
          <w:szCs w:val="28"/>
        </w:rPr>
        <w:t>зараховується</w:t>
      </w:r>
      <w:proofErr w:type="spellEnd"/>
      <w:r w:rsidRPr="007373DC">
        <w:rPr>
          <w:color w:val="000000"/>
          <w:sz w:val="28"/>
          <w:szCs w:val="28"/>
        </w:rPr>
        <w:t xml:space="preserve"> до </w:t>
      </w:r>
      <w:proofErr w:type="spellStart"/>
      <w:r w:rsidRPr="007373DC">
        <w:rPr>
          <w:color w:val="000000"/>
          <w:sz w:val="28"/>
          <w:szCs w:val="28"/>
        </w:rPr>
        <w:t>ціни</w:t>
      </w:r>
      <w:proofErr w:type="spellEnd"/>
      <w:r w:rsidRPr="007373DC">
        <w:rPr>
          <w:color w:val="000000"/>
          <w:sz w:val="28"/>
          <w:szCs w:val="28"/>
        </w:rPr>
        <w:t xml:space="preserve"> продажу </w:t>
      </w:r>
      <w:proofErr w:type="spellStart"/>
      <w:r w:rsidRPr="007373DC">
        <w:rPr>
          <w:color w:val="000000"/>
          <w:sz w:val="28"/>
          <w:szCs w:val="28"/>
        </w:rPr>
        <w:t>земельної</w:t>
      </w:r>
      <w:proofErr w:type="spellEnd"/>
      <w:r w:rsidRPr="007373DC">
        <w:rPr>
          <w:color w:val="000000"/>
          <w:sz w:val="28"/>
          <w:szCs w:val="28"/>
        </w:rPr>
        <w:t xml:space="preserve"> </w:t>
      </w:r>
      <w:proofErr w:type="spellStart"/>
      <w:r w:rsidRPr="007373DC">
        <w:rPr>
          <w:color w:val="000000"/>
          <w:sz w:val="28"/>
          <w:szCs w:val="28"/>
        </w:rPr>
        <w:t>ділянки</w:t>
      </w:r>
      <w:proofErr w:type="spellEnd"/>
      <w:r w:rsidRPr="007373DC">
        <w:rPr>
          <w:color w:val="000000"/>
          <w:sz w:val="28"/>
          <w:szCs w:val="28"/>
        </w:rPr>
        <w:t xml:space="preserve">. У </w:t>
      </w:r>
      <w:proofErr w:type="spellStart"/>
      <w:r w:rsidRPr="007373DC">
        <w:rPr>
          <w:color w:val="000000"/>
          <w:sz w:val="28"/>
          <w:szCs w:val="28"/>
        </w:rPr>
        <w:t>разі</w:t>
      </w:r>
      <w:proofErr w:type="spellEnd"/>
      <w:r w:rsidRPr="007373DC">
        <w:rPr>
          <w:color w:val="000000"/>
          <w:sz w:val="28"/>
          <w:szCs w:val="28"/>
        </w:rPr>
        <w:t xml:space="preserve"> </w:t>
      </w:r>
      <w:proofErr w:type="spellStart"/>
      <w:r w:rsidRPr="007373DC">
        <w:rPr>
          <w:color w:val="000000"/>
          <w:sz w:val="28"/>
          <w:szCs w:val="28"/>
        </w:rPr>
        <w:t>відмови</w:t>
      </w:r>
      <w:proofErr w:type="spellEnd"/>
      <w:r w:rsidRPr="007373DC">
        <w:rPr>
          <w:color w:val="000000"/>
          <w:sz w:val="28"/>
          <w:szCs w:val="28"/>
        </w:rPr>
        <w:t xml:space="preserve"> </w:t>
      </w:r>
      <w:proofErr w:type="spellStart"/>
      <w:r w:rsidRPr="007373DC">
        <w:rPr>
          <w:color w:val="000000"/>
          <w:sz w:val="28"/>
          <w:szCs w:val="28"/>
        </w:rPr>
        <w:t>покупця</w:t>
      </w:r>
      <w:proofErr w:type="spellEnd"/>
      <w:r w:rsidRPr="007373DC">
        <w:rPr>
          <w:color w:val="000000"/>
          <w:sz w:val="28"/>
          <w:szCs w:val="28"/>
        </w:rPr>
        <w:t xml:space="preserve"> </w:t>
      </w:r>
      <w:proofErr w:type="spellStart"/>
      <w:r w:rsidRPr="007373DC">
        <w:rPr>
          <w:color w:val="000000"/>
          <w:sz w:val="28"/>
          <w:szCs w:val="28"/>
        </w:rPr>
        <w:t>від</w:t>
      </w:r>
      <w:proofErr w:type="spellEnd"/>
      <w:r w:rsidRPr="007373DC">
        <w:rPr>
          <w:color w:val="000000"/>
          <w:sz w:val="28"/>
          <w:szCs w:val="28"/>
        </w:rPr>
        <w:t xml:space="preserve"> </w:t>
      </w:r>
      <w:proofErr w:type="spellStart"/>
      <w:r w:rsidRPr="007373DC">
        <w:rPr>
          <w:color w:val="000000"/>
          <w:sz w:val="28"/>
          <w:szCs w:val="28"/>
        </w:rPr>
        <w:t>укладення</w:t>
      </w:r>
      <w:proofErr w:type="spellEnd"/>
      <w:r w:rsidRPr="007373DC">
        <w:rPr>
          <w:color w:val="000000"/>
          <w:sz w:val="28"/>
          <w:szCs w:val="28"/>
        </w:rPr>
        <w:t xml:space="preserve"> договору </w:t>
      </w:r>
      <w:proofErr w:type="spellStart"/>
      <w:r w:rsidRPr="007373DC">
        <w:rPr>
          <w:color w:val="000000"/>
          <w:sz w:val="28"/>
          <w:szCs w:val="28"/>
        </w:rPr>
        <w:t>купівлі</w:t>
      </w:r>
      <w:proofErr w:type="spellEnd"/>
      <w:r w:rsidRPr="007373DC">
        <w:rPr>
          <w:color w:val="000000"/>
          <w:sz w:val="28"/>
          <w:szCs w:val="28"/>
        </w:rPr>
        <w:t xml:space="preserve">-продажу </w:t>
      </w:r>
      <w:proofErr w:type="spellStart"/>
      <w:r w:rsidRPr="007373DC">
        <w:rPr>
          <w:color w:val="000000"/>
          <w:sz w:val="28"/>
          <w:szCs w:val="28"/>
        </w:rPr>
        <w:t>земельної</w:t>
      </w:r>
      <w:proofErr w:type="spellEnd"/>
      <w:r w:rsidRPr="007373DC">
        <w:rPr>
          <w:color w:val="000000"/>
          <w:sz w:val="28"/>
          <w:szCs w:val="28"/>
        </w:rPr>
        <w:t xml:space="preserve"> </w:t>
      </w:r>
      <w:proofErr w:type="spellStart"/>
      <w:r w:rsidRPr="007373DC">
        <w:rPr>
          <w:color w:val="000000"/>
          <w:sz w:val="28"/>
          <w:szCs w:val="28"/>
        </w:rPr>
        <w:t>ділянки</w:t>
      </w:r>
      <w:proofErr w:type="spellEnd"/>
      <w:r w:rsidRPr="007373DC">
        <w:rPr>
          <w:color w:val="000000"/>
          <w:sz w:val="28"/>
          <w:szCs w:val="28"/>
        </w:rPr>
        <w:t xml:space="preserve"> сума авансового </w:t>
      </w:r>
      <w:proofErr w:type="spellStart"/>
      <w:r w:rsidRPr="007373DC">
        <w:rPr>
          <w:color w:val="000000"/>
          <w:sz w:val="28"/>
          <w:szCs w:val="28"/>
        </w:rPr>
        <w:t>внеску</w:t>
      </w:r>
      <w:proofErr w:type="spellEnd"/>
      <w:r w:rsidRPr="007373DC">
        <w:rPr>
          <w:color w:val="000000"/>
          <w:sz w:val="28"/>
          <w:szCs w:val="28"/>
        </w:rPr>
        <w:t xml:space="preserve"> не </w:t>
      </w:r>
      <w:proofErr w:type="spellStart"/>
      <w:r w:rsidRPr="007373DC">
        <w:rPr>
          <w:color w:val="000000"/>
          <w:sz w:val="28"/>
          <w:szCs w:val="28"/>
        </w:rPr>
        <w:t>повертається</w:t>
      </w:r>
      <w:proofErr w:type="spellEnd"/>
      <w:r w:rsidRPr="007373DC">
        <w:rPr>
          <w:color w:val="000000"/>
          <w:sz w:val="28"/>
          <w:szCs w:val="28"/>
        </w:rPr>
        <w:t>.</w:t>
      </w:r>
    </w:p>
    <w:p w:rsidR="007B0F68" w:rsidRPr="007373DC" w:rsidRDefault="007B0F68" w:rsidP="007B0F68">
      <w:pPr>
        <w:pStyle w:val="rvps2"/>
        <w:shd w:val="clear" w:color="auto" w:fill="FFFFFF"/>
        <w:spacing w:before="0" w:beforeAutospacing="0" w:after="150" w:afterAutospacing="0"/>
        <w:ind w:firstLine="450"/>
        <w:jc w:val="both"/>
        <w:rPr>
          <w:sz w:val="28"/>
          <w:szCs w:val="28"/>
        </w:rPr>
      </w:pPr>
      <w:bookmarkStart w:id="3" w:name="n1151"/>
      <w:bookmarkStart w:id="4" w:name="n1152"/>
      <w:bookmarkEnd w:id="3"/>
      <w:bookmarkEnd w:id="4"/>
      <w:r w:rsidRPr="007373DC">
        <w:rPr>
          <w:sz w:val="28"/>
          <w:szCs w:val="28"/>
          <w:lang w:val="uk-UA"/>
        </w:rPr>
        <w:t>Відповідно до пункту 9 статті 128 Земельного кодексу України р</w:t>
      </w:r>
      <w:proofErr w:type="spellStart"/>
      <w:r w:rsidRPr="007373DC">
        <w:rPr>
          <w:color w:val="000000"/>
          <w:sz w:val="28"/>
          <w:szCs w:val="28"/>
        </w:rPr>
        <w:t>озрахунки</w:t>
      </w:r>
      <w:proofErr w:type="spellEnd"/>
      <w:r w:rsidRPr="007373DC">
        <w:rPr>
          <w:color w:val="000000"/>
          <w:sz w:val="28"/>
          <w:szCs w:val="28"/>
        </w:rPr>
        <w:t xml:space="preserve"> за </w:t>
      </w:r>
      <w:proofErr w:type="spellStart"/>
      <w:r w:rsidRPr="007373DC">
        <w:rPr>
          <w:color w:val="000000"/>
          <w:sz w:val="28"/>
          <w:szCs w:val="28"/>
        </w:rPr>
        <w:t>придбання</w:t>
      </w:r>
      <w:proofErr w:type="spellEnd"/>
      <w:r w:rsidRPr="007373DC">
        <w:rPr>
          <w:color w:val="000000"/>
          <w:sz w:val="28"/>
          <w:szCs w:val="28"/>
        </w:rPr>
        <w:t xml:space="preserve"> </w:t>
      </w:r>
      <w:proofErr w:type="spellStart"/>
      <w:r w:rsidRPr="007373DC">
        <w:rPr>
          <w:color w:val="000000"/>
          <w:sz w:val="28"/>
          <w:szCs w:val="28"/>
        </w:rPr>
        <w:t>земельної</w:t>
      </w:r>
      <w:proofErr w:type="spellEnd"/>
      <w:r w:rsidRPr="007373DC">
        <w:rPr>
          <w:color w:val="000000"/>
          <w:sz w:val="28"/>
          <w:szCs w:val="28"/>
        </w:rPr>
        <w:t xml:space="preserve"> </w:t>
      </w:r>
      <w:proofErr w:type="spellStart"/>
      <w:r w:rsidRPr="007373DC">
        <w:rPr>
          <w:color w:val="000000"/>
          <w:sz w:val="28"/>
          <w:szCs w:val="28"/>
        </w:rPr>
        <w:t>ділянки</w:t>
      </w:r>
      <w:proofErr w:type="spellEnd"/>
      <w:r w:rsidRPr="007373DC">
        <w:rPr>
          <w:color w:val="000000"/>
          <w:sz w:val="28"/>
          <w:szCs w:val="28"/>
        </w:rPr>
        <w:t xml:space="preserve"> </w:t>
      </w:r>
      <w:proofErr w:type="spellStart"/>
      <w:r w:rsidRPr="007373DC">
        <w:rPr>
          <w:color w:val="000000"/>
          <w:sz w:val="28"/>
          <w:szCs w:val="28"/>
        </w:rPr>
        <w:t>можуть</w:t>
      </w:r>
      <w:proofErr w:type="spellEnd"/>
      <w:r w:rsidRPr="007373DC">
        <w:rPr>
          <w:color w:val="000000"/>
          <w:sz w:val="28"/>
          <w:szCs w:val="28"/>
        </w:rPr>
        <w:t xml:space="preserve"> </w:t>
      </w:r>
      <w:proofErr w:type="spellStart"/>
      <w:r w:rsidRPr="007373DC">
        <w:rPr>
          <w:color w:val="000000"/>
          <w:sz w:val="28"/>
          <w:szCs w:val="28"/>
        </w:rPr>
        <w:t>здійснюватися</w:t>
      </w:r>
      <w:proofErr w:type="spellEnd"/>
      <w:r w:rsidRPr="007373DC">
        <w:rPr>
          <w:color w:val="000000"/>
          <w:sz w:val="28"/>
          <w:szCs w:val="28"/>
        </w:rPr>
        <w:t xml:space="preserve"> з </w:t>
      </w:r>
      <w:proofErr w:type="spellStart"/>
      <w:r w:rsidRPr="007373DC">
        <w:rPr>
          <w:color w:val="000000"/>
          <w:sz w:val="28"/>
          <w:szCs w:val="28"/>
        </w:rPr>
        <w:lastRenderedPageBreak/>
        <w:t>розстроченням</w:t>
      </w:r>
      <w:proofErr w:type="spellEnd"/>
      <w:r w:rsidRPr="007373DC">
        <w:rPr>
          <w:color w:val="000000"/>
          <w:sz w:val="28"/>
          <w:szCs w:val="28"/>
        </w:rPr>
        <w:t xml:space="preserve"> платежу за </w:t>
      </w:r>
      <w:proofErr w:type="spellStart"/>
      <w:r w:rsidRPr="007373DC">
        <w:rPr>
          <w:color w:val="000000"/>
          <w:sz w:val="28"/>
          <w:szCs w:val="28"/>
        </w:rPr>
        <w:t>згодою</w:t>
      </w:r>
      <w:proofErr w:type="spellEnd"/>
      <w:r w:rsidRPr="007373DC">
        <w:rPr>
          <w:color w:val="000000"/>
          <w:sz w:val="28"/>
          <w:szCs w:val="28"/>
        </w:rPr>
        <w:t xml:space="preserve"> </w:t>
      </w:r>
      <w:proofErr w:type="spellStart"/>
      <w:r w:rsidRPr="007373DC">
        <w:rPr>
          <w:color w:val="000000"/>
          <w:sz w:val="28"/>
          <w:szCs w:val="28"/>
        </w:rPr>
        <w:t>сторін</w:t>
      </w:r>
      <w:proofErr w:type="spellEnd"/>
      <w:r w:rsidRPr="007373DC">
        <w:rPr>
          <w:color w:val="000000"/>
          <w:sz w:val="28"/>
          <w:szCs w:val="28"/>
        </w:rPr>
        <w:t xml:space="preserve">, але не </w:t>
      </w:r>
      <w:proofErr w:type="spellStart"/>
      <w:r w:rsidRPr="007373DC">
        <w:rPr>
          <w:color w:val="000000"/>
          <w:sz w:val="28"/>
          <w:szCs w:val="28"/>
        </w:rPr>
        <w:t>більше</w:t>
      </w:r>
      <w:proofErr w:type="spellEnd"/>
      <w:r w:rsidRPr="007373DC">
        <w:rPr>
          <w:color w:val="000000"/>
          <w:sz w:val="28"/>
          <w:szCs w:val="28"/>
        </w:rPr>
        <w:t xml:space="preserve"> </w:t>
      </w:r>
      <w:proofErr w:type="spellStart"/>
      <w:r w:rsidRPr="007373DC">
        <w:rPr>
          <w:color w:val="000000"/>
          <w:sz w:val="28"/>
          <w:szCs w:val="28"/>
        </w:rPr>
        <w:t>ніж</w:t>
      </w:r>
      <w:proofErr w:type="spellEnd"/>
      <w:r w:rsidRPr="007373DC">
        <w:rPr>
          <w:color w:val="000000"/>
          <w:sz w:val="28"/>
          <w:szCs w:val="28"/>
        </w:rPr>
        <w:t xml:space="preserve"> на </w:t>
      </w:r>
      <w:proofErr w:type="spellStart"/>
      <w:r w:rsidRPr="007373DC">
        <w:rPr>
          <w:color w:val="000000"/>
          <w:sz w:val="28"/>
          <w:szCs w:val="28"/>
        </w:rPr>
        <w:t>п'ять</w:t>
      </w:r>
      <w:proofErr w:type="spellEnd"/>
      <w:r w:rsidRPr="007373DC">
        <w:rPr>
          <w:color w:val="000000"/>
          <w:sz w:val="28"/>
          <w:szCs w:val="28"/>
        </w:rPr>
        <w:t xml:space="preserve"> </w:t>
      </w:r>
      <w:proofErr w:type="spellStart"/>
      <w:r w:rsidRPr="007373DC">
        <w:rPr>
          <w:color w:val="000000"/>
          <w:sz w:val="28"/>
          <w:szCs w:val="28"/>
        </w:rPr>
        <w:t>років</w:t>
      </w:r>
      <w:proofErr w:type="spellEnd"/>
      <w:r w:rsidRPr="007373DC">
        <w:rPr>
          <w:sz w:val="28"/>
          <w:szCs w:val="28"/>
        </w:rPr>
        <w:t>. </w:t>
      </w:r>
      <w:hyperlink r:id="rId8" w:tgtFrame="_blank" w:history="1">
        <w:r w:rsidRPr="00C27D47">
          <w:rPr>
            <w:rStyle w:val="a7"/>
            <w:color w:val="auto"/>
            <w:sz w:val="28"/>
            <w:szCs w:val="28"/>
            <w:u w:val="none"/>
          </w:rPr>
          <w:t xml:space="preserve">Порядок </w:t>
        </w:r>
        <w:proofErr w:type="spellStart"/>
        <w:r w:rsidRPr="00C27D47">
          <w:rPr>
            <w:rStyle w:val="a7"/>
            <w:color w:val="auto"/>
            <w:sz w:val="28"/>
            <w:szCs w:val="28"/>
            <w:u w:val="none"/>
          </w:rPr>
          <w:t>здійснення</w:t>
        </w:r>
        <w:proofErr w:type="spellEnd"/>
        <w:r w:rsidRPr="00C27D47">
          <w:rPr>
            <w:rStyle w:val="a7"/>
            <w:color w:val="auto"/>
            <w:sz w:val="28"/>
            <w:szCs w:val="28"/>
            <w:u w:val="none"/>
          </w:rPr>
          <w:t xml:space="preserve"> </w:t>
        </w:r>
        <w:proofErr w:type="spellStart"/>
        <w:r w:rsidRPr="00C27D47">
          <w:rPr>
            <w:rStyle w:val="a7"/>
            <w:color w:val="auto"/>
            <w:sz w:val="28"/>
            <w:szCs w:val="28"/>
            <w:u w:val="none"/>
          </w:rPr>
          <w:t>розрахунків</w:t>
        </w:r>
        <w:proofErr w:type="spellEnd"/>
        <w:r w:rsidRPr="00C27D47">
          <w:rPr>
            <w:rStyle w:val="a7"/>
            <w:color w:val="auto"/>
            <w:sz w:val="28"/>
            <w:szCs w:val="28"/>
            <w:u w:val="none"/>
          </w:rPr>
          <w:t xml:space="preserve"> з </w:t>
        </w:r>
        <w:proofErr w:type="spellStart"/>
        <w:r w:rsidRPr="00C27D47">
          <w:rPr>
            <w:rStyle w:val="a7"/>
            <w:color w:val="auto"/>
            <w:sz w:val="28"/>
            <w:szCs w:val="28"/>
            <w:u w:val="none"/>
          </w:rPr>
          <w:t>розстроченням</w:t>
        </w:r>
        <w:proofErr w:type="spellEnd"/>
        <w:r w:rsidRPr="00C27D47">
          <w:rPr>
            <w:rStyle w:val="a7"/>
            <w:color w:val="auto"/>
            <w:sz w:val="28"/>
            <w:szCs w:val="28"/>
            <w:u w:val="none"/>
          </w:rPr>
          <w:t xml:space="preserve"> платежу</w:t>
        </w:r>
      </w:hyperlink>
      <w:r w:rsidRPr="00C27D47">
        <w:rPr>
          <w:sz w:val="28"/>
          <w:szCs w:val="28"/>
        </w:rPr>
        <w:t> </w:t>
      </w:r>
      <w:proofErr w:type="spellStart"/>
      <w:r w:rsidRPr="007373DC">
        <w:rPr>
          <w:sz w:val="28"/>
          <w:szCs w:val="28"/>
        </w:rPr>
        <w:t>визначається</w:t>
      </w:r>
      <w:proofErr w:type="spellEnd"/>
      <w:r w:rsidRPr="007373DC">
        <w:rPr>
          <w:sz w:val="28"/>
          <w:szCs w:val="28"/>
        </w:rPr>
        <w:t xml:space="preserve"> </w:t>
      </w:r>
      <w:proofErr w:type="spellStart"/>
      <w:r w:rsidRPr="007373DC">
        <w:rPr>
          <w:sz w:val="28"/>
          <w:szCs w:val="28"/>
        </w:rPr>
        <w:t>Кабінетом</w:t>
      </w:r>
      <w:proofErr w:type="spellEnd"/>
      <w:r w:rsidRPr="007373DC">
        <w:rPr>
          <w:sz w:val="28"/>
          <w:szCs w:val="28"/>
        </w:rPr>
        <w:t xml:space="preserve"> </w:t>
      </w:r>
      <w:proofErr w:type="spellStart"/>
      <w:r w:rsidRPr="007373DC">
        <w:rPr>
          <w:sz w:val="28"/>
          <w:szCs w:val="28"/>
        </w:rPr>
        <w:t>Міністрів</w:t>
      </w:r>
      <w:proofErr w:type="spellEnd"/>
      <w:r w:rsidRPr="007373DC">
        <w:rPr>
          <w:sz w:val="28"/>
          <w:szCs w:val="28"/>
        </w:rPr>
        <w:t xml:space="preserve"> </w:t>
      </w:r>
      <w:proofErr w:type="spellStart"/>
      <w:r w:rsidRPr="007373DC">
        <w:rPr>
          <w:sz w:val="28"/>
          <w:szCs w:val="28"/>
        </w:rPr>
        <w:t>України</w:t>
      </w:r>
      <w:proofErr w:type="spellEnd"/>
      <w:r w:rsidRPr="007373DC">
        <w:rPr>
          <w:sz w:val="28"/>
          <w:szCs w:val="28"/>
        </w:rPr>
        <w:t>.</w:t>
      </w:r>
    </w:p>
    <w:p w:rsidR="007B0F68" w:rsidRDefault="007B0F68" w:rsidP="007B0F68">
      <w:pPr>
        <w:jc w:val="center"/>
        <w:rPr>
          <w:sz w:val="28"/>
          <w:szCs w:val="28"/>
          <w:lang w:val="uk-UA"/>
        </w:rPr>
      </w:pPr>
    </w:p>
    <w:p w:rsidR="00763A02" w:rsidRDefault="00763A02" w:rsidP="007B0F68">
      <w:pPr>
        <w:jc w:val="center"/>
        <w:rPr>
          <w:b/>
          <w:sz w:val="28"/>
          <w:szCs w:val="28"/>
          <w:lang w:val="uk-UA"/>
        </w:rPr>
      </w:pPr>
      <w:r>
        <w:rPr>
          <w:b/>
          <w:sz w:val="28"/>
          <w:szCs w:val="28"/>
          <w:lang w:val="uk-UA"/>
        </w:rPr>
        <w:t>6. Обсяги фінансування Програми на 2022-2025 роки</w:t>
      </w:r>
    </w:p>
    <w:tbl>
      <w:tblPr>
        <w:tblpPr w:leftFromText="180" w:rightFromText="180" w:vertAnchor="page" w:horzAnchor="margin" w:tblpY="328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1701"/>
        <w:gridCol w:w="1134"/>
        <w:gridCol w:w="851"/>
        <w:gridCol w:w="1134"/>
        <w:gridCol w:w="992"/>
        <w:gridCol w:w="992"/>
      </w:tblGrid>
      <w:tr w:rsidR="005F48F7" w:rsidRPr="005F48F7" w:rsidTr="00ED4290">
        <w:tc>
          <w:tcPr>
            <w:tcW w:w="534" w:type="dxa"/>
            <w:tcBorders>
              <w:top w:val="single" w:sz="4" w:space="0" w:color="auto"/>
              <w:left w:val="single" w:sz="4" w:space="0" w:color="auto"/>
              <w:bottom w:val="single" w:sz="4" w:space="0" w:color="auto"/>
              <w:right w:val="single" w:sz="4" w:space="0" w:color="auto"/>
            </w:tcBorders>
          </w:tcPr>
          <w:p w:rsidR="005F48F7" w:rsidRPr="005F48F7" w:rsidRDefault="005F48F7" w:rsidP="00ED4290">
            <w:pPr>
              <w:jc w:val="center"/>
              <w:rPr>
                <w:lang w:val="uk-UA"/>
              </w:rPr>
            </w:pPr>
          </w:p>
          <w:p w:rsidR="005F48F7" w:rsidRPr="005F48F7" w:rsidRDefault="005F48F7" w:rsidP="00ED4290">
            <w:pPr>
              <w:jc w:val="both"/>
              <w:rPr>
                <w:lang w:val="uk-UA"/>
              </w:rPr>
            </w:pPr>
            <w:r w:rsidRPr="005F48F7">
              <w:rPr>
                <w:lang w:val="uk-UA"/>
              </w:rPr>
              <w:t>№</w:t>
            </w:r>
          </w:p>
          <w:p w:rsidR="005F48F7" w:rsidRPr="005F48F7" w:rsidRDefault="005F48F7" w:rsidP="00ED4290">
            <w:pPr>
              <w:jc w:val="center"/>
              <w:rPr>
                <w:lang w:val="uk-UA"/>
              </w:rPr>
            </w:pPr>
            <w:r w:rsidRPr="005F48F7">
              <w:rPr>
                <w:lang w:val="uk-UA"/>
              </w:rPr>
              <w:t>з/п</w:t>
            </w:r>
          </w:p>
        </w:tc>
        <w:tc>
          <w:tcPr>
            <w:tcW w:w="2409" w:type="dxa"/>
            <w:tcBorders>
              <w:top w:val="single" w:sz="4" w:space="0" w:color="auto"/>
              <w:left w:val="single" w:sz="4" w:space="0" w:color="auto"/>
              <w:bottom w:val="single" w:sz="4" w:space="0" w:color="auto"/>
              <w:right w:val="single" w:sz="4" w:space="0" w:color="auto"/>
            </w:tcBorders>
          </w:tcPr>
          <w:p w:rsidR="005F48F7" w:rsidRPr="005F48F7" w:rsidRDefault="005F48F7" w:rsidP="00ED4290">
            <w:pPr>
              <w:spacing w:line="240" w:lineRule="exact"/>
              <w:jc w:val="center"/>
              <w:rPr>
                <w:lang w:val="uk-UA"/>
              </w:rPr>
            </w:pPr>
          </w:p>
          <w:p w:rsidR="005F48F7" w:rsidRPr="005F48F7" w:rsidRDefault="005F48F7" w:rsidP="00ED4290">
            <w:pPr>
              <w:spacing w:line="240" w:lineRule="exact"/>
              <w:jc w:val="center"/>
              <w:rPr>
                <w:lang w:val="uk-UA"/>
              </w:rPr>
            </w:pPr>
            <w:r w:rsidRPr="005F48F7">
              <w:rPr>
                <w:lang w:val="uk-UA"/>
              </w:rPr>
              <w:t>Найменування заходу</w:t>
            </w:r>
          </w:p>
        </w:tc>
        <w:tc>
          <w:tcPr>
            <w:tcW w:w="1701" w:type="dxa"/>
            <w:tcBorders>
              <w:top w:val="single" w:sz="4" w:space="0" w:color="auto"/>
              <w:left w:val="single" w:sz="4" w:space="0" w:color="auto"/>
              <w:bottom w:val="single" w:sz="4" w:space="0" w:color="auto"/>
              <w:right w:val="single" w:sz="4" w:space="0" w:color="auto"/>
            </w:tcBorders>
          </w:tcPr>
          <w:p w:rsidR="005F48F7" w:rsidRPr="005F48F7" w:rsidRDefault="005F48F7" w:rsidP="00ED4290">
            <w:pPr>
              <w:spacing w:line="240" w:lineRule="exact"/>
              <w:ind w:left="-108" w:right="-54"/>
              <w:jc w:val="center"/>
              <w:rPr>
                <w:lang w:val="uk-UA"/>
              </w:rPr>
            </w:pPr>
          </w:p>
          <w:p w:rsidR="005F48F7" w:rsidRPr="005F48F7" w:rsidRDefault="005F48F7" w:rsidP="00ED4290">
            <w:pPr>
              <w:spacing w:line="240" w:lineRule="exact"/>
              <w:ind w:left="-108" w:right="-54"/>
              <w:jc w:val="center"/>
              <w:rPr>
                <w:lang w:val="uk-UA"/>
              </w:rPr>
            </w:pPr>
            <w:r w:rsidRPr="005F48F7">
              <w:rPr>
                <w:lang w:val="uk-UA"/>
              </w:rPr>
              <w:t>Виконавці</w:t>
            </w:r>
          </w:p>
        </w:tc>
        <w:tc>
          <w:tcPr>
            <w:tcW w:w="1134" w:type="dxa"/>
            <w:tcBorders>
              <w:top w:val="single" w:sz="4" w:space="0" w:color="auto"/>
              <w:left w:val="single" w:sz="4" w:space="0" w:color="auto"/>
              <w:bottom w:val="single" w:sz="4" w:space="0" w:color="auto"/>
              <w:right w:val="single" w:sz="4" w:space="0" w:color="auto"/>
            </w:tcBorders>
          </w:tcPr>
          <w:p w:rsidR="005F48F7" w:rsidRPr="005F48F7" w:rsidRDefault="005F48F7" w:rsidP="00ED4290">
            <w:pPr>
              <w:spacing w:line="240" w:lineRule="exact"/>
              <w:jc w:val="center"/>
              <w:rPr>
                <w:lang w:val="uk-UA"/>
              </w:rPr>
            </w:pPr>
          </w:p>
          <w:p w:rsidR="005F48F7" w:rsidRPr="005F48F7" w:rsidRDefault="005F48F7" w:rsidP="00ED4290">
            <w:pPr>
              <w:spacing w:line="240" w:lineRule="exact"/>
              <w:ind w:left="-108" w:right="-108"/>
              <w:jc w:val="center"/>
              <w:rPr>
                <w:lang w:val="uk-UA"/>
              </w:rPr>
            </w:pPr>
            <w:r w:rsidRPr="005F48F7">
              <w:rPr>
                <w:lang w:val="uk-UA"/>
              </w:rPr>
              <w:t>Терміни виконання</w:t>
            </w:r>
          </w:p>
        </w:tc>
        <w:tc>
          <w:tcPr>
            <w:tcW w:w="3969" w:type="dxa"/>
            <w:gridSpan w:val="4"/>
            <w:tcBorders>
              <w:top w:val="single" w:sz="4" w:space="0" w:color="auto"/>
              <w:left w:val="single" w:sz="4" w:space="0" w:color="auto"/>
              <w:bottom w:val="single" w:sz="4" w:space="0" w:color="auto"/>
              <w:right w:val="single" w:sz="4" w:space="0" w:color="auto"/>
            </w:tcBorders>
          </w:tcPr>
          <w:p w:rsidR="005F48F7" w:rsidRPr="005F48F7" w:rsidRDefault="005F48F7" w:rsidP="00ED4290">
            <w:pPr>
              <w:jc w:val="center"/>
              <w:rPr>
                <w:lang w:val="uk-UA"/>
              </w:rPr>
            </w:pPr>
            <w:r w:rsidRPr="005F48F7">
              <w:rPr>
                <w:lang w:val="uk-UA"/>
              </w:rPr>
              <w:t>Орієнтовні обсяги фінансування,  грн.</w:t>
            </w:r>
          </w:p>
        </w:tc>
      </w:tr>
      <w:tr w:rsidR="00ED4290" w:rsidRPr="005F48F7" w:rsidTr="00ED4290">
        <w:tc>
          <w:tcPr>
            <w:tcW w:w="534"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jc w:val="center"/>
              <w:rPr>
                <w:lang w:val="uk-UA"/>
              </w:rPr>
            </w:pPr>
          </w:p>
        </w:tc>
        <w:tc>
          <w:tcPr>
            <w:tcW w:w="2409"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spacing w:line="240" w:lineRule="exact"/>
              <w:jc w:val="center"/>
              <w:rPr>
                <w:lang w:val="uk-UA"/>
              </w:rPr>
            </w:pPr>
          </w:p>
        </w:tc>
        <w:tc>
          <w:tcPr>
            <w:tcW w:w="1701"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spacing w:line="240" w:lineRule="exact"/>
              <w:jc w:val="center"/>
              <w:rPr>
                <w:lang w:val="uk-UA"/>
              </w:rPr>
            </w:pPr>
          </w:p>
        </w:tc>
        <w:tc>
          <w:tcPr>
            <w:tcW w:w="1134"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spacing w:line="240" w:lineRule="exact"/>
              <w:jc w:val="center"/>
              <w:rPr>
                <w:lang w:val="uk-UA"/>
              </w:rPr>
            </w:pPr>
          </w:p>
        </w:tc>
        <w:tc>
          <w:tcPr>
            <w:tcW w:w="851"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108"/>
              <w:jc w:val="center"/>
              <w:rPr>
                <w:lang w:val="uk-UA"/>
              </w:rPr>
            </w:pPr>
            <w:r>
              <w:rPr>
                <w:lang w:val="uk-UA"/>
              </w:rPr>
              <w:t>2022р</w:t>
            </w:r>
          </w:p>
        </w:tc>
        <w:tc>
          <w:tcPr>
            <w:tcW w:w="1134"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108"/>
              <w:jc w:val="center"/>
              <w:rPr>
                <w:lang w:val="uk-UA"/>
              </w:rPr>
            </w:pPr>
            <w:r>
              <w:rPr>
                <w:lang w:val="uk-UA"/>
              </w:rPr>
              <w:t>2023 р</w:t>
            </w:r>
          </w:p>
        </w:tc>
        <w:tc>
          <w:tcPr>
            <w:tcW w:w="992"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jc w:val="center"/>
              <w:rPr>
                <w:lang w:val="uk-UA"/>
              </w:rPr>
            </w:pPr>
            <w:r>
              <w:rPr>
                <w:lang w:val="uk-UA"/>
              </w:rPr>
              <w:t>2024 р</w:t>
            </w:r>
          </w:p>
        </w:tc>
        <w:tc>
          <w:tcPr>
            <w:tcW w:w="992"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jc w:val="center"/>
              <w:rPr>
                <w:lang w:val="uk-UA"/>
              </w:rPr>
            </w:pPr>
            <w:r>
              <w:rPr>
                <w:lang w:val="uk-UA"/>
              </w:rPr>
              <w:t>2025 р</w:t>
            </w:r>
          </w:p>
        </w:tc>
      </w:tr>
      <w:tr w:rsidR="00ED4290" w:rsidRPr="005F48F7" w:rsidTr="00ED4290">
        <w:trPr>
          <w:trHeight w:val="1965"/>
        </w:trPr>
        <w:tc>
          <w:tcPr>
            <w:tcW w:w="534"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rPr>
                <w:rFonts w:eastAsia="MS Mincho"/>
                <w:lang w:val="uk-UA" w:eastAsia="ja-JP"/>
              </w:rPr>
            </w:pPr>
            <w:r w:rsidRPr="005F48F7">
              <w:rPr>
                <w:rFonts w:eastAsia="MS Mincho"/>
                <w:lang w:val="uk-UA" w:eastAsia="ja-JP"/>
              </w:rPr>
              <w:t>1</w:t>
            </w:r>
          </w:p>
        </w:tc>
        <w:tc>
          <w:tcPr>
            <w:tcW w:w="2409"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80"/>
              <w:jc w:val="both"/>
              <w:rPr>
                <w:lang w:val="uk-UA"/>
              </w:rPr>
            </w:pPr>
            <w:r w:rsidRPr="005F48F7">
              <w:rPr>
                <w:lang w:val="uk-UA"/>
              </w:rPr>
              <w:t>Проведення експертної грошової оцінки земельних ділянок несільськогосподарського призначення</w:t>
            </w:r>
          </w:p>
        </w:tc>
        <w:tc>
          <w:tcPr>
            <w:tcW w:w="1701"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124"/>
              <w:jc w:val="center"/>
              <w:rPr>
                <w:rFonts w:eastAsia="MS Mincho"/>
                <w:lang w:val="uk-UA" w:eastAsia="ja-JP"/>
              </w:rPr>
            </w:pPr>
            <w:r w:rsidRPr="005F48F7">
              <w:rPr>
                <w:lang w:val="uk-UA"/>
              </w:rPr>
              <w:t>Старовірівська сільська рада</w:t>
            </w:r>
          </w:p>
        </w:tc>
        <w:tc>
          <w:tcPr>
            <w:tcW w:w="1134"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pStyle w:val="a3"/>
              <w:ind w:left="-146" w:firstLine="0"/>
              <w:jc w:val="center"/>
            </w:pPr>
            <w:r w:rsidRPr="005F48F7">
              <w:t>2022</w:t>
            </w:r>
            <w:r w:rsidRPr="005F48F7">
              <w:rPr>
                <w:lang w:val="ru-RU"/>
              </w:rPr>
              <w:t xml:space="preserve"> -2025</w:t>
            </w:r>
            <w:r w:rsidRPr="005F48F7">
              <w:t xml:space="preserve"> роки</w:t>
            </w:r>
          </w:p>
        </w:tc>
        <w:tc>
          <w:tcPr>
            <w:tcW w:w="851"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108"/>
              <w:jc w:val="center"/>
              <w:rPr>
                <w:lang w:val="uk-UA"/>
              </w:rPr>
            </w:pPr>
            <w:r w:rsidRPr="005F48F7">
              <w:rPr>
                <w:lang w:val="uk-UA"/>
              </w:rPr>
              <w:t>10 000</w:t>
            </w:r>
          </w:p>
        </w:tc>
        <w:tc>
          <w:tcPr>
            <w:tcW w:w="1134"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108" w:right="-108"/>
              <w:jc w:val="center"/>
              <w:rPr>
                <w:color w:val="000000"/>
                <w:lang w:val="uk-UA"/>
              </w:rPr>
            </w:pPr>
            <w:r w:rsidRPr="005F48F7">
              <w:rPr>
                <w:color w:val="000000"/>
                <w:lang w:val="uk-UA"/>
              </w:rPr>
              <w:t>В межах бюджету</w:t>
            </w:r>
          </w:p>
        </w:tc>
        <w:tc>
          <w:tcPr>
            <w:tcW w:w="992" w:type="dxa"/>
            <w:tcBorders>
              <w:top w:val="single" w:sz="4" w:space="0" w:color="auto"/>
              <w:left w:val="single" w:sz="4" w:space="0" w:color="auto"/>
              <w:bottom w:val="single" w:sz="4" w:space="0" w:color="auto"/>
              <w:right w:val="single" w:sz="4" w:space="0" w:color="auto"/>
            </w:tcBorders>
          </w:tcPr>
          <w:p w:rsidR="00ED4290" w:rsidRPr="005F48F7" w:rsidRDefault="00ED4290" w:rsidP="00ED4290">
            <w:pPr>
              <w:ind w:left="-57" w:right="-177"/>
              <w:jc w:val="center"/>
              <w:rPr>
                <w:color w:val="000000"/>
                <w:lang w:val="uk-UA"/>
              </w:rPr>
            </w:pPr>
            <w:r w:rsidRPr="005F48F7">
              <w:rPr>
                <w:color w:val="000000"/>
                <w:lang w:val="uk-UA"/>
              </w:rPr>
              <w:t>В межах бюджету</w:t>
            </w:r>
          </w:p>
        </w:tc>
        <w:tc>
          <w:tcPr>
            <w:tcW w:w="992" w:type="dxa"/>
            <w:tcBorders>
              <w:top w:val="single" w:sz="4" w:space="0" w:color="auto"/>
              <w:left w:val="single" w:sz="4" w:space="0" w:color="auto"/>
              <w:bottom w:val="single" w:sz="4" w:space="0" w:color="auto"/>
              <w:right w:val="single" w:sz="4" w:space="0" w:color="auto"/>
            </w:tcBorders>
          </w:tcPr>
          <w:p w:rsidR="00ED4290" w:rsidRDefault="00ED4290" w:rsidP="00ED4290">
            <w:pPr>
              <w:ind w:left="-57" w:right="-177"/>
              <w:jc w:val="center"/>
              <w:rPr>
                <w:color w:val="000000"/>
                <w:lang w:val="uk-UA"/>
              </w:rPr>
            </w:pPr>
            <w:r>
              <w:rPr>
                <w:color w:val="000000"/>
                <w:lang w:val="uk-UA"/>
              </w:rPr>
              <w:t>В межах</w:t>
            </w:r>
          </w:p>
          <w:p w:rsidR="00ED4290" w:rsidRPr="005F48F7" w:rsidRDefault="00ED4290" w:rsidP="00ED4290">
            <w:pPr>
              <w:ind w:left="-57" w:right="-177"/>
              <w:jc w:val="center"/>
              <w:rPr>
                <w:color w:val="000000"/>
                <w:lang w:val="uk-UA"/>
              </w:rPr>
            </w:pPr>
            <w:r>
              <w:rPr>
                <w:color w:val="000000"/>
                <w:lang w:val="uk-UA"/>
              </w:rPr>
              <w:t>бюджету</w:t>
            </w:r>
          </w:p>
        </w:tc>
      </w:tr>
    </w:tbl>
    <w:p w:rsidR="00763A02" w:rsidRDefault="00763A02" w:rsidP="007B0F68">
      <w:pPr>
        <w:jc w:val="center"/>
        <w:rPr>
          <w:b/>
          <w:sz w:val="28"/>
          <w:szCs w:val="28"/>
          <w:lang w:val="uk-UA"/>
        </w:rPr>
      </w:pPr>
    </w:p>
    <w:p w:rsidR="00763A02" w:rsidRDefault="00763A02" w:rsidP="007B0F68">
      <w:pPr>
        <w:jc w:val="center"/>
        <w:rPr>
          <w:b/>
          <w:sz w:val="28"/>
          <w:szCs w:val="28"/>
          <w:lang w:val="uk-UA"/>
        </w:rPr>
      </w:pPr>
    </w:p>
    <w:p w:rsidR="00ED4290" w:rsidRDefault="00ED4290" w:rsidP="007B0F68">
      <w:pPr>
        <w:ind w:right="-5"/>
        <w:jc w:val="center"/>
        <w:rPr>
          <w:sz w:val="28"/>
          <w:szCs w:val="28"/>
          <w:lang w:val="uk-UA"/>
        </w:rPr>
      </w:pPr>
    </w:p>
    <w:p w:rsidR="00ED4290" w:rsidRDefault="00ED4290" w:rsidP="007B0F68">
      <w:pPr>
        <w:ind w:right="-5"/>
        <w:jc w:val="center"/>
        <w:rPr>
          <w:sz w:val="28"/>
          <w:szCs w:val="28"/>
          <w:lang w:val="uk-UA"/>
        </w:rPr>
      </w:pPr>
    </w:p>
    <w:p w:rsidR="00ED4290" w:rsidRDefault="00ED4290" w:rsidP="007B0F68">
      <w:pPr>
        <w:ind w:right="-5"/>
        <w:jc w:val="center"/>
        <w:rPr>
          <w:sz w:val="28"/>
          <w:szCs w:val="28"/>
          <w:lang w:val="uk-UA"/>
        </w:rPr>
      </w:pPr>
      <w:r>
        <w:rPr>
          <w:sz w:val="28"/>
          <w:szCs w:val="28"/>
          <w:lang w:val="uk-UA"/>
        </w:rPr>
        <w:t>Секретар сільської ради                                                          Людмила БАЛЮК</w:t>
      </w:r>
    </w:p>
    <w:sectPr w:rsidR="00ED4290" w:rsidSect="00806C7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ProbaPro">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E1DB8"/>
    <w:multiLevelType w:val="hybridMultilevel"/>
    <w:tmpl w:val="34924C26"/>
    <w:lvl w:ilvl="0" w:tplc="9AE855DC">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22126E2"/>
    <w:multiLevelType w:val="hybridMultilevel"/>
    <w:tmpl w:val="096CF69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D74"/>
    <w:rsid w:val="00000F8E"/>
    <w:rsid w:val="000046C9"/>
    <w:rsid w:val="000058B5"/>
    <w:rsid w:val="00015B36"/>
    <w:rsid w:val="00016592"/>
    <w:rsid w:val="00016F7F"/>
    <w:rsid w:val="00017583"/>
    <w:rsid w:val="000304B1"/>
    <w:rsid w:val="00043C19"/>
    <w:rsid w:val="00050650"/>
    <w:rsid w:val="000518FE"/>
    <w:rsid w:val="00056A35"/>
    <w:rsid w:val="00056B6C"/>
    <w:rsid w:val="00065475"/>
    <w:rsid w:val="00065DFC"/>
    <w:rsid w:val="0006774D"/>
    <w:rsid w:val="00070750"/>
    <w:rsid w:val="00075B6C"/>
    <w:rsid w:val="000820AD"/>
    <w:rsid w:val="00085113"/>
    <w:rsid w:val="0008700E"/>
    <w:rsid w:val="00093791"/>
    <w:rsid w:val="00094BF0"/>
    <w:rsid w:val="000958B4"/>
    <w:rsid w:val="00096914"/>
    <w:rsid w:val="000970BB"/>
    <w:rsid w:val="000A0B6A"/>
    <w:rsid w:val="000A1D80"/>
    <w:rsid w:val="000A5A26"/>
    <w:rsid w:val="000B7AE3"/>
    <w:rsid w:val="000C23F0"/>
    <w:rsid w:val="000C5661"/>
    <w:rsid w:val="000C65F3"/>
    <w:rsid w:val="000C7599"/>
    <w:rsid w:val="000E0453"/>
    <w:rsid w:val="000E2735"/>
    <w:rsid w:val="000E7E74"/>
    <w:rsid w:val="000F0907"/>
    <w:rsid w:val="000F14D7"/>
    <w:rsid w:val="000F53EB"/>
    <w:rsid w:val="000F5FFB"/>
    <w:rsid w:val="00102736"/>
    <w:rsid w:val="00111DF6"/>
    <w:rsid w:val="00111ECB"/>
    <w:rsid w:val="00116E04"/>
    <w:rsid w:val="0011707C"/>
    <w:rsid w:val="00123A2E"/>
    <w:rsid w:val="001273A5"/>
    <w:rsid w:val="001343B6"/>
    <w:rsid w:val="00142390"/>
    <w:rsid w:val="00142789"/>
    <w:rsid w:val="0015795A"/>
    <w:rsid w:val="00163E04"/>
    <w:rsid w:val="00164810"/>
    <w:rsid w:val="00172180"/>
    <w:rsid w:val="00173EF3"/>
    <w:rsid w:val="0017478B"/>
    <w:rsid w:val="001849C8"/>
    <w:rsid w:val="0018613E"/>
    <w:rsid w:val="00187C4F"/>
    <w:rsid w:val="00190D7B"/>
    <w:rsid w:val="00191118"/>
    <w:rsid w:val="00191452"/>
    <w:rsid w:val="00191BC9"/>
    <w:rsid w:val="001A1C36"/>
    <w:rsid w:val="001A4146"/>
    <w:rsid w:val="001A5965"/>
    <w:rsid w:val="001A7F22"/>
    <w:rsid w:val="001B123A"/>
    <w:rsid w:val="001B67DE"/>
    <w:rsid w:val="001C213A"/>
    <w:rsid w:val="001D008B"/>
    <w:rsid w:val="001E2377"/>
    <w:rsid w:val="001F4A11"/>
    <w:rsid w:val="001F66F6"/>
    <w:rsid w:val="001F6964"/>
    <w:rsid w:val="00200E4E"/>
    <w:rsid w:val="002134B4"/>
    <w:rsid w:val="00213F44"/>
    <w:rsid w:val="00214362"/>
    <w:rsid w:val="00214761"/>
    <w:rsid w:val="00216077"/>
    <w:rsid w:val="00231842"/>
    <w:rsid w:val="00241F82"/>
    <w:rsid w:val="002430CA"/>
    <w:rsid w:val="00246232"/>
    <w:rsid w:val="00253585"/>
    <w:rsid w:val="0026297B"/>
    <w:rsid w:val="0026307D"/>
    <w:rsid w:val="002653AD"/>
    <w:rsid w:val="002656B3"/>
    <w:rsid w:val="00265FFD"/>
    <w:rsid w:val="00270C3B"/>
    <w:rsid w:val="00270F33"/>
    <w:rsid w:val="00286EAB"/>
    <w:rsid w:val="0028766F"/>
    <w:rsid w:val="00292CFF"/>
    <w:rsid w:val="00293EDA"/>
    <w:rsid w:val="0029785C"/>
    <w:rsid w:val="002A03A4"/>
    <w:rsid w:val="002A28EC"/>
    <w:rsid w:val="002A297C"/>
    <w:rsid w:val="002A4118"/>
    <w:rsid w:val="002A48E7"/>
    <w:rsid w:val="002A7D98"/>
    <w:rsid w:val="002C7A54"/>
    <w:rsid w:val="002D0FA9"/>
    <w:rsid w:val="002D4547"/>
    <w:rsid w:val="002D7093"/>
    <w:rsid w:val="002D7F62"/>
    <w:rsid w:val="002E1DD5"/>
    <w:rsid w:val="002F089D"/>
    <w:rsid w:val="003105F4"/>
    <w:rsid w:val="0031490A"/>
    <w:rsid w:val="00314BF4"/>
    <w:rsid w:val="00317594"/>
    <w:rsid w:val="00331FF9"/>
    <w:rsid w:val="0033430F"/>
    <w:rsid w:val="003356FC"/>
    <w:rsid w:val="00340A2F"/>
    <w:rsid w:val="003410C0"/>
    <w:rsid w:val="00343684"/>
    <w:rsid w:val="003469A7"/>
    <w:rsid w:val="00346E10"/>
    <w:rsid w:val="003476F0"/>
    <w:rsid w:val="00347BAC"/>
    <w:rsid w:val="003525C9"/>
    <w:rsid w:val="00353504"/>
    <w:rsid w:val="00354D5D"/>
    <w:rsid w:val="00364381"/>
    <w:rsid w:val="0036578C"/>
    <w:rsid w:val="0036618B"/>
    <w:rsid w:val="00366843"/>
    <w:rsid w:val="00371201"/>
    <w:rsid w:val="00375C4A"/>
    <w:rsid w:val="00380B95"/>
    <w:rsid w:val="00381E0F"/>
    <w:rsid w:val="00381E9E"/>
    <w:rsid w:val="003855FB"/>
    <w:rsid w:val="00391E7A"/>
    <w:rsid w:val="00392DB6"/>
    <w:rsid w:val="003932A5"/>
    <w:rsid w:val="00395057"/>
    <w:rsid w:val="00396B85"/>
    <w:rsid w:val="00397C70"/>
    <w:rsid w:val="003B05E7"/>
    <w:rsid w:val="003B179D"/>
    <w:rsid w:val="003B53EC"/>
    <w:rsid w:val="003B642C"/>
    <w:rsid w:val="003B6E5F"/>
    <w:rsid w:val="003C1F6A"/>
    <w:rsid w:val="003C27C7"/>
    <w:rsid w:val="003C2888"/>
    <w:rsid w:val="003C71AA"/>
    <w:rsid w:val="003D0278"/>
    <w:rsid w:val="003D13FE"/>
    <w:rsid w:val="003D3C28"/>
    <w:rsid w:val="003D6850"/>
    <w:rsid w:val="003E0696"/>
    <w:rsid w:val="003E177E"/>
    <w:rsid w:val="003F3A05"/>
    <w:rsid w:val="003F6036"/>
    <w:rsid w:val="00411579"/>
    <w:rsid w:val="0041382F"/>
    <w:rsid w:val="00416B4A"/>
    <w:rsid w:val="00417D0E"/>
    <w:rsid w:val="00422657"/>
    <w:rsid w:val="0042275E"/>
    <w:rsid w:val="00430179"/>
    <w:rsid w:val="00430DF6"/>
    <w:rsid w:val="00430F19"/>
    <w:rsid w:val="00436F3B"/>
    <w:rsid w:val="00437F46"/>
    <w:rsid w:val="00444368"/>
    <w:rsid w:val="004468C4"/>
    <w:rsid w:val="0044774D"/>
    <w:rsid w:val="00447B39"/>
    <w:rsid w:val="0045205D"/>
    <w:rsid w:val="00454F0D"/>
    <w:rsid w:val="00460540"/>
    <w:rsid w:val="004625DA"/>
    <w:rsid w:val="00462C49"/>
    <w:rsid w:val="004666F5"/>
    <w:rsid w:val="00473447"/>
    <w:rsid w:val="00480FA6"/>
    <w:rsid w:val="00482911"/>
    <w:rsid w:val="004917D1"/>
    <w:rsid w:val="0049385B"/>
    <w:rsid w:val="0049528E"/>
    <w:rsid w:val="00495D39"/>
    <w:rsid w:val="004966A7"/>
    <w:rsid w:val="0049780C"/>
    <w:rsid w:val="004A17A8"/>
    <w:rsid w:val="004A4347"/>
    <w:rsid w:val="004A687C"/>
    <w:rsid w:val="004B514B"/>
    <w:rsid w:val="004B5956"/>
    <w:rsid w:val="004C6216"/>
    <w:rsid w:val="004C7E60"/>
    <w:rsid w:val="004D1188"/>
    <w:rsid w:val="004D35A3"/>
    <w:rsid w:val="004D36BD"/>
    <w:rsid w:val="004D5F9F"/>
    <w:rsid w:val="004E52F0"/>
    <w:rsid w:val="004E7725"/>
    <w:rsid w:val="004F2DDC"/>
    <w:rsid w:val="004F3F7A"/>
    <w:rsid w:val="00503C51"/>
    <w:rsid w:val="005056A2"/>
    <w:rsid w:val="0051018A"/>
    <w:rsid w:val="005120D6"/>
    <w:rsid w:val="00513E2F"/>
    <w:rsid w:val="00521B19"/>
    <w:rsid w:val="00526313"/>
    <w:rsid w:val="00527819"/>
    <w:rsid w:val="00530D97"/>
    <w:rsid w:val="005337EB"/>
    <w:rsid w:val="00533A47"/>
    <w:rsid w:val="00541381"/>
    <w:rsid w:val="00541B27"/>
    <w:rsid w:val="005459AE"/>
    <w:rsid w:val="00550947"/>
    <w:rsid w:val="00554BB5"/>
    <w:rsid w:val="0055621D"/>
    <w:rsid w:val="00560A1D"/>
    <w:rsid w:val="00561E0A"/>
    <w:rsid w:val="00562EAC"/>
    <w:rsid w:val="00564EC5"/>
    <w:rsid w:val="00567CD8"/>
    <w:rsid w:val="00567D55"/>
    <w:rsid w:val="00570D9C"/>
    <w:rsid w:val="005745E7"/>
    <w:rsid w:val="00581CAE"/>
    <w:rsid w:val="00581EB0"/>
    <w:rsid w:val="00582A71"/>
    <w:rsid w:val="0059109C"/>
    <w:rsid w:val="005925F8"/>
    <w:rsid w:val="00592798"/>
    <w:rsid w:val="0059359C"/>
    <w:rsid w:val="00595E13"/>
    <w:rsid w:val="005A18B1"/>
    <w:rsid w:val="005A5900"/>
    <w:rsid w:val="005A7A1F"/>
    <w:rsid w:val="005C1EC8"/>
    <w:rsid w:val="005C1F9C"/>
    <w:rsid w:val="005C48F3"/>
    <w:rsid w:val="005C591C"/>
    <w:rsid w:val="005C5D8E"/>
    <w:rsid w:val="005C609E"/>
    <w:rsid w:val="005C67DA"/>
    <w:rsid w:val="005E0B11"/>
    <w:rsid w:val="005F2CFC"/>
    <w:rsid w:val="005F48F7"/>
    <w:rsid w:val="00607819"/>
    <w:rsid w:val="00613408"/>
    <w:rsid w:val="006144BE"/>
    <w:rsid w:val="00614827"/>
    <w:rsid w:val="00616FCA"/>
    <w:rsid w:val="006242F3"/>
    <w:rsid w:val="006326D0"/>
    <w:rsid w:val="0063337B"/>
    <w:rsid w:val="00635013"/>
    <w:rsid w:val="00642325"/>
    <w:rsid w:val="006424B0"/>
    <w:rsid w:val="0064534C"/>
    <w:rsid w:val="00647351"/>
    <w:rsid w:val="00652A60"/>
    <w:rsid w:val="006561CF"/>
    <w:rsid w:val="00657F8D"/>
    <w:rsid w:val="00666C90"/>
    <w:rsid w:val="00667052"/>
    <w:rsid w:val="00675043"/>
    <w:rsid w:val="006760D5"/>
    <w:rsid w:val="00686071"/>
    <w:rsid w:val="0068734C"/>
    <w:rsid w:val="006905A1"/>
    <w:rsid w:val="00693AEC"/>
    <w:rsid w:val="00693D8F"/>
    <w:rsid w:val="00695022"/>
    <w:rsid w:val="00696F1A"/>
    <w:rsid w:val="006A476D"/>
    <w:rsid w:val="006A6BD3"/>
    <w:rsid w:val="006B26F0"/>
    <w:rsid w:val="006B4969"/>
    <w:rsid w:val="006B6F91"/>
    <w:rsid w:val="006C34D7"/>
    <w:rsid w:val="006C3E3E"/>
    <w:rsid w:val="006C496B"/>
    <w:rsid w:val="006C67D7"/>
    <w:rsid w:val="006C6CF7"/>
    <w:rsid w:val="006C6E8A"/>
    <w:rsid w:val="006C7DE5"/>
    <w:rsid w:val="006E0818"/>
    <w:rsid w:val="006E7622"/>
    <w:rsid w:val="006F3AF4"/>
    <w:rsid w:val="006F3C6D"/>
    <w:rsid w:val="006F6947"/>
    <w:rsid w:val="00703093"/>
    <w:rsid w:val="007052B0"/>
    <w:rsid w:val="0070762C"/>
    <w:rsid w:val="00712DC2"/>
    <w:rsid w:val="00712F33"/>
    <w:rsid w:val="00715982"/>
    <w:rsid w:val="0071639C"/>
    <w:rsid w:val="00716485"/>
    <w:rsid w:val="00721B19"/>
    <w:rsid w:val="00723137"/>
    <w:rsid w:val="00733091"/>
    <w:rsid w:val="00734A6E"/>
    <w:rsid w:val="007373DC"/>
    <w:rsid w:val="00742AC7"/>
    <w:rsid w:val="007455D8"/>
    <w:rsid w:val="00752958"/>
    <w:rsid w:val="00761AD3"/>
    <w:rsid w:val="00763A02"/>
    <w:rsid w:val="00765976"/>
    <w:rsid w:val="00765E33"/>
    <w:rsid w:val="0076702E"/>
    <w:rsid w:val="007725F1"/>
    <w:rsid w:val="007740AA"/>
    <w:rsid w:val="00777347"/>
    <w:rsid w:val="007774C5"/>
    <w:rsid w:val="007840BF"/>
    <w:rsid w:val="00791BC1"/>
    <w:rsid w:val="00792A2C"/>
    <w:rsid w:val="007A0975"/>
    <w:rsid w:val="007B0F68"/>
    <w:rsid w:val="007B142F"/>
    <w:rsid w:val="007C3B6F"/>
    <w:rsid w:val="007C5882"/>
    <w:rsid w:val="007C7367"/>
    <w:rsid w:val="007D0409"/>
    <w:rsid w:val="007D36F3"/>
    <w:rsid w:val="007D6607"/>
    <w:rsid w:val="007E7B9F"/>
    <w:rsid w:val="007F476B"/>
    <w:rsid w:val="007F6B03"/>
    <w:rsid w:val="008001F6"/>
    <w:rsid w:val="008006E3"/>
    <w:rsid w:val="00800A31"/>
    <w:rsid w:val="00804D74"/>
    <w:rsid w:val="00806C7A"/>
    <w:rsid w:val="008143A6"/>
    <w:rsid w:val="008175EB"/>
    <w:rsid w:val="0082508E"/>
    <w:rsid w:val="0082757D"/>
    <w:rsid w:val="00830AED"/>
    <w:rsid w:val="0083423A"/>
    <w:rsid w:val="008349D1"/>
    <w:rsid w:val="0083596C"/>
    <w:rsid w:val="008368C9"/>
    <w:rsid w:val="00844244"/>
    <w:rsid w:val="008457CC"/>
    <w:rsid w:val="00847F97"/>
    <w:rsid w:val="008527F7"/>
    <w:rsid w:val="00855C49"/>
    <w:rsid w:val="00856FF0"/>
    <w:rsid w:val="00857147"/>
    <w:rsid w:val="00863D74"/>
    <w:rsid w:val="00867021"/>
    <w:rsid w:val="00871401"/>
    <w:rsid w:val="00881C3C"/>
    <w:rsid w:val="0088356A"/>
    <w:rsid w:val="008870E7"/>
    <w:rsid w:val="008943C2"/>
    <w:rsid w:val="00897791"/>
    <w:rsid w:val="008A1EF6"/>
    <w:rsid w:val="008A4122"/>
    <w:rsid w:val="008A47EB"/>
    <w:rsid w:val="008B001C"/>
    <w:rsid w:val="008B2B1A"/>
    <w:rsid w:val="008B4C15"/>
    <w:rsid w:val="008C08D6"/>
    <w:rsid w:val="008C1036"/>
    <w:rsid w:val="008C1A21"/>
    <w:rsid w:val="008D225C"/>
    <w:rsid w:val="008D7CF1"/>
    <w:rsid w:val="008E0018"/>
    <w:rsid w:val="008E1223"/>
    <w:rsid w:val="008F0D22"/>
    <w:rsid w:val="008F282F"/>
    <w:rsid w:val="008F3DF5"/>
    <w:rsid w:val="00901099"/>
    <w:rsid w:val="00901F09"/>
    <w:rsid w:val="0090291E"/>
    <w:rsid w:val="0090368C"/>
    <w:rsid w:val="0090420C"/>
    <w:rsid w:val="0090467D"/>
    <w:rsid w:val="00904950"/>
    <w:rsid w:val="00904F60"/>
    <w:rsid w:val="00905E41"/>
    <w:rsid w:val="009266A3"/>
    <w:rsid w:val="0093117A"/>
    <w:rsid w:val="00932D1D"/>
    <w:rsid w:val="00934ABC"/>
    <w:rsid w:val="00935F9D"/>
    <w:rsid w:val="0094444F"/>
    <w:rsid w:val="009520A1"/>
    <w:rsid w:val="00954A21"/>
    <w:rsid w:val="00961D90"/>
    <w:rsid w:val="00976BA4"/>
    <w:rsid w:val="00977F0D"/>
    <w:rsid w:val="00985B61"/>
    <w:rsid w:val="00994CDF"/>
    <w:rsid w:val="009A29D8"/>
    <w:rsid w:val="009A2DDB"/>
    <w:rsid w:val="009A38D3"/>
    <w:rsid w:val="009A46A7"/>
    <w:rsid w:val="009A4CD8"/>
    <w:rsid w:val="009A52AA"/>
    <w:rsid w:val="009B773D"/>
    <w:rsid w:val="009C707B"/>
    <w:rsid w:val="009D05B7"/>
    <w:rsid w:val="009E1980"/>
    <w:rsid w:val="009E3AAD"/>
    <w:rsid w:val="009E5732"/>
    <w:rsid w:val="009E6615"/>
    <w:rsid w:val="009E76A6"/>
    <w:rsid w:val="009F4E53"/>
    <w:rsid w:val="009F7C71"/>
    <w:rsid w:val="00A023A9"/>
    <w:rsid w:val="00A04022"/>
    <w:rsid w:val="00A1779E"/>
    <w:rsid w:val="00A179AC"/>
    <w:rsid w:val="00A21F73"/>
    <w:rsid w:val="00A226BC"/>
    <w:rsid w:val="00A266EA"/>
    <w:rsid w:val="00A30E2B"/>
    <w:rsid w:val="00A337CC"/>
    <w:rsid w:val="00A33DA3"/>
    <w:rsid w:val="00A3440B"/>
    <w:rsid w:val="00A37738"/>
    <w:rsid w:val="00A42388"/>
    <w:rsid w:val="00A4477F"/>
    <w:rsid w:val="00A44FA5"/>
    <w:rsid w:val="00A46C41"/>
    <w:rsid w:val="00A5422A"/>
    <w:rsid w:val="00A573B4"/>
    <w:rsid w:val="00A65139"/>
    <w:rsid w:val="00A6522D"/>
    <w:rsid w:val="00A71414"/>
    <w:rsid w:val="00A73EC0"/>
    <w:rsid w:val="00A73F27"/>
    <w:rsid w:val="00A8105F"/>
    <w:rsid w:val="00A85807"/>
    <w:rsid w:val="00A8731E"/>
    <w:rsid w:val="00A9281F"/>
    <w:rsid w:val="00A96C55"/>
    <w:rsid w:val="00AA3182"/>
    <w:rsid w:val="00AA7D82"/>
    <w:rsid w:val="00AB0FDE"/>
    <w:rsid w:val="00AB11C6"/>
    <w:rsid w:val="00AC5B6A"/>
    <w:rsid w:val="00AD3D94"/>
    <w:rsid w:val="00AD451D"/>
    <w:rsid w:val="00AD4DD0"/>
    <w:rsid w:val="00AD6D2F"/>
    <w:rsid w:val="00AE07CC"/>
    <w:rsid w:val="00AE29FA"/>
    <w:rsid w:val="00AF47A1"/>
    <w:rsid w:val="00AF7DDE"/>
    <w:rsid w:val="00B001D6"/>
    <w:rsid w:val="00B01607"/>
    <w:rsid w:val="00B12D76"/>
    <w:rsid w:val="00B14039"/>
    <w:rsid w:val="00B1443E"/>
    <w:rsid w:val="00B203F1"/>
    <w:rsid w:val="00B27BEA"/>
    <w:rsid w:val="00B32DC1"/>
    <w:rsid w:val="00B43028"/>
    <w:rsid w:val="00B47474"/>
    <w:rsid w:val="00B51746"/>
    <w:rsid w:val="00B5206D"/>
    <w:rsid w:val="00B54443"/>
    <w:rsid w:val="00B5604E"/>
    <w:rsid w:val="00B62D6A"/>
    <w:rsid w:val="00B64700"/>
    <w:rsid w:val="00B73C37"/>
    <w:rsid w:val="00B77767"/>
    <w:rsid w:val="00B804C6"/>
    <w:rsid w:val="00B819EA"/>
    <w:rsid w:val="00B86A01"/>
    <w:rsid w:val="00B92CA9"/>
    <w:rsid w:val="00BA5549"/>
    <w:rsid w:val="00BB6C1C"/>
    <w:rsid w:val="00BC44A5"/>
    <w:rsid w:val="00BD0B22"/>
    <w:rsid w:val="00BD160A"/>
    <w:rsid w:val="00BD482A"/>
    <w:rsid w:val="00BD5C92"/>
    <w:rsid w:val="00BE0EDB"/>
    <w:rsid w:val="00BE6479"/>
    <w:rsid w:val="00BE68E2"/>
    <w:rsid w:val="00BF2E45"/>
    <w:rsid w:val="00BF418D"/>
    <w:rsid w:val="00BF4FA9"/>
    <w:rsid w:val="00BF5CFC"/>
    <w:rsid w:val="00C0030F"/>
    <w:rsid w:val="00C01C7B"/>
    <w:rsid w:val="00C07D82"/>
    <w:rsid w:val="00C10272"/>
    <w:rsid w:val="00C12032"/>
    <w:rsid w:val="00C13415"/>
    <w:rsid w:val="00C13E6D"/>
    <w:rsid w:val="00C14E9B"/>
    <w:rsid w:val="00C1748E"/>
    <w:rsid w:val="00C2138B"/>
    <w:rsid w:val="00C24993"/>
    <w:rsid w:val="00C27FEE"/>
    <w:rsid w:val="00C33BFA"/>
    <w:rsid w:val="00C3558F"/>
    <w:rsid w:val="00C364A6"/>
    <w:rsid w:val="00C37F9F"/>
    <w:rsid w:val="00C538AE"/>
    <w:rsid w:val="00C53D9B"/>
    <w:rsid w:val="00C661A4"/>
    <w:rsid w:val="00C72F6F"/>
    <w:rsid w:val="00C77816"/>
    <w:rsid w:val="00C80808"/>
    <w:rsid w:val="00C80CF5"/>
    <w:rsid w:val="00C81823"/>
    <w:rsid w:val="00C843E9"/>
    <w:rsid w:val="00C855F1"/>
    <w:rsid w:val="00C86B7E"/>
    <w:rsid w:val="00C86EB7"/>
    <w:rsid w:val="00C86F8C"/>
    <w:rsid w:val="00C90E20"/>
    <w:rsid w:val="00C94F21"/>
    <w:rsid w:val="00C97EDC"/>
    <w:rsid w:val="00CA1A36"/>
    <w:rsid w:val="00CA44AA"/>
    <w:rsid w:val="00CA4A7D"/>
    <w:rsid w:val="00CA4EDC"/>
    <w:rsid w:val="00CB1F77"/>
    <w:rsid w:val="00CB5FDD"/>
    <w:rsid w:val="00CB7BAA"/>
    <w:rsid w:val="00CC0FA5"/>
    <w:rsid w:val="00CC287C"/>
    <w:rsid w:val="00CC2F09"/>
    <w:rsid w:val="00CC4C04"/>
    <w:rsid w:val="00CC52BC"/>
    <w:rsid w:val="00CD0639"/>
    <w:rsid w:val="00CD218F"/>
    <w:rsid w:val="00CD6A49"/>
    <w:rsid w:val="00CE0FCD"/>
    <w:rsid w:val="00CF62C6"/>
    <w:rsid w:val="00CF7AE8"/>
    <w:rsid w:val="00D073AD"/>
    <w:rsid w:val="00D10DDD"/>
    <w:rsid w:val="00D13FCD"/>
    <w:rsid w:val="00D14BD8"/>
    <w:rsid w:val="00D367A6"/>
    <w:rsid w:val="00D369C7"/>
    <w:rsid w:val="00D441EE"/>
    <w:rsid w:val="00D47FEC"/>
    <w:rsid w:val="00D50037"/>
    <w:rsid w:val="00D6243F"/>
    <w:rsid w:val="00D64206"/>
    <w:rsid w:val="00D83A7A"/>
    <w:rsid w:val="00D85FCE"/>
    <w:rsid w:val="00D87912"/>
    <w:rsid w:val="00D92B8D"/>
    <w:rsid w:val="00D92EDD"/>
    <w:rsid w:val="00D9708C"/>
    <w:rsid w:val="00DA45B6"/>
    <w:rsid w:val="00DA79CA"/>
    <w:rsid w:val="00DB518D"/>
    <w:rsid w:val="00DB6E81"/>
    <w:rsid w:val="00DB77A0"/>
    <w:rsid w:val="00DC143F"/>
    <w:rsid w:val="00DC57F2"/>
    <w:rsid w:val="00DC6D21"/>
    <w:rsid w:val="00DD0D1B"/>
    <w:rsid w:val="00DD0E6A"/>
    <w:rsid w:val="00DD750A"/>
    <w:rsid w:val="00DE4513"/>
    <w:rsid w:val="00DE670F"/>
    <w:rsid w:val="00DF11AF"/>
    <w:rsid w:val="00DF3FE4"/>
    <w:rsid w:val="00DF5122"/>
    <w:rsid w:val="00DF6DA8"/>
    <w:rsid w:val="00E00EA2"/>
    <w:rsid w:val="00E01873"/>
    <w:rsid w:val="00E066BA"/>
    <w:rsid w:val="00E12CD1"/>
    <w:rsid w:val="00E134C0"/>
    <w:rsid w:val="00E15EF2"/>
    <w:rsid w:val="00E32A67"/>
    <w:rsid w:val="00E33D53"/>
    <w:rsid w:val="00E35515"/>
    <w:rsid w:val="00E35BC5"/>
    <w:rsid w:val="00E37716"/>
    <w:rsid w:val="00E44D15"/>
    <w:rsid w:val="00E53660"/>
    <w:rsid w:val="00E5505D"/>
    <w:rsid w:val="00E60774"/>
    <w:rsid w:val="00E637EA"/>
    <w:rsid w:val="00E63878"/>
    <w:rsid w:val="00E63FB7"/>
    <w:rsid w:val="00E668B2"/>
    <w:rsid w:val="00E67193"/>
    <w:rsid w:val="00E7753B"/>
    <w:rsid w:val="00E829BF"/>
    <w:rsid w:val="00E86153"/>
    <w:rsid w:val="00E87E01"/>
    <w:rsid w:val="00E921A2"/>
    <w:rsid w:val="00E92CC1"/>
    <w:rsid w:val="00E93719"/>
    <w:rsid w:val="00E9417D"/>
    <w:rsid w:val="00EA2B4F"/>
    <w:rsid w:val="00EA4F4A"/>
    <w:rsid w:val="00EB5968"/>
    <w:rsid w:val="00EB5C1A"/>
    <w:rsid w:val="00EC1F0E"/>
    <w:rsid w:val="00EC23E8"/>
    <w:rsid w:val="00EC4E74"/>
    <w:rsid w:val="00ED119B"/>
    <w:rsid w:val="00ED4272"/>
    <w:rsid w:val="00ED4290"/>
    <w:rsid w:val="00ED4611"/>
    <w:rsid w:val="00ED6536"/>
    <w:rsid w:val="00ED7392"/>
    <w:rsid w:val="00EE16FF"/>
    <w:rsid w:val="00EE1DD9"/>
    <w:rsid w:val="00EE223A"/>
    <w:rsid w:val="00EE3E9C"/>
    <w:rsid w:val="00EE5BCB"/>
    <w:rsid w:val="00EE6188"/>
    <w:rsid w:val="00EE626A"/>
    <w:rsid w:val="00EF064D"/>
    <w:rsid w:val="00EF17AC"/>
    <w:rsid w:val="00F005B2"/>
    <w:rsid w:val="00F03F4D"/>
    <w:rsid w:val="00F071F0"/>
    <w:rsid w:val="00F0799D"/>
    <w:rsid w:val="00F10A1E"/>
    <w:rsid w:val="00F12132"/>
    <w:rsid w:val="00F12231"/>
    <w:rsid w:val="00F12F75"/>
    <w:rsid w:val="00F2042B"/>
    <w:rsid w:val="00F30D56"/>
    <w:rsid w:val="00F31CEA"/>
    <w:rsid w:val="00F33A26"/>
    <w:rsid w:val="00F479B7"/>
    <w:rsid w:val="00F50D78"/>
    <w:rsid w:val="00F53614"/>
    <w:rsid w:val="00F6493A"/>
    <w:rsid w:val="00F64CAE"/>
    <w:rsid w:val="00F82FF4"/>
    <w:rsid w:val="00F83627"/>
    <w:rsid w:val="00F850E6"/>
    <w:rsid w:val="00F8724A"/>
    <w:rsid w:val="00F92358"/>
    <w:rsid w:val="00F95DBE"/>
    <w:rsid w:val="00F961AA"/>
    <w:rsid w:val="00FA2F0A"/>
    <w:rsid w:val="00FA38F7"/>
    <w:rsid w:val="00FA564C"/>
    <w:rsid w:val="00FB177B"/>
    <w:rsid w:val="00FB3A1D"/>
    <w:rsid w:val="00FC362A"/>
    <w:rsid w:val="00FC482E"/>
    <w:rsid w:val="00FC5B17"/>
    <w:rsid w:val="00FD3691"/>
    <w:rsid w:val="00FD4AD3"/>
    <w:rsid w:val="00FD62AB"/>
    <w:rsid w:val="00FD7A7E"/>
    <w:rsid w:val="00FE76C9"/>
    <w:rsid w:val="00FF6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C7F8"/>
  <w15:docId w15:val="{D8F39148-E9F8-4F14-9B84-14469B29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D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04D74"/>
    <w:pPr>
      <w:keepNext/>
      <w:jc w:val="center"/>
      <w:outlineLvl w:val="0"/>
    </w:pPr>
    <w:rPr>
      <w:b/>
      <w:bCs/>
      <w:sz w:val="32"/>
      <w:u w:val="single"/>
      <w:lang w:val="uk-UA"/>
    </w:rPr>
  </w:style>
  <w:style w:type="paragraph" w:styleId="6">
    <w:name w:val="heading 6"/>
    <w:basedOn w:val="a"/>
    <w:next w:val="a"/>
    <w:link w:val="60"/>
    <w:qFormat/>
    <w:rsid w:val="00804D74"/>
    <w:pPr>
      <w:spacing w:before="240" w:after="60"/>
      <w:outlineLvl w:val="5"/>
    </w:pPr>
    <w:rPr>
      <w:b/>
      <w:bCs/>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4D74"/>
    <w:rPr>
      <w:rFonts w:ascii="Times New Roman" w:eastAsia="Times New Roman" w:hAnsi="Times New Roman" w:cs="Times New Roman"/>
      <w:b/>
      <w:bCs/>
      <w:sz w:val="32"/>
      <w:szCs w:val="24"/>
      <w:u w:val="single"/>
      <w:lang w:val="uk-UA" w:eastAsia="ru-RU"/>
    </w:rPr>
  </w:style>
  <w:style w:type="character" w:customStyle="1" w:styleId="60">
    <w:name w:val="Заголовок 6 Знак"/>
    <w:basedOn w:val="a0"/>
    <w:link w:val="6"/>
    <w:rsid w:val="00804D74"/>
    <w:rPr>
      <w:rFonts w:ascii="Times New Roman" w:eastAsia="Times New Roman" w:hAnsi="Times New Roman" w:cs="Times New Roman"/>
      <w:b/>
      <w:bCs/>
      <w:lang w:val="uk-UA" w:eastAsia="ru-RU"/>
    </w:rPr>
  </w:style>
  <w:style w:type="paragraph" w:styleId="a3">
    <w:name w:val="Body Text Indent"/>
    <w:basedOn w:val="a"/>
    <w:link w:val="a4"/>
    <w:rsid w:val="00804D74"/>
    <w:pPr>
      <w:ind w:firstLine="1080"/>
      <w:jc w:val="both"/>
    </w:pPr>
    <w:rPr>
      <w:lang w:val="uk-UA"/>
    </w:rPr>
  </w:style>
  <w:style w:type="character" w:customStyle="1" w:styleId="a4">
    <w:name w:val="Основной текст с отступом Знак"/>
    <w:basedOn w:val="a0"/>
    <w:link w:val="a3"/>
    <w:rsid w:val="00804D74"/>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A37738"/>
    <w:rPr>
      <w:rFonts w:ascii="Tahoma" w:hAnsi="Tahoma" w:cs="Tahoma"/>
      <w:sz w:val="16"/>
      <w:szCs w:val="16"/>
    </w:rPr>
  </w:style>
  <w:style w:type="character" w:customStyle="1" w:styleId="a6">
    <w:name w:val="Текст выноски Знак"/>
    <w:basedOn w:val="a0"/>
    <w:link w:val="a5"/>
    <w:uiPriority w:val="99"/>
    <w:semiHidden/>
    <w:rsid w:val="00A37738"/>
    <w:rPr>
      <w:rFonts w:ascii="Tahoma" w:eastAsia="Times New Roman" w:hAnsi="Tahoma" w:cs="Tahoma"/>
      <w:sz w:val="16"/>
      <w:szCs w:val="16"/>
      <w:lang w:eastAsia="ru-RU"/>
    </w:rPr>
  </w:style>
  <w:style w:type="paragraph" w:customStyle="1" w:styleId="rvps2">
    <w:name w:val="rvps2"/>
    <w:basedOn w:val="a"/>
    <w:rsid w:val="0059359C"/>
    <w:pPr>
      <w:spacing w:before="100" w:beforeAutospacing="1" w:after="100" w:afterAutospacing="1"/>
    </w:pPr>
  </w:style>
  <w:style w:type="character" w:customStyle="1" w:styleId="rvts46">
    <w:name w:val="rvts46"/>
    <w:basedOn w:val="a0"/>
    <w:rsid w:val="0059359C"/>
  </w:style>
  <w:style w:type="character" w:styleId="a7">
    <w:name w:val="Hyperlink"/>
    <w:basedOn w:val="a0"/>
    <w:uiPriority w:val="99"/>
    <w:semiHidden/>
    <w:unhideWhenUsed/>
    <w:rsid w:val="0059359C"/>
    <w:rPr>
      <w:color w:val="0000FF"/>
      <w:u w:val="single"/>
    </w:rPr>
  </w:style>
  <w:style w:type="character" w:customStyle="1" w:styleId="rvts44">
    <w:name w:val="rvts44"/>
    <w:basedOn w:val="a0"/>
    <w:rsid w:val="007B0F68"/>
  </w:style>
  <w:style w:type="paragraph" w:styleId="a8">
    <w:name w:val="Normal (Web)"/>
    <w:basedOn w:val="a"/>
    <w:unhideWhenUsed/>
    <w:rsid w:val="007B0F68"/>
    <w:pPr>
      <w:spacing w:before="100" w:beforeAutospacing="1" w:after="100" w:afterAutospacing="1"/>
    </w:pPr>
  </w:style>
  <w:style w:type="paragraph" w:customStyle="1" w:styleId="11">
    <w:name w:val="Абзац списка1"/>
    <w:basedOn w:val="a"/>
    <w:qFormat/>
    <w:rsid w:val="007B0F68"/>
    <w:pPr>
      <w:spacing w:after="200" w:line="276" w:lineRule="auto"/>
      <w:ind w:left="720"/>
    </w:pPr>
    <w:rPr>
      <w:rFonts w:ascii="Calibri" w:eastAsia="Calibri" w:hAnsi="Calibri" w:cs="Calibri"/>
      <w:sz w:val="22"/>
      <w:szCs w:val="22"/>
      <w:lang w:eastAsia="en-US"/>
    </w:rPr>
  </w:style>
  <w:style w:type="paragraph" w:styleId="a9">
    <w:name w:val="List Paragraph"/>
    <w:basedOn w:val="a"/>
    <w:uiPriority w:val="34"/>
    <w:qFormat/>
    <w:rsid w:val="00607819"/>
    <w:pPr>
      <w:ind w:left="720"/>
      <w:contextualSpacing/>
    </w:pPr>
  </w:style>
  <w:style w:type="paragraph" w:styleId="3">
    <w:name w:val="Body Text 3"/>
    <w:basedOn w:val="a"/>
    <w:link w:val="30"/>
    <w:uiPriority w:val="99"/>
    <w:semiHidden/>
    <w:unhideWhenUsed/>
    <w:rsid w:val="0068734C"/>
    <w:pPr>
      <w:spacing w:after="120"/>
    </w:pPr>
    <w:rPr>
      <w:sz w:val="16"/>
      <w:szCs w:val="16"/>
    </w:rPr>
  </w:style>
  <w:style w:type="character" w:customStyle="1" w:styleId="30">
    <w:name w:val="Основной текст 3 Знак"/>
    <w:basedOn w:val="a0"/>
    <w:link w:val="3"/>
    <w:uiPriority w:val="99"/>
    <w:semiHidden/>
    <w:rsid w:val="0068734C"/>
    <w:rPr>
      <w:rFonts w:ascii="Times New Roman" w:eastAsia="Times New Roman" w:hAnsi="Times New Roman" w:cs="Times New Roman"/>
      <w:sz w:val="16"/>
      <w:szCs w:val="16"/>
      <w:lang w:eastAsia="ru-RU"/>
    </w:rPr>
  </w:style>
  <w:style w:type="character" w:customStyle="1" w:styleId="aa">
    <w:name w:val="Заголовок Знак"/>
    <w:link w:val="ab"/>
    <w:locked/>
    <w:rsid w:val="0068734C"/>
    <w:rPr>
      <w:sz w:val="28"/>
      <w:szCs w:val="24"/>
      <w:lang w:val="uk-UA" w:eastAsia="zh-TW"/>
    </w:rPr>
  </w:style>
  <w:style w:type="paragraph" w:styleId="ab">
    <w:name w:val="Title"/>
    <w:basedOn w:val="a"/>
    <w:link w:val="aa"/>
    <w:qFormat/>
    <w:rsid w:val="0068734C"/>
    <w:pPr>
      <w:jc w:val="center"/>
    </w:pPr>
    <w:rPr>
      <w:rFonts w:asciiTheme="minorHAnsi" w:eastAsiaTheme="minorHAnsi" w:hAnsiTheme="minorHAnsi" w:cstheme="minorBidi"/>
      <w:sz w:val="28"/>
      <w:lang w:val="uk-UA" w:eastAsia="zh-TW"/>
    </w:rPr>
  </w:style>
  <w:style w:type="character" w:customStyle="1" w:styleId="12">
    <w:name w:val="Название Знак1"/>
    <w:basedOn w:val="a0"/>
    <w:uiPriority w:val="10"/>
    <w:rsid w:val="0068734C"/>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049955">
      <w:bodyDiv w:val="1"/>
      <w:marLeft w:val="0"/>
      <w:marRight w:val="0"/>
      <w:marTop w:val="0"/>
      <w:marBottom w:val="0"/>
      <w:divBdr>
        <w:top w:val="none" w:sz="0" w:space="0" w:color="auto"/>
        <w:left w:val="none" w:sz="0" w:space="0" w:color="auto"/>
        <w:bottom w:val="none" w:sz="0" w:space="0" w:color="auto"/>
        <w:right w:val="none" w:sz="0" w:space="0" w:color="auto"/>
      </w:divBdr>
    </w:div>
    <w:div w:id="918905683">
      <w:bodyDiv w:val="1"/>
      <w:marLeft w:val="0"/>
      <w:marRight w:val="0"/>
      <w:marTop w:val="0"/>
      <w:marBottom w:val="0"/>
      <w:divBdr>
        <w:top w:val="none" w:sz="0" w:space="0" w:color="auto"/>
        <w:left w:val="none" w:sz="0" w:space="0" w:color="auto"/>
        <w:bottom w:val="none" w:sz="0" w:space="0" w:color="auto"/>
        <w:right w:val="none" w:sz="0" w:space="0" w:color="auto"/>
      </w:divBdr>
    </w:div>
    <w:div w:id="1251965983">
      <w:bodyDiv w:val="1"/>
      <w:marLeft w:val="0"/>
      <w:marRight w:val="0"/>
      <w:marTop w:val="0"/>
      <w:marBottom w:val="0"/>
      <w:divBdr>
        <w:top w:val="none" w:sz="0" w:space="0" w:color="auto"/>
        <w:left w:val="none" w:sz="0" w:space="0" w:color="auto"/>
        <w:bottom w:val="none" w:sz="0" w:space="0" w:color="auto"/>
        <w:right w:val="none" w:sz="0" w:space="0" w:color="auto"/>
      </w:divBdr>
    </w:div>
    <w:div w:id="152805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81-2009-%D0%BF" TargetMode="External"/><Relationship Id="rId3" Type="http://schemas.openxmlformats.org/officeDocument/2006/relationships/styles" Target="styles.xml"/><Relationship Id="rId7" Type="http://schemas.openxmlformats.org/officeDocument/2006/relationships/hyperlink" Target="https://zakon.rada.gov.ua/laws/show/2768-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9B1D0-0B9C-4055-94C8-60BD4F5C5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1121</Words>
  <Characters>6392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&amp; SanBuild</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Image&amp;Matros ®</cp:lastModifiedBy>
  <cp:revision>5</cp:revision>
  <cp:lastPrinted>2022-02-08T07:52:00Z</cp:lastPrinted>
  <dcterms:created xsi:type="dcterms:W3CDTF">2022-02-07T13:18:00Z</dcterms:created>
  <dcterms:modified xsi:type="dcterms:W3CDTF">2022-02-15T06:37:00Z</dcterms:modified>
</cp:coreProperties>
</file>