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A2" w:rsidRPr="00774DA2" w:rsidRDefault="00774DA2" w:rsidP="00774DA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774DA2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5FCC2FA" wp14:editId="4CD09AEE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DA2" w:rsidRPr="00774DA2" w:rsidRDefault="00774DA2" w:rsidP="00774D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4DA2" w:rsidRPr="00774DA2" w:rsidRDefault="00774DA2" w:rsidP="00774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74DA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774DA2" w:rsidRPr="00774DA2" w:rsidRDefault="00774DA2" w:rsidP="00774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74DA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774DA2" w:rsidRPr="00774DA2" w:rsidRDefault="00774DA2" w:rsidP="00774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74DA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774DA2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774DA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774DA2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774DA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774DA2" w:rsidRPr="00774DA2" w:rsidRDefault="00774DA2" w:rsidP="00774DA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74DA2" w:rsidRPr="00774DA2" w:rsidRDefault="00774DA2" w:rsidP="00774DA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74D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774DA2" w:rsidRPr="00774DA2" w:rsidRDefault="00774DA2" w:rsidP="00774DA2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4DA2" w:rsidRPr="00774DA2" w:rsidRDefault="00774DA2" w:rsidP="00774DA2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74D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774D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774D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261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№  1002</w:t>
      </w:r>
      <w:r w:rsidRPr="00774D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774D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774D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774DA2" w:rsidRPr="00774DA2" w:rsidRDefault="00774DA2" w:rsidP="00774DA2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74DA2" w:rsidRDefault="00DB2BE9" w:rsidP="00774D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DA2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 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190B37" w:rsidRPr="00774DA2">
        <w:rPr>
          <w:rFonts w:ascii="Times New Roman" w:hAnsi="Times New Roman" w:cs="Times New Roman"/>
          <w:b/>
          <w:sz w:val="24"/>
          <w:szCs w:val="24"/>
          <w:lang w:val="uk-UA"/>
        </w:rPr>
        <w:t>,                                                                                                яка перебуває у постійному користуванні</w:t>
      </w:r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>Лихина</w:t>
      </w:r>
      <w:proofErr w:type="spellEnd"/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Василя Анатолійовича 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 </w:t>
      </w:r>
      <w:r w:rsidR="00190B37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населених пунктів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90B37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</w:t>
      </w:r>
      <w:proofErr w:type="spellStart"/>
      <w:r w:rsidR="00190B37" w:rsidRPr="00774DA2">
        <w:rPr>
          <w:rFonts w:ascii="Times New Roman" w:hAnsi="Times New Roman" w:cs="Times New Roman"/>
          <w:b/>
          <w:sz w:val="24"/>
          <w:szCs w:val="24"/>
          <w:lang w:val="uk-UA"/>
        </w:rPr>
        <w:t>Веселівсь</w:t>
      </w:r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>кої</w:t>
      </w:r>
      <w:proofErr w:type="spellEnd"/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>ільськ</w:t>
      </w:r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r w:rsidR="00190B37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3C3584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245A95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</w:t>
      </w:r>
      <w:r w:rsidR="00892DF3"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</w:t>
      </w:r>
    </w:p>
    <w:p w:rsidR="00D26A3E" w:rsidRPr="00774DA2" w:rsidRDefault="00892DF3" w:rsidP="00774D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D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</w:p>
    <w:p w:rsidR="00D26A3E" w:rsidRDefault="00D26A3E" w:rsidP="0077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902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190B37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Василя Анатолійовича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7B715E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Василя Анатолійовича за межами   населених пунктів  на території 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Веселівсь</w:t>
      </w:r>
      <w:r w:rsidR="003C3584" w:rsidRPr="00492172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3C3584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 ради Балаклійського  району </w:t>
      </w:r>
      <w:r w:rsidR="003C3584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Підприємство «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 копію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1-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0-010592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358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хина</w:t>
      </w:r>
      <w:proofErr w:type="spellEnd"/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Василя Анатолійовича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487718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Балаклійським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4446E9">
        <w:rPr>
          <w:rFonts w:ascii="Times New Roman" w:hAnsi="Times New Roman" w:cs="Times New Roman"/>
          <w:b/>
          <w:sz w:val="24"/>
          <w:szCs w:val="24"/>
          <w:lang w:val="uk-UA"/>
        </w:rPr>
        <w:t>Лихина</w:t>
      </w:r>
      <w:proofErr w:type="spellEnd"/>
      <w:r w:rsidR="004446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>Василя Анатолійовича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123 Земельного кодексу України, ст. 26 Закону України «Про місцеве самоврядуван</w:t>
      </w:r>
      <w:bookmarkStart w:id="0" w:name="_GoBack"/>
      <w:bookmarkEnd w:id="0"/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ня в Україні», </w:t>
      </w:r>
      <w:r w:rsidR="00774DA2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7B6C09" w:rsidRDefault="007B6C09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774DA2" w:rsidRDefault="005D0D98" w:rsidP="004446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DA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774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proofErr w:type="spellStart"/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End"/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Лихину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Василю Анатолійовичу</w:t>
      </w:r>
      <w:r w:rsidR="004446E9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Василя Анатолійовича для ведення особистого селянського господарства, яка перебуває у постійному користуванні гр.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Лихина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 Василя Анатолійовича за межами   населених пунктів  на території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Веселівсь</w:t>
      </w:r>
      <w:r w:rsidR="004446E9" w:rsidRPr="00492172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4446E9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сільської  ради Б</w:t>
      </w:r>
      <w:r w:rsidR="00774DA2">
        <w:rPr>
          <w:rFonts w:ascii="Times New Roman" w:hAnsi="Times New Roman" w:cs="Times New Roman"/>
          <w:sz w:val="24"/>
          <w:szCs w:val="24"/>
          <w:lang w:val="uk-UA"/>
        </w:rPr>
        <w:t>алаклійського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  району </w:t>
      </w:r>
      <w:r w:rsidR="004446E9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74DA2" w:rsidRDefault="00D859EA" w:rsidP="00774D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46E9">
        <w:rPr>
          <w:rFonts w:ascii="Times New Roman" w:hAnsi="Times New Roman" w:cs="Times New Roman"/>
          <w:sz w:val="24"/>
          <w:szCs w:val="24"/>
          <w:lang w:val="uk-UA"/>
        </w:rPr>
        <w:t>Лихину</w:t>
      </w:r>
      <w:proofErr w:type="spellEnd"/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Василю Анатолійовичу</w:t>
      </w:r>
      <w:r w:rsidR="004446E9"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74DA2" w:rsidRDefault="00774DA2" w:rsidP="00774D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4DA2" w:rsidRDefault="00774DA2" w:rsidP="00774D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59EA" w:rsidRPr="00D859EA" w:rsidRDefault="00774DA2" w:rsidP="00774D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Юрій МАТВІЄНКО</w:t>
      </w:r>
      <w:r w:rsidR="00D859EA"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859EA" w:rsidRDefault="00D859EA" w:rsidP="0077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4446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774DA2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66C2"/>
    <w:rsid w:val="001C70C5"/>
    <w:rsid w:val="001D0DE5"/>
    <w:rsid w:val="00225CC9"/>
    <w:rsid w:val="00245A95"/>
    <w:rsid w:val="00261F86"/>
    <w:rsid w:val="002F5BE9"/>
    <w:rsid w:val="00360D66"/>
    <w:rsid w:val="0036760B"/>
    <w:rsid w:val="003738B3"/>
    <w:rsid w:val="00386127"/>
    <w:rsid w:val="0038694A"/>
    <w:rsid w:val="003B46CD"/>
    <w:rsid w:val="003B4EAD"/>
    <w:rsid w:val="003C3584"/>
    <w:rsid w:val="003C6F70"/>
    <w:rsid w:val="0042311A"/>
    <w:rsid w:val="0043055A"/>
    <w:rsid w:val="004446E9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74DA2"/>
    <w:rsid w:val="00782F57"/>
    <w:rsid w:val="007B42D9"/>
    <w:rsid w:val="007B6C09"/>
    <w:rsid w:val="007B715E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6A3E"/>
    <w:rsid w:val="00D43D2A"/>
    <w:rsid w:val="00D53244"/>
    <w:rsid w:val="00D82F54"/>
    <w:rsid w:val="00D859EA"/>
    <w:rsid w:val="00DB2BE9"/>
    <w:rsid w:val="00DE61AD"/>
    <w:rsid w:val="00E162DB"/>
    <w:rsid w:val="00E27C9A"/>
    <w:rsid w:val="00E62AAC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964E0-61ED-415F-810D-E70D9F72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2021-12-13T05:57:00Z</cp:lastPrinted>
  <dcterms:created xsi:type="dcterms:W3CDTF">2021-12-13T07:46:00Z</dcterms:created>
  <dcterms:modified xsi:type="dcterms:W3CDTF">2021-12-30T08:40:00Z</dcterms:modified>
</cp:coreProperties>
</file>