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44" w:rsidRDefault="00FF0C0F" w:rsidP="00066044">
      <w:pPr>
        <w:widowControl w:val="0"/>
        <w:autoSpaceDE w:val="0"/>
        <w:ind w:left="5103"/>
        <w:rPr>
          <w:lang w:val="uk-UA"/>
        </w:rPr>
      </w:pPr>
      <w:bookmarkStart w:id="0" w:name="_GoBack"/>
      <w:r>
        <w:rPr>
          <w:lang w:val="uk-UA"/>
        </w:rPr>
        <w:t>ЗАТВЕРДЖЕНО</w:t>
      </w:r>
      <w:r w:rsidR="00066044" w:rsidRPr="00ED0D9C">
        <w:rPr>
          <w:lang w:val="uk-UA"/>
        </w:rPr>
        <w:t xml:space="preserve"> </w:t>
      </w:r>
    </w:p>
    <w:p w:rsidR="00066044" w:rsidRPr="00ED0D9C" w:rsidRDefault="00FF0C0F" w:rsidP="00066044">
      <w:pPr>
        <w:widowControl w:val="0"/>
        <w:autoSpaceDE w:val="0"/>
        <w:ind w:left="5103"/>
        <w:rPr>
          <w:lang w:val="uk-UA"/>
        </w:rPr>
      </w:pPr>
      <w:r>
        <w:rPr>
          <w:lang w:val="uk-UA"/>
        </w:rPr>
        <w:t>Р</w:t>
      </w:r>
      <w:r w:rsidR="009B20B9">
        <w:rPr>
          <w:lang w:val="uk-UA"/>
        </w:rPr>
        <w:t xml:space="preserve">ішення </w:t>
      </w:r>
      <w:r w:rsidR="009B20B9">
        <w:rPr>
          <w:lang w:val="en-US"/>
        </w:rPr>
        <w:t>VI</w:t>
      </w:r>
      <w:r w:rsidR="00066044" w:rsidRPr="00ED0D9C">
        <w:rPr>
          <w:lang w:val="uk-UA"/>
        </w:rPr>
        <w:t xml:space="preserve"> сесії </w:t>
      </w:r>
      <w:proofErr w:type="spellStart"/>
      <w:r w:rsidR="009B20B9">
        <w:rPr>
          <w:lang w:val="uk-UA"/>
        </w:rPr>
        <w:t>Новопокровської</w:t>
      </w:r>
      <w:proofErr w:type="spellEnd"/>
      <w:r w:rsidR="009B20B9">
        <w:rPr>
          <w:lang w:val="uk-UA"/>
        </w:rPr>
        <w:t xml:space="preserve"> селищної ради</w:t>
      </w:r>
      <w:r w:rsidR="00066044">
        <w:rPr>
          <w:lang w:val="uk-UA"/>
        </w:rPr>
        <w:t xml:space="preserve"> </w:t>
      </w:r>
      <w:r w:rsidR="009B20B9">
        <w:rPr>
          <w:lang w:val="en-US"/>
        </w:rPr>
        <w:t>V</w:t>
      </w:r>
      <w:r w:rsidR="009B20B9" w:rsidRPr="009B20B9">
        <w:rPr>
          <w:lang w:val="uk-UA"/>
        </w:rPr>
        <w:t>ІІІ</w:t>
      </w:r>
      <w:r w:rsidR="009B20B9" w:rsidRPr="00ED0D9C">
        <w:rPr>
          <w:lang w:val="uk-UA"/>
        </w:rPr>
        <w:t xml:space="preserve"> </w:t>
      </w:r>
      <w:r w:rsidR="00066044" w:rsidRPr="00ED0D9C">
        <w:rPr>
          <w:lang w:val="uk-UA"/>
        </w:rPr>
        <w:t>скликання</w:t>
      </w:r>
    </w:p>
    <w:p w:rsidR="00066044" w:rsidRPr="00ED0D9C" w:rsidRDefault="009B20B9" w:rsidP="00066044">
      <w:pPr>
        <w:widowControl w:val="0"/>
        <w:autoSpaceDE w:val="0"/>
        <w:ind w:left="5103"/>
        <w:rPr>
          <w:lang w:val="uk-UA"/>
        </w:rPr>
      </w:pPr>
      <w:r>
        <w:rPr>
          <w:lang w:val="uk-UA"/>
        </w:rPr>
        <w:t>20.04.</w:t>
      </w:r>
      <w:r w:rsidR="00066044" w:rsidRPr="00ED0D9C">
        <w:rPr>
          <w:lang w:val="uk-UA"/>
        </w:rPr>
        <w:t>20</w:t>
      </w:r>
      <w:r w:rsidR="00E60561">
        <w:rPr>
          <w:lang w:val="uk-UA"/>
        </w:rPr>
        <w:t>2</w:t>
      </w:r>
      <w:r>
        <w:rPr>
          <w:lang w:val="uk-UA"/>
        </w:rPr>
        <w:t xml:space="preserve">1 </w:t>
      </w:r>
    </w:p>
    <w:p w:rsidR="00066044" w:rsidRPr="00457E47" w:rsidRDefault="00066044" w:rsidP="00066044">
      <w:pPr>
        <w:widowControl w:val="0"/>
        <w:autoSpaceDE w:val="0"/>
        <w:jc w:val="center"/>
        <w:rPr>
          <w:lang w:val="uk-UA"/>
        </w:rPr>
      </w:pPr>
    </w:p>
    <w:p w:rsidR="00066044" w:rsidRPr="00457E47" w:rsidRDefault="00066044" w:rsidP="00066044">
      <w:pPr>
        <w:widowControl w:val="0"/>
        <w:autoSpaceDE w:val="0"/>
        <w:jc w:val="center"/>
        <w:rPr>
          <w:lang w:val="uk-UA"/>
        </w:rPr>
      </w:pPr>
    </w:p>
    <w:p w:rsidR="00066044" w:rsidRDefault="00066044" w:rsidP="00066044">
      <w:pPr>
        <w:widowControl w:val="0"/>
        <w:autoSpaceDE w:val="0"/>
        <w:jc w:val="center"/>
        <w:rPr>
          <w:lang w:val="uk-UA"/>
        </w:rPr>
      </w:pPr>
    </w:p>
    <w:p w:rsidR="00066044" w:rsidRDefault="00066044" w:rsidP="00066044">
      <w:pPr>
        <w:widowControl w:val="0"/>
        <w:autoSpaceDE w:val="0"/>
        <w:jc w:val="center"/>
        <w:rPr>
          <w:lang w:val="uk-UA"/>
        </w:rPr>
      </w:pPr>
    </w:p>
    <w:p w:rsidR="00066044" w:rsidRDefault="00066044" w:rsidP="00066044">
      <w:pPr>
        <w:widowControl w:val="0"/>
        <w:autoSpaceDE w:val="0"/>
        <w:jc w:val="center"/>
        <w:rPr>
          <w:lang w:val="uk-UA"/>
        </w:rPr>
      </w:pPr>
    </w:p>
    <w:p w:rsidR="00066044" w:rsidRDefault="00066044" w:rsidP="00066044">
      <w:pPr>
        <w:widowControl w:val="0"/>
        <w:autoSpaceDE w:val="0"/>
        <w:jc w:val="center"/>
        <w:rPr>
          <w:lang w:val="uk-UA"/>
        </w:rPr>
      </w:pPr>
    </w:p>
    <w:p w:rsidR="00066044" w:rsidRDefault="00066044" w:rsidP="00066044">
      <w:pPr>
        <w:widowControl w:val="0"/>
        <w:autoSpaceDE w:val="0"/>
        <w:jc w:val="center"/>
        <w:rPr>
          <w:lang w:val="uk-UA"/>
        </w:rPr>
      </w:pPr>
    </w:p>
    <w:p w:rsidR="00066044" w:rsidRDefault="00066044" w:rsidP="00066044">
      <w:pPr>
        <w:widowControl w:val="0"/>
        <w:autoSpaceDE w:val="0"/>
        <w:jc w:val="center"/>
        <w:rPr>
          <w:lang w:val="uk-UA"/>
        </w:rPr>
      </w:pPr>
    </w:p>
    <w:p w:rsidR="00066044" w:rsidRDefault="00066044" w:rsidP="00066044">
      <w:pPr>
        <w:widowControl w:val="0"/>
        <w:autoSpaceDE w:val="0"/>
        <w:jc w:val="center"/>
        <w:rPr>
          <w:lang w:val="uk-UA"/>
        </w:rPr>
      </w:pPr>
    </w:p>
    <w:p w:rsidR="00066044" w:rsidRDefault="00066044" w:rsidP="00066044">
      <w:pPr>
        <w:widowControl w:val="0"/>
        <w:autoSpaceDE w:val="0"/>
        <w:jc w:val="center"/>
        <w:rPr>
          <w:lang w:val="uk-UA"/>
        </w:rPr>
      </w:pPr>
    </w:p>
    <w:p w:rsidR="00066044" w:rsidRDefault="00066044" w:rsidP="00066044">
      <w:pPr>
        <w:widowControl w:val="0"/>
        <w:autoSpaceDE w:val="0"/>
        <w:rPr>
          <w:lang w:val="uk-UA"/>
        </w:rPr>
      </w:pPr>
    </w:p>
    <w:p w:rsidR="00066044" w:rsidRPr="00457E47" w:rsidRDefault="00066044" w:rsidP="00066044">
      <w:pPr>
        <w:widowControl w:val="0"/>
        <w:autoSpaceDE w:val="0"/>
        <w:jc w:val="center"/>
        <w:rPr>
          <w:lang w:val="uk-UA"/>
        </w:rPr>
      </w:pPr>
    </w:p>
    <w:p w:rsidR="00066044" w:rsidRPr="00767093" w:rsidRDefault="00066044" w:rsidP="00066044">
      <w:pPr>
        <w:suppressAutoHyphens w:val="0"/>
        <w:jc w:val="center"/>
        <w:rPr>
          <w:b/>
          <w:szCs w:val="28"/>
          <w:lang w:val="uk-UA" w:eastAsia="ru-RU"/>
        </w:rPr>
      </w:pPr>
      <w:r>
        <w:rPr>
          <w:b/>
          <w:szCs w:val="28"/>
          <w:lang w:val="uk-UA" w:eastAsia="ru-RU"/>
        </w:rPr>
        <w:t>ПОРЯДОК</w:t>
      </w:r>
    </w:p>
    <w:p w:rsidR="00066044" w:rsidRDefault="00066044" w:rsidP="00066044">
      <w:pPr>
        <w:suppressAutoHyphens w:val="0"/>
        <w:jc w:val="center"/>
        <w:rPr>
          <w:b/>
          <w:szCs w:val="28"/>
          <w:lang w:val="uk-UA" w:eastAsia="ru-RU"/>
        </w:rPr>
      </w:pPr>
      <w:r w:rsidRPr="00767093">
        <w:rPr>
          <w:b/>
          <w:szCs w:val="28"/>
          <w:lang w:val="uk-UA" w:eastAsia="ru-RU"/>
        </w:rPr>
        <w:t xml:space="preserve">демонтажу та звільнення земельних ділянок від незаконно встановлених тимчасових споруд на території </w:t>
      </w:r>
      <w:r w:rsidR="00E60561">
        <w:rPr>
          <w:b/>
          <w:szCs w:val="28"/>
          <w:lang w:val="uk-UA" w:eastAsia="ru-RU"/>
        </w:rPr>
        <w:t>Новопокровської селищної ради</w:t>
      </w:r>
    </w:p>
    <w:p w:rsidR="00066044" w:rsidRDefault="00066044" w:rsidP="00066044">
      <w:pPr>
        <w:suppressAutoHyphens w:val="0"/>
        <w:jc w:val="center"/>
        <w:rPr>
          <w:b/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Pr="00767093" w:rsidRDefault="00066044" w:rsidP="00066044">
      <w:pPr>
        <w:rPr>
          <w:szCs w:val="28"/>
          <w:lang w:val="uk-UA" w:eastAsia="ru-RU"/>
        </w:rPr>
      </w:pPr>
    </w:p>
    <w:p w:rsidR="00066044" w:rsidRDefault="00066044" w:rsidP="00066044">
      <w:pPr>
        <w:suppressAutoHyphens w:val="0"/>
        <w:rPr>
          <w:szCs w:val="28"/>
          <w:lang w:val="uk-UA" w:eastAsia="ru-RU"/>
        </w:rPr>
      </w:pPr>
    </w:p>
    <w:p w:rsidR="00066044" w:rsidRDefault="00066044" w:rsidP="00066044">
      <w:pPr>
        <w:suppressAutoHyphens w:val="0"/>
        <w:rPr>
          <w:szCs w:val="28"/>
          <w:lang w:val="uk-UA" w:eastAsia="ru-RU"/>
        </w:rPr>
      </w:pPr>
    </w:p>
    <w:p w:rsidR="00066044" w:rsidRDefault="00066044" w:rsidP="00066044">
      <w:pPr>
        <w:suppressAutoHyphens w:val="0"/>
        <w:rPr>
          <w:szCs w:val="28"/>
          <w:lang w:val="uk-UA" w:eastAsia="ru-RU"/>
        </w:rPr>
      </w:pPr>
    </w:p>
    <w:p w:rsidR="00066044" w:rsidRDefault="00066044" w:rsidP="00066044">
      <w:pPr>
        <w:suppressAutoHyphens w:val="0"/>
        <w:jc w:val="center"/>
        <w:rPr>
          <w:szCs w:val="28"/>
          <w:lang w:val="uk-UA" w:eastAsia="ru-RU"/>
        </w:rPr>
      </w:pPr>
      <w:r>
        <w:rPr>
          <w:szCs w:val="28"/>
          <w:lang w:val="uk-UA" w:eastAsia="ru-RU"/>
        </w:rPr>
        <w:t>20</w:t>
      </w:r>
      <w:r w:rsidR="00E60561">
        <w:rPr>
          <w:szCs w:val="28"/>
          <w:lang w:val="uk-UA" w:eastAsia="ru-RU"/>
        </w:rPr>
        <w:t>2</w:t>
      </w:r>
      <w:r>
        <w:rPr>
          <w:szCs w:val="28"/>
          <w:lang w:val="uk-UA" w:eastAsia="ru-RU"/>
        </w:rPr>
        <w:t>1 рік</w:t>
      </w:r>
    </w:p>
    <w:p w:rsidR="00EE3686" w:rsidRDefault="00EE3686" w:rsidP="00066044">
      <w:pPr>
        <w:suppressAutoHyphens w:val="0"/>
        <w:jc w:val="center"/>
        <w:rPr>
          <w:szCs w:val="28"/>
          <w:lang w:val="uk-UA" w:eastAsia="ru-RU"/>
        </w:rPr>
      </w:pPr>
    </w:p>
    <w:bookmarkEnd w:id="0"/>
    <w:p w:rsidR="00066044" w:rsidRDefault="00066044" w:rsidP="00066044">
      <w:pPr>
        <w:suppressAutoHyphens w:val="0"/>
        <w:jc w:val="center"/>
        <w:rPr>
          <w:b/>
          <w:szCs w:val="28"/>
          <w:lang w:val="uk-UA" w:eastAsia="ru-RU"/>
        </w:rPr>
      </w:pPr>
      <w:r w:rsidRPr="00767093">
        <w:rPr>
          <w:b/>
          <w:szCs w:val="28"/>
          <w:lang w:val="uk-UA" w:eastAsia="ru-RU"/>
        </w:rPr>
        <w:lastRenderedPageBreak/>
        <w:t>1. Загальні положення</w:t>
      </w:r>
    </w:p>
    <w:p w:rsidR="00066044" w:rsidRPr="00767093" w:rsidRDefault="00066044" w:rsidP="00066044">
      <w:pPr>
        <w:suppressAutoHyphens w:val="0"/>
        <w:jc w:val="center"/>
        <w:rPr>
          <w:b/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szCs w:val="28"/>
          <w:lang w:val="uk-UA" w:eastAsia="ru-RU"/>
        </w:rPr>
        <w:t xml:space="preserve">1.1 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Порядок демонтажу та звільнення з</w:t>
      </w:r>
      <w:r>
        <w:rPr>
          <w:color w:val="000000"/>
          <w:szCs w:val="24"/>
          <w:bdr w:val="none" w:sz="0" w:space="0" w:color="auto" w:frame="1"/>
          <w:lang w:val="uk-UA" w:eastAsia="ru-RU"/>
        </w:rPr>
        <w:t>емельних ділянок від незаконно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встановлених тимчасових споруд на території </w:t>
      </w:r>
      <w:r w:rsidR="00E60561">
        <w:rPr>
          <w:color w:val="000000"/>
          <w:szCs w:val="24"/>
          <w:bdr w:val="none" w:sz="0" w:space="0" w:color="auto" w:frame="1"/>
          <w:lang w:val="uk-UA" w:eastAsia="ru-RU"/>
        </w:rPr>
        <w:t>Новопокровської селищної ради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(надалі – Порядок) розроблений відповідно до Конституції України, Цивільного кодексу України, Закон</w:t>
      </w:r>
      <w:r>
        <w:rPr>
          <w:color w:val="000000"/>
          <w:szCs w:val="24"/>
          <w:bdr w:val="none" w:sz="0" w:space="0" w:color="auto" w:frame="1"/>
          <w:lang w:val="uk-UA" w:eastAsia="ru-RU"/>
        </w:rPr>
        <w:t>ів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України</w:t>
      </w:r>
      <w:r>
        <w:rPr>
          <w:color w:val="000000"/>
          <w:szCs w:val="24"/>
          <w:bdr w:val="none" w:sz="0" w:space="0" w:color="auto" w:frame="1"/>
          <w:lang w:val="uk-UA" w:eastAsia="ru-RU"/>
        </w:rPr>
        <w:t>: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«Про місцеве самоврядування в Україні», «Про регулювання містобудівної діяльності», «Про благоустрій населених пунктів», Порядку розміщення тимчасових споруд, затвердженого наказом Міністерства регіонального розвитку, будівництва та житлово-комунального господарства України від 21.10.2011 року № 244.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1.2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Цей Порядок передбачає механізм, підстави, терміни і порядок проведення демонтажу тимчасових спору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д (надалі – ТС) на території </w:t>
      </w:r>
      <w:r w:rsidR="00E60561">
        <w:rPr>
          <w:color w:val="000000"/>
          <w:szCs w:val="24"/>
          <w:bdr w:val="none" w:sz="0" w:space="0" w:color="auto" w:frame="1"/>
          <w:lang w:val="uk-UA" w:eastAsia="ru-RU"/>
        </w:rPr>
        <w:t>Новопокровської селищної ради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, що розміщені з порушенням вимог чинного законодавства України.</w:t>
      </w:r>
    </w:p>
    <w:p w:rsidR="00066044" w:rsidRPr="00767093" w:rsidRDefault="00066044" w:rsidP="00066044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textAlignment w:val="baseline"/>
        <w:rPr>
          <w:color w:val="222222"/>
          <w:sz w:val="22"/>
          <w:lang w:val="uk-UA" w:eastAsia="ru-RU"/>
        </w:rPr>
      </w:pPr>
      <w:r>
        <w:rPr>
          <w:color w:val="222222"/>
          <w:szCs w:val="24"/>
          <w:bdr w:val="none" w:sz="0" w:space="0" w:color="auto" w:frame="1"/>
          <w:lang w:val="uk-UA" w:eastAsia="ru-RU"/>
        </w:rPr>
        <w:t>1.3</w:t>
      </w:r>
      <w:r w:rsidRPr="00767093">
        <w:rPr>
          <w:color w:val="222222"/>
          <w:szCs w:val="24"/>
          <w:bdr w:val="none" w:sz="0" w:space="0" w:color="auto" w:frame="1"/>
          <w:lang w:val="uk-UA" w:eastAsia="ru-RU"/>
        </w:rPr>
        <w:t xml:space="preserve"> Тимчасова споруда (далі - ТС) – це споруда функціонального (в тому числі для здійснення підприємницької діяльності), декоративно-технологічного чи іншого призначення, а також мала архітектурна форма, яка виготовляється з полегшених конструкцій з урахуванням основних вимог до споруд, визначених технічним регламентом будівельних виробів, будівель і споруд, і встановлюється тимчасово. 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1.4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Демонтаж, перевезення, зберігання незаконно встановлених ТС (власники яких ухиляються від демонтажу або власники яких не відомі), здійснюється </w:t>
      </w:r>
      <w:r>
        <w:rPr>
          <w:color w:val="000000"/>
          <w:szCs w:val="24"/>
          <w:bdr w:val="none" w:sz="0" w:space="0" w:color="auto" w:frame="1"/>
          <w:lang w:val="uk-UA" w:eastAsia="ru-RU"/>
        </w:rPr>
        <w:t>К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омунальним підприємством «</w:t>
      </w:r>
      <w:r w:rsidR="00E60561">
        <w:rPr>
          <w:color w:val="000000"/>
          <w:szCs w:val="24"/>
          <w:bdr w:val="none" w:sz="0" w:space="0" w:color="auto" w:frame="1"/>
          <w:lang w:val="uk-UA" w:eastAsia="ru-RU"/>
        </w:rPr>
        <w:t>ЕКОСЕРВІС ПЛЮС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» або іншим суб’єктом господарювання, з яким </w:t>
      </w:r>
      <w:r w:rsidR="00E60561">
        <w:rPr>
          <w:color w:val="000000"/>
          <w:szCs w:val="24"/>
          <w:bdr w:val="none" w:sz="0" w:space="0" w:color="auto" w:frame="1"/>
          <w:lang w:val="uk-UA" w:eastAsia="ru-RU"/>
        </w:rPr>
        <w:t xml:space="preserve">селищною 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радою укладено відповідний договір за участю комісії </w:t>
      </w:r>
      <w:r w:rsidRPr="001143D0">
        <w:rPr>
          <w:color w:val="000000"/>
          <w:szCs w:val="24"/>
          <w:bdr w:val="none" w:sz="0" w:space="0" w:color="auto" w:frame="1"/>
          <w:lang w:val="uk-UA" w:eastAsia="ru-RU"/>
        </w:rPr>
        <w:t xml:space="preserve">з питань демонтажу та звільнення земельних ділянок від незаконно встановлених тимчасових споруд на території </w:t>
      </w:r>
      <w:r w:rsidR="00E60561">
        <w:rPr>
          <w:color w:val="000000"/>
          <w:szCs w:val="24"/>
          <w:bdr w:val="none" w:sz="0" w:space="0" w:color="auto" w:frame="1"/>
          <w:lang w:val="uk-UA" w:eastAsia="ru-RU"/>
        </w:rPr>
        <w:t>Новопокровської селищної ради</w:t>
      </w:r>
      <w:r w:rsidR="00E60561"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</w:t>
      </w:r>
      <w:r>
        <w:rPr>
          <w:color w:val="000000"/>
          <w:szCs w:val="24"/>
          <w:bdr w:val="none" w:sz="0" w:space="0" w:color="auto" w:frame="1"/>
          <w:lang w:val="uk-UA" w:eastAsia="ru-RU"/>
        </w:rPr>
        <w:t>(далі - Комісія)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, за власні кошти або за кошти </w:t>
      </w:r>
      <w:r w:rsidR="00E60561">
        <w:rPr>
          <w:color w:val="000000"/>
          <w:szCs w:val="24"/>
          <w:bdr w:val="none" w:sz="0" w:space="0" w:color="auto" w:frame="1"/>
          <w:lang w:val="uk-UA" w:eastAsia="ru-RU"/>
        </w:rPr>
        <w:t>селищного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бюджету, з наступним відшкодуванням усіх витрат власником ТС (винним у порушенні).</w:t>
      </w:r>
    </w:p>
    <w:p w:rsidR="00066044" w:rsidRPr="00767093" w:rsidRDefault="00066044" w:rsidP="00066044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textAlignment w:val="baseline"/>
        <w:rPr>
          <w:color w:val="222222"/>
          <w:sz w:val="22"/>
          <w:lang w:val="uk-UA" w:eastAsia="ru-RU"/>
        </w:rPr>
      </w:pPr>
      <w:r>
        <w:rPr>
          <w:color w:val="222222"/>
          <w:szCs w:val="24"/>
          <w:bdr w:val="none" w:sz="0" w:space="0" w:color="auto" w:frame="1"/>
          <w:lang w:val="uk-UA" w:eastAsia="ru-RU"/>
        </w:rPr>
        <w:t>1.5</w:t>
      </w:r>
      <w:r w:rsidRPr="00767093">
        <w:rPr>
          <w:color w:val="222222"/>
          <w:szCs w:val="24"/>
          <w:bdr w:val="none" w:sz="0" w:space="0" w:color="auto" w:frame="1"/>
          <w:lang w:val="uk-UA" w:eastAsia="ru-RU"/>
        </w:rPr>
        <w:t xml:space="preserve"> Дія даного порядку поширюється на будівельні матеріали, конструкції тощо, що складуються на земельних ділянках міської ради (</w:t>
      </w:r>
      <w:r>
        <w:rPr>
          <w:color w:val="222222"/>
          <w:szCs w:val="24"/>
          <w:bdr w:val="none" w:sz="0" w:space="0" w:color="auto" w:frame="1"/>
          <w:lang w:val="uk-UA" w:eastAsia="ru-RU"/>
        </w:rPr>
        <w:t>у</w:t>
      </w:r>
      <w:r w:rsidRPr="00767093">
        <w:rPr>
          <w:color w:val="222222"/>
          <w:szCs w:val="24"/>
          <w:bdr w:val="none" w:sz="0" w:space="0" w:color="auto" w:frame="1"/>
          <w:lang w:val="uk-UA" w:eastAsia="ru-RU"/>
        </w:rPr>
        <w:t xml:space="preserve"> тому числі наданих в оренду), якщо такі матеріали розміщені з порушенням правил благоустрою або з порушенням правил безпеки.</w:t>
      </w:r>
    </w:p>
    <w:p w:rsidR="00066044" w:rsidRDefault="00066044" w:rsidP="00066044">
      <w:pPr>
        <w:suppressAutoHyphens w:val="0"/>
        <w:ind w:firstLine="709"/>
        <w:textAlignment w:val="baseline"/>
        <w:rPr>
          <w:b/>
          <w:bCs/>
          <w:color w:val="000000"/>
          <w:szCs w:val="24"/>
          <w:bdr w:val="none" w:sz="0" w:space="0" w:color="auto" w:frame="1"/>
          <w:lang w:val="uk-UA" w:eastAsia="ru-RU"/>
        </w:rPr>
      </w:pPr>
      <w:r w:rsidRPr="00767093">
        <w:rPr>
          <w:b/>
          <w:bCs/>
          <w:color w:val="000000"/>
          <w:szCs w:val="24"/>
          <w:bdr w:val="none" w:sz="0" w:space="0" w:color="auto" w:frame="1"/>
          <w:lang w:val="uk-UA" w:eastAsia="ru-RU"/>
        </w:rPr>
        <w:t> 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</w:p>
    <w:p w:rsidR="00066044" w:rsidRDefault="00066044" w:rsidP="00066044">
      <w:pPr>
        <w:suppressAutoHyphens w:val="0"/>
        <w:ind w:firstLine="709"/>
        <w:jc w:val="center"/>
        <w:textAlignment w:val="baseline"/>
        <w:rPr>
          <w:b/>
          <w:bCs/>
          <w:color w:val="000000"/>
          <w:szCs w:val="24"/>
          <w:bdr w:val="none" w:sz="0" w:space="0" w:color="auto" w:frame="1"/>
          <w:lang w:val="uk-UA" w:eastAsia="ru-RU"/>
        </w:rPr>
      </w:pPr>
      <w:r w:rsidRPr="00767093">
        <w:rPr>
          <w:b/>
          <w:bCs/>
          <w:color w:val="000000"/>
          <w:szCs w:val="24"/>
          <w:bdr w:val="none" w:sz="0" w:space="0" w:color="auto" w:frame="1"/>
          <w:lang w:val="uk-UA" w:eastAsia="ru-RU"/>
        </w:rPr>
        <w:t>2. Порядок демонтажу ТС</w:t>
      </w:r>
    </w:p>
    <w:p w:rsidR="00066044" w:rsidRPr="00767093" w:rsidRDefault="00066044" w:rsidP="00066044">
      <w:pPr>
        <w:suppressAutoHyphens w:val="0"/>
        <w:ind w:firstLine="709"/>
        <w:jc w:val="center"/>
        <w:textAlignment w:val="baseline"/>
        <w:rPr>
          <w:color w:val="000000"/>
          <w:sz w:val="16"/>
          <w:szCs w:val="15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2.1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Демонтажу підлягають незаконно встановлені ТС, а відповідна земельна ділянка підлягає приведенню у попередній стан та поверненню власнику, у випадках: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1) відсутності паспорта прив’язки ТС, інших дозвільних документів;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2) анулювання паспорта прив’язки ТС, закінчення терміну його дії;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3) самочинне розміщення ТС;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4) у разі невідповідності розташування ТС паспорту прив’язки ТС, будівельним нормам;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lastRenderedPageBreak/>
        <w:t>5) відсутності документа, що посвідчує право на земельну ділянку;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6) за рішенням судових органів або поданням інших органів державної влади;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7) в інших випадках, передбачених нормативно-правовими актами міської ради та її органів, чинним законодавством України.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2.2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У разі виявлення самочинно розміщених ТС без відповідної, оформленої в установленому порядку дозвільної документації або з частково оформленою дозвільною документацією, відділом </w:t>
      </w:r>
      <w:r w:rsidR="00E60561" w:rsidRPr="00E60561">
        <w:rPr>
          <w:color w:val="000000"/>
          <w:szCs w:val="28"/>
          <w:lang w:val="uk-UA" w:eastAsia="ru-RU"/>
        </w:rPr>
        <w:t>земельних відносин, комунальної власності, містобудування та архітектури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 </w:t>
      </w:r>
      <w:r w:rsidR="00E60561">
        <w:rPr>
          <w:color w:val="000000"/>
          <w:szCs w:val="24"/>
          <w:bdr w:val="none" w:sz="0" w:space="0" w:color="auto" w:frame="1"/>
          <w:lang w:val="uk-UA" w:eastAsia="ru-RU"/>
        </w:rPr>
        <w:t>Новопокровської селищної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 ради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виноситься припис його власнику з вимогою усунення порушень шляхом проведення демонтажу цієї споруди до 5 (п’яти) робочих днів.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2.3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Протягом зазначеного терміну власник споруди зобов’язаний за власний рахунок здійснити демонтаж самочинно розміщеної ТС та провести відновлення порушеного благоустрою на місці розміщення ТС.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2.4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У разі невиконання власником вимог припису, без поважних причин, питання про демонтаж ТС в</w:t>
      </w:r>
      <w:r>
        <w:rPr>
          <w:color w:val="000000"/>
          <w:szCs w:val="24"/>
          <w:bdr w:val="none" w:sz="0" w:space="0" w:color="auto" w:frame="1"/>
          <w:lang w:val="uk-UA" w:eastAsia="ru-RU"/>
        </w:rPr>
        <w:t>и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носиться на розгляд Комісії.</w:t>
      </w:r>
    </w:p>
    <w:p w:rsidR="00E60561" w:rsidRDefault="00066044" w:rsidP="00066044">
      <w:pPr>
        <w:suppressAutoHyphens w:val="0"/>
        <w:ind w:firstLine="709"/>
        <w:textAlignment w:val="baseline"/>
        <w:rPr>
          <w:color w:val="000000"/>
          <w:szCs w:val="24"/>
          <w:bdr w:val="none" w:sz="0" w:space="0" w:color="auto" w:frame="1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2.5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Комісія, склад якої затверджується рішенням виконавчого комітету </w:t>
      </w:r>
      <w:r w:rsidR="00E60561">
        <w:rPr>
          <w:color w:val="000000"/>
          <w:szCs w:val="24"/>
          <w:bdr w:val="none" w:sz="0" w:space="0" w:color="auto" w:frame="1"/>
          <w:lang w:val="uk-UA" w:eastAsia="ru-RU"/>
        </w:rPr>
        <w:t>Новопокровської селищної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ради, розглядає матеріали, щ</w:t>
      </w:r>
      <w:r>
        <w:rPr>
          <w:color w:val="000000"/>
          <w:szCs w:val="24"/>
          <w:bdr w:val="none" w:sz="0" w:space="0" w:color="auto" w:frame="1"/>
          <w:lang w:val="uk-UA" w:eastAsia="ru-RU"/>
        </w:rPr>
        <w:t>о підтверджують факти порушення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вимог нормативно-правових актів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 </w:t>
      </w:r>
      <w:r w:rsidR="00E60561">
        <w:rPr>
          <w:color w:val="000000"/>
          <w:szCs w:val="24"/>
          <w:bdr w:val="none" w:sz="0" w:space="0" w:color="auto" w:frame="1"/>
          <w:lang w:val="uk-UA" w:eastAsia="ru-RU"/>
        </w:rPr>
        <w:t>Новопокровської селищної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ради та її органів, чинного законодавства України, які надаються відділом </w:t>
      </w:r>
      <w:r w:rsidR="00E60561" w:rsidRPr="008D4413">
        <w:rPr>
          <w:szCs w:val="24"/>
          <w:lang w:val="uk-UA"/>
        </w:rPr>
        <w:t xml:space="preserve"> земельних відносин, комунальної власності, містобудування та архітектури</w:t>
      </w:r>
      <w:r w:rsidR="00E60561">
        <w:rPr>
          <w:color w:val="000000"/>
          <w:szCs w:val="24"/>
          <w:bdr w:val="none" w:sz="0" w:space="0" w:color="auto" w:frame="1"/>
          <w:lang w:val="uk-UA" w:eastAsia="ru-RU"/>
        </w:rPr>
        <w:t xml:space="preserve"> Новопокровської селищної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 ради</w:t>
      </w:r>
      <w:r w:rsidR="00E60561">
        <w:rPr>
          <w:color w:val="000000"/>
          <w:szCs w:val="24"/>
          <w:bdr w:val="none" w:sz="0" w:space="0" w:color="auto" w:frame="1"/>
          <w:lang w:val="uk-UA" w:eastAsia="ru-RU"/>
        </w:rPr>
        <w:t>.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За наявності підстав для демонтажу ТС, передбачених пунктом 2.1. даного Порядку, Комісія приймає рішення.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На підставі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 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рішення Комісії, </w:t>
      </w:r>
      <w:r w:rsidR="001D0362"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відділ </w:t>
      </w:r>
      <w:r w:rsidR="001D0362" w:rsidRPr="008D4413">
        <w:rPr>
          <w:szCs w:val="24"/>
          <w:lang w:val="uk-UA"/>
        </w:rPr>
        <w:t xml:space="preserve"> земельних відносин, комунальної власності, містобудування та архітектури</w:t>
      </w:r>
      <w:r w:rsidR="001D0362">
        <w:rPr>
          <w:color w:val="000000"/>
          <w:szCs w:val="24"/>
          <w:bdr w:val="none" w:sz="0" w:space="0" w:color="auto" w:frame="1"/>
          <w:lang w:val="uk-UA" w:eastAsia="ru-RU"/>
        </w:rPr>
        <w:t xml:space="preserve"> Новопокровської селищної ради 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спільно з юри</w:t>
      </w:r>
      <w:r w:rsidR="001D0362">
        <w:rPr>
          <w:color w:val="000000"/>
          <w:szCs w:val="24"/>
          <w:bdr w:val="none" w:sz="0" w:space="0" w:color="auto" w:frame="1"/>
          <w:lang w:val="uk-UA" w:eastAsia="ru-RU"/>
        </w:rPr>
        <w:t>стом Новопокровської селищної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ради готує проект рішення 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про 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демонтаж та звільнення земельної ділянки від ТС, які встановлені з порушенням вимог чинного законодавства України з переліком ТС, що підлягають демонтажу і надає його на розгляд виконавчому комітету </w:t>
      </w:r>
      <w:r w:rsidR="001D0362">
        <w:rPr>
          <w:color w:val="000000"/>
          <w:szCs w:val="24"/>
          <w:bdr w:val="none" w:sz="0" w:space="0" w:color="auto" w:frame="1"/>
          <w:lang w:val="uk-UA" w:eastAsia="ru-RU"/>
        </w:rPr>
        <w:t xml:space="preserve">Новопокровської селищної 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ради.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2.6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Прийняте рішення виконавчого комітету </w:t>
      </w:r>
      <w:r w:rsidR="001D0362">
        <w:rPr>
          <w:color w:val="000000"/>
          <w:szCs w:val="24"/>
          <w:bdr w:val="none" w:sz="0" w:space="0" w:color="auto" w:frame="1"/>
          <w:lang w:val="uk-UA" w:eastAsia="ru-RU"/>
        </w:rPr>
        <w:t>Новопокровської селищної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ради про демонтаж та звільнення земельних ділянок від незаконно розміщених тимчасових споруд на території </w:t>
      </w:r>
      <w:r w:rsidR="001D0362">
        <w:rPr>
          <w:color w:val="000000"/>
          <w:szCs w:val="24"/>
          <w:bdr w:val="none" w:sz="0" w:space="0" w:color="auto" w:frame="1"/>
          <w:lang w:val="uk-UA" w:eastAsia="ru-RU"/>
        </w:rPr>
        <w:t>ради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розміщується на офіційному сайті ради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 та її виконавчого комітету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та </w:t>
      </w:r>
      <w:r>
        <w:rPr>
          <w:color w:val="000000"/>
          <w:szCs w:val="24"/>
          <w:bdr w:val="none" w:sz="0" w:space="0" w:color="auto" w:frame="1"/>
          <w:lang w:val="uk-UA" w:eastAsia="ru-RU"/>
        </w:rPr>
        <w:t>в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газеті «</w:t>
      </w:r>
      <w:r w:rsidR="001D0362">
        <w:rPr>
          <w:color w:val="000000"/>
          <w:szCs w:val="24"/>
          <w:bdr w:val="none" w:sz="0" w:space="0" w:color="auto" w:frame="1"/>
          <w:lang w:val="uk-UA" w:eastAsia="ru-RU"/>
        </w:rPr>
        <w:t>Вісник Чугуївщини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».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2.7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На підставі прийнятого рішення виконавчого комітету </w:t>
      </w:r>
      <w:r w:rsidR="001D0362">
        <w:rPr>
          <w:color w:val="000000"/>
          <w:szCs w:val="24"/>
          <w:bdr w:val="none" w:sz="0" w:space="0" w:color="auto" w:frame="1"/>
          <w:lang w:val="uk-UA" w:eastAsia="ru-RU"/>
        </w:rPr>
        <w:t xml:space="preserve">Новопокровської селищної 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ради про демонтаж та звільнення земельних ділянок від незаконно встановлених тимчасових споруд на території </w:t>
      </w:r>
      <w:r w:rsidR="001D0362">
        <w:rPr>
          <w:color w:val="000000"/>
          <w:szCs w:val="24"/>
          <w:bdr w:val="none" w:sz="0" w:space="0" w:color="auto" w:frame="1"/>
          <w:lang w:val="uk-UA" w:eastAsia="ru-RU"/>
        </w:rPr>
        <w:t>ради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, готується попередження (з посиланням на відповідне рішення виконавчого комітету) і наклеюються на ТС з проведенням фотофіксації. В попередженні визначається термін усунення власником порушень та приведення земельної ділянки у попередній стан.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2.8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У разі невиконання власником ТС вимог щодо усунення порушень протягом строку</w:t>
      </w:r>
      <w:r>
        <w:rPr>
          <w:color w:val="000000"/>
          <w:szCs w:val="24"/>
          <w:bdr w:val="none" w:sz="0" w:space="0" w:color="auto" w:frame="1"/>
          <w:lang w:val="uk-UA" w:eastAsia="ru-RU"/>
        </w:rPr>
        <w:t>,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зазначеного у поперед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женні, демонтаж ТС виконується </w:t>
      </w:r>
      <w:r>
        <w:rPr>
          <w:color w:val="000000"/>
          <w:szCs w:val="24"/>
          <w:bdr w:val="none" w:sz="0" w:space="0" w:color="auto" w:frame="1"/>
          <w:lang w:val="uk-UA" w:eastAsia="ru-RU"/>
        </w:rPr>
        <w:lastRenderedPageBreak/>
        <w:t>К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омунальним підприємством «</w:t>
      </w:r>
      <w:r w:rsidR="001D0362">
        <w:rPr>
          <w:color w:val="000000"/>
          <w:szCs w:val="24"/>
          <w:bdr w:val="none" w:sz="0" w:space="0" w:color="auto" w:frame="1"/>
          <w:lang w:val="uk-UA" w:eastAsia="ru-RU"/>
        </w:rPr>
        <w:t>ЕКОСЕРВІС ПЛЮС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» або іншим суб’єктом господарювання, з яким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 </w:t>
      </w:r>
      <w:r w:rsidR="001D0362">
        <w:rPr>
          <w:color w:val="000000"/>
          <w:szCs w:val="24"/>
          <w:bdr w:val="none" w:sz="0" w:space="0" w:color="auto" w:frame="1"/>
          <w:lang w:val="uk-UA" w:eastAsia="ru-RU"/>
        </w:rPr>
        <w:t>Новопокровська селищна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 рада уклала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відповідний договір за участю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 членів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комісії.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Під час демонтажу ТС, у разі необхідності, залучаються представники державних орган</w:t>
      </w:r>
      <w:r>
        <w:rPr>
          <w:color w:val="000000"/>
          <w:szCs w:val="24"/>
          <w:bdr w:val="none" w:sz="0" w:space="0" w:color="auto" w:frame="1"/>
          <w:lang w:val="uk-UA" w:eastAsia="ru-RU"/>
        </w:rPr>
        <w:t>ів, міських служб та організацій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2.9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У випадку, якщо ТС не має власника, або власник ТС невідомий, демонтаж ТС здійснюється згідно даного Порядку.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2.10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Демонтаж ТС здійснюється в наступному порядку: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2.10.1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Комісія складає акт демонтажу ТС (додаток 1) Порядку, який містить: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1) дату, час проведення демонтажу та місце розташування ТС, підстави для їх демонтажу;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2) прізвище, ім’я, по-батькові, посади голови та членів Комісії, їх підписи;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3) найменування підприємств, виконуючих демонтування споруди та відключення від інженерних мереж;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4) опис ТС, що демонтується: геометричні розміри, матеріал, наявність підключення до мереж </w:t>
      </w:r>
      <w:proofErr w:type="spellStart"/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електро</w:t>
      </w:r>
      <w:proofErr w:type="spellEnd"/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- та водопостачання та перелік візуально виявлених недоліків, пошкоджень, цілісність фасаду, дверей, вікон, замків тощо;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5) відомості про власника ТС;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6) фото фіксацію (відео) ТС з чотирьох сторін;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7) у разі необхідності опис (інформація щодо майна, що знаходиться в об’єкті демонтажу).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2.10.2 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Після складання акту демонтажу, ТС опечатується, демонту</w:t>
      </w:r>
      <w:r>
        <w:rPr>
          <w:color w:val="000000"/>
          <w:szCs w:val="24"/>
          <w:bdr w:val="none" w:sz="0" w:space="0" w:color="auto" w:frame="1"/>
          <w:lang w:val="uk-UA" w:eastAsia="ru-RU"/>
        </w:rPr>
        <w:t>є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ться і перевоз</w:t>
      </w:r>
      <w:r>
        <w:rPr>
          <w:color w:val="000000"/>
          <w:szCs w:val="24"/>
          <w:bdr w:val="none" w:sz="0" w:space="0" w:color="auto" w:frame="1"/>
          <w:lang w:val="uk-UA" w:eastAsia="ru-RU"/>
        </w:rPr>
        <w:t>и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ться на майданчики тимчасового зберігання, які організовуються та облаштовуються суб’єктом господарювання, задіяним </w:t>
      </w:r>
      <w:r>
        <w:rPr>
          <w:color w:val="000000"/>
          <w:szCs w:val="24"/>
          <w:bdr w:val="none" w:sz="0" w:space="0" w:color="auto" w:frame="1"/>
          <w:lang w:val="uk-UA" w:eastAsia="ru-RU"/>
        </w:rPr>
        <w:t>у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демонтажі.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2.11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Витрати по демонтажу у випадках, передбачених даним Порядком, здійснюються відп</w:t>
      </w:r>
      <w:r>
        <w:rPr>
          <w:color w:val="000000"/>
          <w:szCs w:val="24"/>
          <w:bdr w:val="none" w:sz="0" w:space="0" w:color="auto" w:frame="1"/>
          <w:lang w:val="uk-UA" w:eastAsia="ru-RU"/>
        </w:rPr>
        <w:t>овідно до п. 1.4 даного Порядку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та в подальшому – компенсуються власником ТС.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2.12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Демонтовані ТС повертаються власнику після надання відповідних документів, які засвідчують право власності, після оплати ним робіт по відключенню від інженерних мереж, робіт з демонтажу, перевезенню, розвантаженню та зберіганню ТС, відновленню благоустрою на місці демонтованих ТС згідно з розрахунками, наданими суб’єктами господарювання, що були задіяні в демонтажі.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2.13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Для власників ТС розмір плати встановлюється та складається за: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1) демонтування, завантаження та доставку до місця зберігання – у відповідності до калькуляції, наданої суб’єктом господарювання, з яким відповідний виконавчий орган міської ради уклав договір та яке безпосередньо займається демонтажем;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2) зберігання – </w:t>
      </w:r>
      <w:r>
        <w:rPr>
          <w:color w:val="000000"/>
          <w:szCs w:val="24"/>
          <w:bdr w:val="none" w:sz="0" w:space="0" w:color="auto" w:frame="1"/>
          <w:lang w:val="uk-UA" w:eastAsia="ru-RU"/>
        </w:rPr>
        <w:t>у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розмірі одного неоподаткованого мінімуму доходів громадян за добу зберігання;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lastRenderedPageBreak/>
        <w:t>3) відключення від інженерних мереж – у відповідності до калькуляцій, наданих суб’єктами господарювання, які безпосередньо займаються відключенням;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4) відновлення благоустрою на місці демонтажу ТС – у відповідності до калькуляції, наданої суб’єктом господарювання, з яким відповідний виконавчий орган міської ради уклав договір на виконання робіт по відновленню благоустрою.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>
        <w:rPr>
          <w:color w:val="000000"/>
          <w:szCs w:val="24"/>
          <w:bdr w:val="none" w:sz="0" w:space="0" w:color="auto" w:frame="1"/>
          <w:lang w:val="uk-UA" w:eastAsia="ru-RU"/>
        </w:rPr>
        <w:t>2.14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Після закінчення шестимісячного терміну зберігання примусово демонтованих ТС, від власників яких або їх представників не надійшла заява про повернення демонтованої ТС</w:t>
      </w:r>
      <w:r>
        <w:rPr>
          <w:color w:val="000000"/>
          <w:szCs w:val="24"/>
          <w:bdr w:val="none" w:sz="0" w:space="0" w:color="auto" w:frame="1"/>
          <w:lang w:val="uk-UA" w:eastAsia="ru-RU"/>
        </w:rPr>
        <w:t>,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та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 власники яких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не сплатили витрати, передбачені пунктом 2.13 даного Порядку, рішення щодо їх подальшого використання приймає виконавчий комітет </w:t>
      </w:r>
      <w:r w:rsidR="001D0362">
        <w:rPr>
          <w:color w:val="000000"/>
          <w:szCs w:val="24"/>
          <w:bdr w:val="none" w:sz="0" w:space="0" w:color="auto" w:frame="1"/>
          <w:lang w:val="uk-UA" w:eastAsia="ru-RU"/>
        </w:rPr>
        <w:t>Новопокровської селищної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ради відповідно до вимог діючого законодавства.</w:t>
      </w:r>
    </w:p>
    <w:p w:rsidR="00066044" w:rsidRPr="00767093" w:rsidRDefault="00066044" w:rsidP="00066044">
      <w:pPr>
        <w:suppressAutoHyphens w:val="0"/>
        <w:ind w:firstLine="709"/>
        <w:textAlignment w:val="baseline"/>
        <w:rPr>
          <w:color w:val="000000"/>
          <w:sz w:val="16"/>
          <w:szCs w:val="15"/>
          <w:lang w:val="uk-UA" w:eastAsia="ru-RU"/>
        </w:rPr>
      </w:pP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>У випадку</w:t>
      </w:r>
      <w:r>
        <w:rPr>
          <w:color w:val="000000"/>
          <w:szCs w:val="24"/>
          <w:bdr w:val="none" w:sz="0" w:space="0" w:color="auto" w:frame="1"/>
          <w:lang w:val="uk-UA" w:eastAsia="ru-RU"/>
        </w:rPr>
        <w:t>,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якщо власник протягом шести місяців після демонтажу ТС (відповідно до ч. 1 ст. 347 Цивільного кодексу України) не забирає належне йому майно то воно може бути реалізоване згідно</w:t>
      </w:r>
      <w:r>
        <w:rPr>
          <w:color w:val="000000"/>
          <w:szCs w:val="24"/>
          <w:bdr w:val="none" w:sz="0" w:space="0" w:color="auto" w:frame="1"/>
          <w:lang w:val="uk-UA" w:eastAsia="ru-RU"/>
        </w:rPr>
        <w:t xml:space="preserve"> з чинним законодавством</w:t>
      </w:r>
      <w:r w:rsidRPr="00767093">
        <w:rPr>
          <w:color w:val="000000"/>
          <w:szCs w:val="24"/>
          <w:bdr w:val="none" w:sz="0" w:space="0" w:color="auto" w:frame="1"/>
          <w:lang w:val="uk-UA" w:eastAsia="ru-RU"/>
        </w:rPr>
        <w:t xml:space="preserve"> України з подальшою компенсацією затрачених коштів на демонтаж, зберігання та поверненням залишків коштів боржнику (власнику).</w:t>
      </w: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spacing w:after="200" w:line="276" w:lineRule="auto"/>
        <w:jc w:val="right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br w:type="page"/>
      </w:r>
      <w:r w:rsidRPr="00767093">
        <w:rPr>
          <w:szCs w:val="28"/>
          <w:lang w:val="uk-UA" w:eastAsia="ru-RU"/>
        </w:rPr>
        <w:lastRenderedPageBreak/>
        <w:t>Додаток 1 до Порядку</w:t>
      </w: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8"/>
        <w:jc w:val="center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>АКТ № ____</w:t>
      </w:r>
    </w:p>
    <w:p w:rsidR="00066044" w:rsidRPr="00767093" w:rsidRDefault="00066044" w:rsidP="00066044">
      <w:pPr>
        <w:suppressAutoHyphens w:val="0"/>
        <w:ind w:firstLine="708"/>
        <w:jc w:val="center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>демонтажу ТС</w:t>
      </w: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 xml:space="preserve">о _______ годині              ___ ___________ 20__ року    </w:t>
      </w:r>
      <w:r w:rsidR="001D0362">
        <w:rPr>
          <w:szCs w:val="28"/>
          <w:lang w:val="uk-UA" w:eastAsia="ru-RU"/>
        </w:rPr>
        <w:t>смт. Новопокровка</w:t>
      </w: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 xml:space="preserve">На виконання рішення виконавчого комітету </w:t>
      </w:r>
      <w:r w:rsidR="001D0362">
        <w:rPr>
          <w:szCs w:val="28"/>
          <w:lang w:val="uk-UA" w:eastAsia="ru-RU"/>
        </w:rPr>
        <w:t>Новопокровської селищної</w:t>
      </w:r>
      <w:r w:rsidRPr="00767093">
        <w:rPr>
          <w:szCs w:val="28"/>
          <w:lang w:val="uk-UA" w:eastAsia="ru-RU"/>
        </w:rPr>
        <w:t xml:space="preserve"> ради від __________ № ______ «____________________________________», у присутності комісії з питань демонтажу та звільнення земельних ділянок від незаконного встановлених тимчасових споруд</w:t>
      </w: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>1. ____________________________________________________проведено (назва суб’єкта господарювання, яким проведено відключення від інженерних мереж) відключення ТС від електромереж.</w:t>
      </w: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 xml:space="preserve">2. _________________________________________________проведено </w:t>
      </w: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>(назва суб’єкта господарювання, яким проведено демонтування споруди)</w:t>
      </w: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>демонтаж ТС та його вивезення.</w:t>
      </w: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>Адреса розташування ТС ___________________________________</w:t>
      </w: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>Власник (користувач) ТС ____________________________________</w:t>
      </w: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8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>Зовнішні ознаки ТС          ____________________________________</w:t>
      </w:r>
    </w:p>
    <w:p w:rsidR="00066044" w:rsidRPr="00767093" w:rsidRDefault="00066044" w:rsidP="00066044">
      <w:pPr>
        <w:suppressAutoHyphens w:val="0"/>
        <w:ind w:left="3918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 xml:space="preserve">(геометричні розміри, матеріал, наявність підключення до мереж </w:t>
      </w:r>
      <w:proofErr w:type="spellStart"/>
      <w:r w:rsidRPr="00767093">
        <w:rPr>
          <w:szCs w:val="28"/>
          <w:lang w:val="uk-UA" w:eastAsia="ru-RU"/>
        </w:rPr>
        <w:t>електро</w:t>
      </w:r>
      <w:proofErr w:type="spellEnd"/>
      <w:r w:rsidRPr="00767093">
        <w:rPr>
          <w:szCs w:val="28"/>
          <w:lang w:val="uk-UA" w:eastAsia="ru-RU"/>
        </w:rPr>
        <w:t>- та водопостачання та перелік візуально виявлених недоліків, пошкоджень, цілісність фасаду, дверей, вікон, замків тощо)</w:t>
      </w:r>
    </w:p>
    <w:p w:rsidR="00066044" w:rsidRPr="00767093" w:rsidRDefault="00066044" w:rsidP="00066044">
      <w:pPr>
        <w:suppressAutoHyphens w:val="0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9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>Фотофіксація проводилась ____________________________(додається)</w:t>
      </w:r>
    </w:p>
    <w:p w:rsidR="00066044" w:rsidRPr="00767093" w:rsidRDefault="00066044" w:rsidP="00066044">
      <w:pPr>
        <w:suppressAutoHyphens w:val="0"/>
        <w:ind w:firstLine="709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ab/>
      </w:r>
      <w:r w:rsidRPr="00767093">
        <w:rPr>
          <w:szCs w:val="28"/>
          <w:lang w:val="uk-UA" w:eastAsia="ru-RU"/>
        </w:rPr>
        <w:tab/>
      </w:r>
      <w:r w:rsidRPr="00767093">
        <w:rPr>
          <w:szCs w:val="28"/>
          <w:lang w:val="uk-UA" w:eastAsia="ru-RU"/>
        </w:rPr>
        <w:tab/>
      </w:r>
      <w:r w:rsidRPr="00767093">
        <w:rPr>
          <w:szCs w:val="28"/>
          <w:lang w:val="uk-UA" w:eastAsia="ru-RU"/>
        </w:rPr>
        <w:tab/>
        <w:t xml:space="preserve">      (назва, модель фото-, </w:t>
      </w:r>
      <w:proofErr w:type="spellStart"/>
      <w:r w:rsidRPr="00767093">
        <w:rPr>
          <w:szCs w:val="28"/>
          <w:lang w:val="uk-UA" w:eastAsia="ru-RU"/>
        </w:rPr>
        <w:t>відеопристрою</w:t>
      </w:r>
      <w:proofErr w:type="spellEnd"/>
      <w:r w:rsidRPr="00767093">
        <w:rPr>
          <w:szCs w:val="28"/>
          <w:lang w:val="uk-UA" w:eastAsia="ru-RU"/>
        </w:rPr>
        <w:t>)</w:t>
      </w:r>
    </w:p>
    <w:p w:rsidR="00066044" w:rsidRPr="00767093" w:rsidRDefault="00066044" w:rsidP="00066044">
      <w:pPr>
        <w:suppressAutoHyphens w:val="0"/>
        <w:ind w:firstLine="709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9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ab/>
        <w:t>Голова комісії           ________________</w:t>
      </w:r>
    </w:p>
    <w:p w:rsidR="00066044" w:rsidRPr="00767093" w:rsidRDefault="00066044" w:rsidP="00066044">
      <w:pPr>
        <w:suppressAutoHyphens w:val="0"/>
        <w:ind w:firstLine="709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9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ab/>
        <w:t>Заступник голови</w:t>
      </w:r>
    </w:p>
    <w:p w:rsidR="00066044" w:rsidRPr="00767093" w:rsidRDefault="00066044" w:rsidP="00066044">
      <w:pPr>
        <w:suppressAutoHyphens w:val="0"/>
        <w:ind w:firstLine="709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ab/>
        <w:t>комісії</w:t>
      </w:r>
      <w:r w:rsidRPr="00767093">
        <w:rPr>
          <w:szCs w:val="28"/>
          <w:lang w:val="uk-UA" w:eastAsia="ru-RU"/>
        </w:rPr>
        <w:tab/>
      </w:r>
      <w:r w:rsidRPr="00767093">
        <w:rPr>
          <w:szCs w:val="28"/>
          <w:lang w:val="uk-UA" w:eastAsia="ru-RU"/>
        </w:rPr>
        <w:tab/>
        <w:t xml:space="preserve">      ________________</w:t>
      </w:r>
    </w:p>
    <w:p w:rsidR="00066044" w:rsidRPr="00767093" w:rsidRDefault="00066044" w:rsidP="00066044">
      <w:pPr>
        <w:suppressAutoHyphens w:val="0"/>
        <w:ind w:firstLine="709"/>
        <w:rPr>
          <w:szCs w:val="28"/>
          <w:lang w:val="uk-UA" w:eastAsia="ru-RU"/>
        </w:rPr>
      </w:pPr>
    </w:p>
    <w:p w:rsidR="00066044" w:rsidRPr="00767093" w:rsidRDefault="00066044" w:rsidP="00066044">
      <w:pPr>
        <w:suppressAutoHyphens w:val="0"/>
        <w:ind w:firstLine="709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ab/>
        <w:t xml:space="preserve">Члени комісії </w:t>
      </w:r>
      <w:r w:rsidRPr="00767093">
        <w:rPr>
          <w:szCs w:val="28"/>
          <w:lang w:val="uk-UA" w:eastAsia="ru-RU"/>
        </w:rPr>
        <w:tab/>
        <w:t xml:space="preserve">      ________________</w:t>
      </w:r>
    </w:p>
    <w:p w:rsidR="00066044" w:rsidRPr="00767093" w:rsidRDefault="00066044" w:rsidP="00066044">
      <w:pPr>
        <w:suppressAutoHyphens w:val="0"/>
        <w:ind w:firstLine="709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ab/>
      </w:r>
      <w:r w:rsidRPr="00767093">
        <w:rPr>
          <w:szCs w:val="28"/>
          <w:lang w:val="uk-UA" w:eastAsia="ru-RU"/>
        </w:rPr>
        <w:tab/>
      </w:r>
      <w:r w:rsidRPr="00767093">
        <w:rPr>
          <w:szCs w:val="28"/>
          <w:lang w:val="uk-UA" w:eastAsia="ru-RU"/>
        </w:rPr>
        <w:tab/>
      </w:r>
      <w:r w:rsidRPr="00767093">
        <w:rPr>
          <w:szCs w:val="28"/>
          <w:lang w:val="uk-UA" w:eastAsia="ru-RU"/>
        </w:rPr>
        <w:tab/>
        <w:t xml:space="preserve">      ________________</w:t>
      </w:r>
    </w:p>
    <w:p w:rsidR="00066044" w:rsidRPr="00767093" w:rsidRDefault="00066044" w:rsidP="00066044">
      <w:pPr>
        <w:suppressAutoHyphens w:val="0"/>
        <w:ind w:firstLine="709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ab/>
      </w:r>
      <w:r w:rsidRPr="00767093">
        <w:rPr>
          <w:szCs w:val="28"/>
          <w:lang w:val="uk-UA" w:eastAsia="ru-RU"/>
        </w:rPr>
        <w:tab/>
      </w:r>
      <w:r w:rsidRPr="00767093">
        <w:rPr>
          <w:szCs w:val="28"/>
          <w:lang w:val="uk-UA" w:eastAsia="ru-RU"/>
        </w:rPr>
        <w:tab/>
      </w:r>
      <w:r w:rsidRPr="00767093">
        <w:rPr>
          <w:szCs w:val="28"/>
          <w:lang w:val="uk-UA" w:eastAsia="ru-RU"/>
        </w:rPr>
        <w:tab/>
        <w:t xml:space="preserve">      ________________</w:t>
      </w:r>
    </w:p>
    <w:p w:rsidR="00CA5BDB" w:rsidRPr="00066044" w:rsidRDefault="00066044" w:rsidP="00066044">
      <w:pPr>
        <w:suppressAutoHyphens w:val="0"/>
        <w:ind w:firstLine="709"/>
        <w:rPr>
          <w:szCs w:val="28"/>
          <w:lang w:val="uk-UA" w:eastAsia="ru-RU"/>
        </w:rPr>
      </w:pPr>
      <w:r w:rsidRPr="00767093">
        <w:rPr>
          <w:szCs w:val="28"/>
          <w:lang w:val="uk-UA" w:eastAsia="ru-RU"/>
        </w:rPr>
        <w:tab/>
      </w:r>
      <w:r w:rsidRPr="00767093">
        <w:rPr>
          <w:szCs w:val="28"/>
          <w:lang w:val="uk-UA" w:eastAsia="ru-RU"/>
        </w:rPr>
        <w:tab/>
      </w:r>
      <w:r w:rsidRPr="00767093">
        <w:rPr>
          <w:szCs w:val="28"/>
          <w:lang w:val="uk-UA" w:eastAsia="ru-RU"/>
        </w:rPr>
        <w:tab/>
      </w:r>
      <w:r w:rsidRPr="00767093">
        <w:rPr>
          <w:szCs w:val="28"/>
          <w:lang w:val="uk-UA" w:eastAsia="ru-RU"/>
        </w:rPr>
        <w:tab/>
        <w:t xml:space="preserve">      ____________</w:t>
      </w:r>
      <w:r>
        <w:rPr>
          <w:szCs w:val="28"/>
          <w:lang w:val="uk-UA" w:eastAsia="ru-RU"/>
        </w:rPr>
        <w:t>____</w:t>
      </w:r>
    </w:p>
    <w:sectPr w:rsidR="00CA5BDB" w:rsidRPr="00066044" w:rsidSect="00767093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D90" w:rsidRDefault="00827D90">
      <w:r>
        <w:separator/>
      </w:r>
    </w:p>
  </w:endnote>
  <w:endnote w:type="continuationSeparator" w:id="0">
    <w:p w:rsidR="00827D90" w:rsidRDefault="0082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D90" w:rsidRDefault="00827D90">
      <w:r>
        <w:separator/>
      </w:r>
    </w:p>
  </w:footnote>
  <w:footnote w:type="continuationSeparator" w:id="0">
    <w:p w:rsidR="00827D90" w:rsidRDefault="00827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093" w:rsidRPr="00767093" w:rsidRDefault="00827D90">
    <w:pPr>
      <w:pStyle w:val="a5"/>
      <w:jc w:val="center"/>
      <w:rPr>
        <w:lang w:val="uk-UA"/>
      </w:rPr>
    </w:pPr>
  </w:p>
  <w:p w:rsidR="00767093" w:rsidRPr="00767093" w:rsidRDefault="00827D90" w:rsidP="00767093">
    <w:pPr>
      <w:pStyle w:val="a5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71" w:rsidRDefault="007154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52"/>
    <w:rsid w:val="00066044"/>
    <w:rsid w:val="000C6CC7"/>
    <w:rsid w:val="0015516A"/>
    <w:rsid w:val="001D0362"/>
    <w:rsid w:val="00556B52"/>
    <w:rsid w:val="00671F25"/>
    <w:rsid w:val="00715471"/>
    <w:rsid w:val="00827D90"/>
    <w:rsid w:val="009B20B9"/>
    <w:rsid w:val="00A85545"/>
    <w:rsid w:val="00CA5BDB"/>
    <w:rsid w:val="00CE3451"/>
    <w:rsid w:val="00E60561"/>
    <w:rsid w:val="00EE3686"/>
    <w:rsid w:val="00F71F82"/>
    <w:rsid w:val="00F91C31"/>
    <w:rsid w:val="00FF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B52"/>
    <w:pPr>
      <w:suppressAutoHyphens/>
      <w:ind w:firstLine="0"/>
      <w:jc w:val="both"/>
    </w:pPr>
    <w:rPr>
      <w:rFonts w:eastAsia="Times New Roman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556B52"/>
    <w:pPr>
      <w:keepNext/>
      <w:jc w:val="center"/>
      <w:outlineLvl w:val="0"/>
    </w:pPr>
    <w:rPr>
      <w:b/>
      <w:lang w:val="uk-UA"/>
    </w:rPr>
  </w:style>
  <w:style w:type="paragraph" w:styleId="3">
    <w:name w:val="heading 3"/>
    <w:basedOn w:val="a"/>
    <w:next w:val="a"/>
    <w:link w:val="30"/>
    <w:qFormat/>
    <w:rsid w:val="00556B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6B52"/>
    <w:rPr>
      <w:rFonts w:eastAsia="Times New Roman"/>
      <w:b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556B52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3">
    <w:name w:val="Body Text Indent"/>
    <w:basedOn w:val="a"/>
    <w:link w:val="a4"/>
    <w:semiHidden/>
    <w:rsid w:val="00556B52"/>
    <w:pPr>
      <w:ind w:firstLine="851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556B52"/>
    <w:rPr>
      <w:rFonts w:eastAsia="Times New Roman"/>
      <w:szCs w:val="20"/>
      <w:lang w:val="uk-UA" w:eastAsia="ar-SA"/>
    </w:rPr>
  </w:style>
  <w:style w:type="paragraph" w:styleId="a5">
    <w:name w:val="header"/>
    <w:basedOn w:val="a"/>
    <w:link w:val="a6"/>
    <w:uiPriority w:val="99"/>
    <w:rsid w:val="00556B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6B52"/>
    <w:rPr>
      <w:rFonts w:eastAsia="Times New Roman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7154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5471"/>
    <w:rPr>
      <w:rFonts w:eastAsia="Times New Roman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9B20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0B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B52"/>
    <w:pPr>
      <w:suppressAutoHyphens/>
      <w:ind w:firstLine="0"/>
      <w:jc w:val="both"/>
    </w:pPr>
    <w:rPr>
      <w:rFonts w:eastAsia="Times New Roman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556B52"/>
    <w:pPr>
      <w:keepNext/>
      <w:jc w:val="center"/>
      <w:outlineLvl w:val="0"/>
    </w:pPr>
    <w:rPr>
      <w:b/>
      <w:lang w:val="uk-UA"/>
    </w:rPr>
  </w:style>
  <w:style w:type="paragraph" w:styleId="3">
    <w:name w:val="heading 3"/>
    <w:basedOn w:val="a"/>
    <w:next w:val="a"/>
    <w:link w:val="30"/>
    <w:qFormat/>
    <w:rsid w:val="00556B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6B52"/>
    <w:rPr>
      <w:rFonts w:eastAsia="Times New Roman"/>
      <w:b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556B52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3">
    <w:name w:val="Body Text Indent"/>
    <w:basedOn w:val="a"/>
    <w:link w:val="a4"/>
    <w:semiHidden/>
    <w:rsid w:val="00556B52"/>
    <w:pPr>
      <w:ind w:firstLine="851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556B52"/>
    <w:rPr>
      <w:rFonts w:eastAsia="Times New Roman"/>
      <w:szCs w:val="20"/>
      <w:lang w:val="uk-UA" w:eastAsia="ar-SA"/>
    </w:rPr>
  </w:style>
  <w:style w:type="paragraph" w:styleId="a5">
    <w:name w:val="header"/>
    <w:basedOn w:val="a"/>
    <w:link w:val="a6"/>
    <w:uiPriority w:val="99"/>
    <w:rsid w:val="00556B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6B52"/>
    <w:rPr>
      <w:rFonts w:eastAsia="Times New Roman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7154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5471"/>
    <w:rPr>
      <w:rFonts w:eastAsia="Times New Roman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9B20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0B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cp:lastPrinted>2021-04-23T13:01:00Z</cp:lastPrinted>
  <dcterms:created xsi:type="dcterms:W3CDTF">2021-04-19T08:49:00Z</dcterms:created>
  <dcterms:modified xsi:type="dcterms:W3CDTF">2021-04-23T13:02:00Z</dcterms:modified>
</cp:coreProperties>
</file>