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983" w:rsidRDefault="008D7983" w:rsidP="008D7983">
      <w:pPr>
        <w:jc w:val="center"/>
        <w:rPr>
          <w:szCs w:val="28"/>
          <w:lang w:eastAsia="x-none"/>
        </w:rPr>
      </w:pPr>
      <w:r w:rsidRPr="008D7983">
        <w:rPr>
          <w:szCs w:val="28"/>
          <w:lang w:eastAsia="x-none"/>
        </w:rPr>
        <w:object w:dxaOrig="858" w:dyaOrig="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8.2pt" o:ole="" fillcolor="window">
            <v:imagedata r:id="rId8" o:title=""/>
            <o:lock v:ext="edit" aspectratio="f"/>
          </v:shape>
          <o:OLEObject Type="Embed" ProgID="Unknown" ShapeID="_x0000_i1025" DrawAspect="Content" ObjectID="_1702212014" r:id="rId9"/>
        </w:object>
      </w:r>
    </w:p>
    <w:p w:rsidR="008D7983" w:rsidRPr="008D7983" w:rsidRDefault="008D7983" w:rsidP="008D7983">
      <w:pPr>
        <w:jc w:val="center"/>
        <w:rPr>
          <w:szCs w:val="28"/>
          <w:lang w:eastAsia="x-none"/>
        </w:rPr>
      </w:pPr>
    </w:p>
    <w:p w:rsidR="008D7983" w:rsidRPr="008D7983" w:rsidRDefault="008D7983" w:rsidP="008D7983">
      <w:pPr>
        <w:jc w:val="center"/>
        <w:rPr>
          <w:b/>
          <w:szCs w:val="28"/>
          <w:lang w:eastAsia="x-none"/>
        </w:rPr>
      </w:pPr>
      <w:r w:rsidRPr="008D7983">
        <w:rPr>
          <w:b/>
          <w:szCs w:val="28"/>
          <w:lang w:eastAsia="x-none"/>
        </w:rPr>
        <w:t xml:space="preserve">НОВОПОКРОВСЬКА СЕЛИЩНА РАДА </w:t>
      </w:r>
    </w:p>
    <w:p w:rsidR="008D7983" w:rsidRPr="008D7983" w:rsidRDefault="008D7983" w:rsidP="008D7983">
      <w:pPr>
        <w:jc w:val="center"/>
        <w:rPr>
          <w:b/>
          <w:szCs w:val="28"/>
          <w:lang w:eastAsia="x-none"/>
        </w:rPr>
      </w:pPr>
      <w:r w:rsidRPr="008D7983">
        <w:rPr>
          <w:b/>
          <w:szCs w:val="28"/>
          <w:lang w:eastAsia="x-none"/>
        </w:rPr>
        <w:t>ЧУГУЇВСЬКОГО РАЙОНУ ХАРКІВСЬКОЇ ОБЛАСТІ</w:t>
      </w:r>
    </w:p>
    <w:p w:rsidR="008D7983" w:rsidRPr="008D7983" w:rsidRDefault="008D7983" w:rsidP="008D7983">
      <w:pPr>
        <w:jc w:val="center"/>
        <w:rPr>
          <w:b/>
          <w:szCs w:val="28"/>
          <w:lang w:eastAsia="x-none"/>
        </w:rPr>
      </w:pPr>
      <w:r>
        <w:rPr>
          <w:b/>
          <w:szCs w:val="28"/>
          <w:lang w:eastAsia="x-none"/>
        </w:rPr>
        <w:t>ХІ</w:t>
      </w:r>
      <w:r w:rsidRPr="008D7983">
        <w:rPr>
          <w:b/>
          <w:szCs w:val="28"/>
          <w:lang w:val="en-US" w:eastAsia="x-none"/>
        </w:rPr>
        <w:t>I</w:t>
      </w:r>
      <w:r w:rsidRPr="008D7983">
        <w:rPr>
          <w:b/>
          <w:szCs w:val="28"/>
          <w:lang w:val="ru-RU" w:eastAsia="x-none"/>
        </w:rPr>
        <w:t xml:space="preserve">І </w:t>
      </w:r>
      <w:r w:rsidRPr="008D7983">
        <w:rPr>
          <w:b/>
          <w:szCs w:val="28"/>
          <w:lang w:eastAsia="x-none"/>
        </w:rPr>
        <w:t xml:space="preserve">сесія </w:t>
      </w:r>
      <w:r w:rsidRPr="008D7983">
        <w:rPr>
          <w:b/>
          <w:szCs w:val="28"/>
          <w:lang w:val="en-US" w:eastAsia="x-none"/>
        </w:rPr>
        <w:t>VIII</w:t>
      </w:r>
      <w:r w:rsidRPr="008D7983">
        <w:rPr>
          <w:b/>
          <w:szCs w:val="28"/>
          <w:lang w:val="ru-RU" w:eastAsia="x-none"/>
        </w:rPr>
        <w:t xml:space="preserve"> </w:t>
      </w:r>
      <w:r w:rsidRPr="008D7983">
        <w:rPr>
          <w:b/>
          <w:szCs w:val="28"/>
          <w:lang w:eastAsia="x-none"/>
        </w:rPr>
        <w:t xml:space="preserve">скликання </w:t>
      </w:r>
    </w:p>
    <w:p w:rsidR="008D7983" w:rsidRPr="008D7983" w:rsidRDefault="008D7983" w:rsidP="008D7983">
      <w:pPr>
        <w:jc w:val="center"/>
        <w:rPr>
          <w:b/>
          <w:szCs w:val="28"/>
          <w:lang w:eastAsia="x-none"/>
        </w:rPr>
      </w:pPr>
      <w:r w:rsidRPr="008D7983">
        <w:rPr>
          <w:b/>
          <w:szCs w:val="28"/>
          <w:lang w:eastAsia="x-none"/>
        </w:rPr>
        <w:t xml:space="preserve">Р І Ш Е Н </w:t>
      </w:r>
      <w:proofErr w:type="spellStart"/>
      <w:r w:rsidRPr="008D7983">
        <w:rPr>
          <w:b/>
          <w:szCs w:val="28"/>
          <w:lang w:eastAsia="x-none"/>
        </w:rPr>
        <w:t>Н</w:t>
      </w:r>
      <w:proofErr w:type="spellEnd"/>
      <w:r w:rsidRPr="008D7983">
        <w:rPr>
          <w:b/>
          <w:szCs w:val="28"/>
          <w:lang w:eastAsia="x-none"/>
        </w:rPr>
        <w:t xml:space="preserve"> Я</w:t>
      </w:r>
    </w:p>
    <w:tbl>
      <w:tblPr>
        <w:tblW w:w="0" w:type="auto"/>
        <w:tblLook w:val="01E0" w:firstRow="1" w:lastRow="1" w:firstColumn="1" w:lastColumn="1" w:noHBand="0" w:noVBand="0"/>
      </w:tblPr>
      <w:tblGrid>
        <w:gridCol w:w="3284"/>
        <w:gridCol w:w="3284"/>
      </w:tblGrid>
      <w:tr w:rsidR="008D7983" w:rsidRPr="008D7983" w:rsidTr="00DB6431">
        <w:tc>
          <w:tcPr>
            <w:tcW w:w="3284" w:type="dxa"/>
          </w:tcPr>
          <w:p w:rsidR="008D7983" w:rsidRPr="008D7983" w:rsidRDefault="008D7983" w:rsidP="008D7983">
            <w:pPr>
              <w:rPr>
                <w:szCs w:val="28"/>
              </w:rPr>
            </w:pPr>
            <w:r w:rsidRPr="008D7983">
              <w:rPr>
                <w:szCs w:val="28"/>
              </w:rPr>
              <w:t xml:space="preserve">від </w:t>
            </w:r>
            <w:r>
              <w:rPr>
                <w:szCs w:val="28"/>
                <w:lang w:val="en-US"/>
              </w:rPr>
              <w:t>2</w:t>
            </w:r>
            <w:r w:rsidR="00497578">
              <w:rPr>
                <w:szCs w:val="28"/>
              </w:rPr>
              <w:t xml:space="preserve">3 </w:t>
            </w:r>
            <w:r w:rsidRPr="008D7983">
              <w:rPr>
                <w:szCs w:val="28"/>
              </w:rPr>
              <w:t>грудня 20</w:t>
            </w:r>
            <w:r>
              <w:rPr>
                <w:szCs w:val="28"/>
                <w:lang w:val="en-US"/>
              </w:rPr>
              <w:t>2</w:t>
            </w:r>
            <w:r>
              <w:rPr>
                <w:szCs w:val="28"/>
              </w:rPr>
              <w:t>1</w:t>
            </w:r>
            <w:r w:rsidRPr="008D7983">
              <w:rPr>
                <w:szCs w:val="28"/>
              </w:rPr>
              <w:t xml:space="preserve"> року</w:t>
            </w:r>
          </w:p>
          <w:p w:rsidR="008D7983" w:rsidRPr="008D7983" w:rsidRDefault="008D7983" w:rsidP="008D7983">
            <w:pPr>
              <w:rPr>
                <w:sz w:val="16"/>
                <w:szCs w:val="16"/>
                <w:highlight w:val="yellow"/>
              </w:rPr>
            </w:pPr>
          </w:p>
        </w:tc>
        <w:tc>
          <w:tcPr>
            <w:tcW w:w="3284" w:type="dxa"/>
          </w:tcPr>
          <w:p w:rsidR="008D7983" w:rsidRPr="008D7983" w:rsidRDefault="008D7983" w:rsidP="008D7983">
            <w:pPr>
              <w:jc w:val="center"/>
              <w:rPr>
                <w:rFonts w:ascii="Calibri" w:hAnsi="Calibri"/>
                <w:szCs w:val="28"/>
              </w:rPr>
            </w:pPr>
          </w:p>
        </w:tc>
      </w:tr>
    </w:tbl>
    <w:p w:rsidR="008D7983" w:rsidRPr="008D7983" w:rsidRDefault="008D7983" w:rsidP="008D7983">
      <w:pPr>
        <w:rPr>
          <w:szCs w:val="28"/>
          <w:lang w:eastAsia="x-none"/>
        </w:rPr>
      </w:pPr>
      <w:r w:rsidRPr="008D7983">
        <w:rPr>
          <w:szCs w:val="28"/>
          <w:lang w:eastAsia="x-none"/>
        </w:rPr>
        <w:t xml:space="preserve">смт </w:t>
      </w:r>
      <w:proofErr w:type="spellStart"/>
      <w:r w:rsidRPr="008D7983">
        <w:rPr>
          <w:szCs w:val="28"/>
          <w:lang w:eastAsia="x-none"/>
        </w:rPr>
        <w:t>Новопокровка</w:t>
      </w:r>
      <w:proofErr w:type="spellEnd"/>
    </w:p>
    <w:p w:rsidR="008D7983" w:rsidRPr="008D7983" w:rsidRDefault="008D7983" w:rsidP="008D7983">
      <w:pPr>
        <w:rPr>
          <w:sz w:val="14"/>
          <w:szCs w:val="28"/>
          <w:lang w:eastAsia="x-none"/>
        </w:rPr>
      </w:pPr>
    </w:p>
    <w:tbl>
      <w:tblPr>
        <w:tblW w:w="0" w:type="auto"/>
        <w:tblBorders>
          <w:insideH w:val="single" w:sz="4" w:space="0" w:color="000000"/>
          <w:insideV w:val="single" w:sz="4" w:space="0" w:color="000000"/>
        </w:tblBorders>
        <w:tblLook w:val="04A0" w:firstRow="1" w:lastRow="0" w:firstColumn="1" w:lastColumn="0" w:noHBand="0" w:noVBand="1"/>
      </w:tblPr>
      <w:tblGrid>
        <w:gridCol w:w="5920"/>
      </w:tblGrid>
      <w:tr w:rsidR="008D7983" w:rsidRPr="008D7983" w:rsidTr="00DB6431">
        <w:tc>
          <w:tcPr>
            <w:tcW w:w="5920" w:type="dxa"/>
            <w:shd w:val="clear" w:color="auto" w:fill="auto"/>
          </w:tcPr>
          <w:p w:rsidR="008D7983" w:rsidRPr="008D7983" w:rsidRDefault="008D7983" w:rsidP="00E96A07">
            <w:pPr>
              <w:ind w:right="-1"/>
              <w:jc w:val="both"/>
              <w:rPr>
                <w:szCs w:val="28"/>
              </w:rPr>
            </w:pPr>
            <w:r w:rsidRPr="008D7983">
              <w:rPr>
                <w:szCs w:val="28"/>
              </w:rPr>
              <w:t xml:space="preserve">Про затвердження </w:t>
            </w:r>
            <w:r>
              <w:rPr>
                <w:szCs w:val="28"/>
              </w:rPr>
              <w:t>П</w:t>
            </w:r>
            <w:r w:rsidRPr="008D7983">
              <w:rPr>
                <w:szCs w:val="28"/>
              </w:rPr>
              <w:t xml:space="preserve">рограми розвитку первинної медико – санітарної допомоги </w:t>
            </w:r>
            <w:proofErr w:type="spellStart"/>
            <w:r w:rsidRPr="008D7983">
              <w:rPr>
                <w:szCs w:val="28"/>
              </w:rPr>
              <w:t>Новопокровської</w:t>
            </w:r>
            <w:proofErr w:type="spellEnd"/>
            <w:r w:rsidRPr="008D7983">
              <w:rPr>
                <w:szCs w:val="28"/>
              </w:rPr>
              <w:t xml:space="preserve"> селищної ради Чугуївського району Харківської області  на 202</w:t>
            </w:r>
            <w:r>
              <w:rPr>
                <w:szCs w:val="28"/>
              </w:rPr>
              <w:t>2</w:t>
            </w:r>
            <w:r w:rsidRPr="008D7983">
              <w:rPr>
                <w:szCs w:val="28"/>
              </w:rPr>
              <w:t xml:space="preserve"> рік </w:t>
            </w:r>
          </w:p>
        </w:tc>
      </w:tr>
    </w:tbl>
    <w:p w:rsidR="008D7983" w:rsidRPr="008D7983" w:rsidRDefault="008D7983" w:rsidP="00E96A07">
      <w:pPr>
        <w:ind w:right="-1"/>
        <w:jc w:val="both"/>
        <w:rPr>
          <w:sz w:val="18"/>
          <w:szCs w:val="28"/>
          <w:lang w:eastAsia="x-none"/>
        </w:rPr>
      </w:pPr>
    </w:p>
    <w:p w:rsidR="008D7983" w:rsidRPr="008D7983" w:rsidRDefault="008D7983" w:rsidP="00E96A07">
      <w:pPr>
        <w:ind w:right="-1" w:firstLine="708"/>
        <w:jc w:val="both"/>
        <w:rPr>
          <w:szCs w:val="28"/>
          <w:lang w:eastAsia="x-none"/>
        </w:rPr>
      </w:pPr>
      <w:r w:rsidRPr="008D7983">
        <w:rPr>
          <w:szCs w:val="28"/>
          <w:lang w:eastAsia="x-none"/>
        </w:rPr>
        <w:t>З метою ефективного використання коштів</w:t>
      </w:r>
      <w:r w:rsidR="00E96A07">
        <w:rPr>
          <w:szCs w:val="28"/>
          <w:lang w:eastAsia="x-none"/>
        </w:rPr>
        <w:t xml:space="preserve"> селищного бюджет</w:t>
      </w:r>
      <w:r w:rsidRPr="008D7983">
        <w:rPr>
          <w:szCs w:val="28"/>
          <w:lang w:eastAsia="x-none"/>
        </w:rPr>
        <w:t xml:space="preserve"> та задоволення потреб населення в охороні його здоров’я, покращення медичного обслуговування, відповідно до </w:t>
      </w:r>
      <w:proofErr w:type="spellStart"/>
      <w:r w:rsidRPr="008D7983">
        <w:rPr>
          <w:szCs w:val="28"/>
          <w:lang w:eastAsia="x-none"/>
        </w:rPr>
        <w:t>ст</w:t>
      </w:r>
      <w:r w:rsidRPr="008D7983">
        <w:rPr>
          <w:szCs w:val="28"/>
          <w:lang w:val="ru-RU" w:eastAsia="x-none"/>
        </w:rPr>
        <w:t>атті</w:t>
      </w:r>
      <w:proofErr w:type="spellEnd"/>
      <w:r w:rsidRPr="008D7983">
        <w:rPr>
          <w:szCs w:val="28"/>
          <w:lang w:eastAsia="x-none"/>
        </w:rPr>
        <w:t xml:space="preserve"> 26, підпункту 1 пункту а статті 32  Закону України «Про місцеве самоврядування в Україні», селищна рада </w:t>
      </w:r>
    </w:p>
    <w:p w:rsidR="008D7983" w:rsidRDefault="008D7983" w:rsidP="00E96A07">
      <w:pPr>
        <w:ind w:right="-1"/>
        <w:jc w:val="both"/>
        <w:rPr>
          <w:sz w:val="22"/>
          <w:szCs w:val="28"/>
          <w:lang w:eastAsia="x-none"/>
        </w:rPr>
      </w:pPr>
    </w:p>
    <w:p w:rsidR="008D7983" w:rsidRDefault="008D7983" w:rsidP="00E96A07">
      <w:pPr>
        <w:ind w:right="-1"/>
        <w:jc w:val="both"/>
        <w:rPr>
          <w:sz w:val="22"/>
          <w:szCs w:val="28"/>
          <w:lang w:eastAsia="x-none"/>
        </w:rPr>
      </w:pPr>
    </w:p>
    <w:p w:rsidR="008D7983" w:rsidRPr="008D7983" w:rsidRDefault="008D7983" w:rsidP="00E96A07">
      <w:pPr>
        <w:ind w:right="-1"/>
        <w:jc w:val="both"/>
        <w:rPr>
          <w:sz w:val="22"/>
          <w:szCs w:val="28"/>
          <w:lang w:eastAsia="x-none"/>
        </w:rPr>
      </w:pPr>
    </w:p>
    <w:p w:rsidR="008D7983" w:rsidRPr="008D7983" w:rsidRDefault="008D7983" w:rsidP="00E96A07">
      <w:pPr>
        <w:ind w:right="-1"/>
        <w:jc w:val="both"/>
        <w:rPr>
          <w:b/>
          <w:szCs w:val="28"/>
          <w:lang w:eastAsia="x-none"/>
        </w:rPr>
      </w:pPr>
      <w:r w:rsidRPr="008D7983">
        <w:rPr>
          <w:b/>
          <w:szCs w:val="28"/>
          <w:lang w:eastAsia="x-none"/>
        </w:rPr>
        <w:t>В И Р І Ш И Л А:</w:t>
      </w:r>
    </w:p>
    <w:p w:rsidR="008D7983" w:rsidRPr="008D7983" w:rsidRDefault="008D7983" w:rsidP="00E96A07">
      <w:pPr>
        <w:ind w:right="-1"/>
        <w:jc w:val="both"/>
        <w:rPr>
          <w:sz w:val="22"/>
          <w:szCs w:val="28"/>
          <w:lang w:eastAsia="x-none"/>
        </w:rPr>
      </w:pPr>
    </w:p>
    <w:p w:rsidR="008D7983" w:rsidRPr="008D7983" w:rsidRDefault="008D7983" w:rsidP="00E96A07">
      <w:pPr>
        <w:ind w:right="-1"/>
        <w:jc w:val="both"/>
        <w:rPr>
          <w:szCs w:val="28"/>
          <w:lang w:eastAsia="x-none"/>
        </w:rPr>
      </w:pPr>
      <w:r w:rsidRPr="008D7983">
        <w:rPr>
          <w:szCs w:val="28"/>
          <w:lang w:eastAsia="x-none"/>
        </w:rPr>
        <w:t xml:space="preserve">1. Затвердити </w:t>
      </w:r>
      <w:r>
        <w:rPr>
          <w:szCs w:val="28"/>
          <w:lang w:eastAsia="x-none"/>
        </w:rPr>
        <w:t>П</w:t>
      </w:r>
      <w:r w:rsidRPr="008D7983">
        <w:rPr>
          <w:szCs w:val="28"/>
          <w:lang w:eastAsia="x-none"/>
        </w:rPr>
        <w:t xml:space="preserve">рограму розвитку </w:t>
      </w:r>
      <w:r>
        <w:rPr>
          <w:szCs w:val="28"/>
          <w:lang w:eastAsia="x-none"/>
        </w:rPr>
        <w:t xml:space="preserve">первинної </w:t>
      </w:r>
      <w:r w:rsidRPr="008D7983">
        <w:rPr>
          <w:szCs w:val="28"/>
          <w:lang w:eastAsia="x-none"/>
        </w:rPr>
        <w:t xml:space="preserve">медико – санітарної допомоги  </w:t>
      </w:r>
      <w:proofErr w:type="spellStart"/>
      <w:r w:rsidRPr="008D7983">
        <w:rPr>
          <w:szCs w:val="28"/>
          <w:lang w:eastAsia="x-none"/>
        </w:rPr>
        <w:t>Новопокровської</w:t>
      </w:r>
      <w:proofErr w:type="spellEnd"/>
      <w:r w:rsidRPr="008D7983">
        <w:rPr>
          <w:szCs w:val="28"/>
          <w:lang w:eastAsia="x-none"/>
        </w:rPr>
        <w:t xml:space="preserve"> селищної ради Чугуївського району Харківської області на 202</w:t>
      </w:r>
      <w:r>
        <w:rPr>
          <w:szCs w:val="28"/>
          <w:lang w:eastAsia="x-none"/>
        </w:rPr>
        <w:t>2</w:t>
      </w:r>
      <w:r w:rsidRPr="008D7983">
        <w:rPr>
          <w:szCs w:val="28"/>
          <w:lang w:eastAsia="x-none"/>
        </w:rPr>
        <w:t xml:space="preserve"> рік (додається).</w:t>
      </w:r>
    </w:p>
    <w:p w:rsidR="008D7983" w:rsidRPr="008D7983" w:rsidRDefault="008D7983" w:rsidP="00E96A07">
      <w:pPr>
        <w:ind w:right="-1"/>
        <w:jc w:val="both"/>
        <w:rPr>
          <w:sz w:val="22"/>
          <w:szCs w:val="28"/>
          <w:lang w:eastAsia="x-none"/>
        </w:rPr>
      </w:pPr>
    </w:p>
    <w:p w:rsidR="008D7983" w:rsidRPr="008D7983" w:rsidRDefault="008D7983" w:rsidP="00E96A07">
      <w:pPr>
        <w:ind w:right="-1"/>
        <w:jc w:val="both"/>
        <w:rPr>
          <w:szCs w:val="28"/>
          <w:lang w:eastAsia="x-none"/>
        </w:rPr>
      </w:pPr>
      <w:r w:rsidRPr="008D7983">
        <w:rPr>
          <w:szCs w:val="28"/>
          <w:lang w:eastAsia="x-none"/>
        </w:rPr>
        <w:t>2. Фінансування виконання програми здійснювати за рахунок коштів передбачених на відповідний бюджетний рік в селищному бюджеті, а також     за рахунок додаткових джерел фінансування, які виникають в ході виконання селищного бюджету.</w:t>
      </w:r>
    </w:p>
    <w:p w:rsidR="008D7983" w:rsidRPr="008D7983" w:rsidRDefault="008D7983" w:rsidP="00E96A07">
      <w:pPr>
        <w:ind w:right="-1"/>
        <w:jc w:val="both"/>
        <w:rPr>
          <w:sz w:val="22"/>
          <w:szCs w:val="28"/>
          <w:lang w:eastAsia="x-none"/>
        </w:rPr>
      </w:pPr>
    </w:p>
    <w:p w:rsidR="008D7983" w:rsidRPr="008D7983" w:rsidRDefault="008D7983" w:rsidP="00E96A07">
      <w:pPr>
        <w:spacing w:after="200" w:line="276" w:lineRule="auto"/>
        <w:ind w:right="-1"/>
        <w:jc w:val="both"/>
        <w:rPr>
          <w:szCs w:val="28"/>
        </w:rPr>
      </w:pPr>
      <w:r w:rsidRPr="008D7983">
        <w:rPr>
          <w:rFonts w:ascii="Calibri" w:hAnsi="Calibri"/>
          <w:szCs w:val="28"/>
          <w:lang w:val="ru-RU"/>
        </w:rPr>
        <w:t xml:space="preserve">3. </w:t>
      </w:r>
      <w:r w:rsidRPr="008D7983">
        <w:rPr>
          <w:szCs w:val="28"/>
        </w:rPr>
        <w:t xml:space="preserve">Контроль за виконанням даного рішення покласти на постійну комісію   </w:t>
      </w:r>
      <w:r w:rsidR="002B7A5D" w:rsidRPr="00C73E53">
        <w:rPr>
          <w:szCs w:val="28"/>
        </w:rPr>
        <w:t>з питань фінансів, бюджету,  планування соціально-еконо</w:t>
      </w:r>
      <w:r w:rsidR="002B7A5D">
        <w:rPr>
          <w:szCs w:val="28"/>
        </w:rPr>
        <w:t xml:space="preserve">мічного розвитку, інвестицій, </w:t>
      </w:r>
      <w:r w:rsidR="002B7A5D" w:rsidRPr="00C73E53">
        <w:rPr>
          <w:szCs w:val="28"/>
        </w:rPr>
        <w:t xml:space="preserve">міжнародного співробітництва </w:t>
      </w:r>
      <w:r w:rsidR="002B7A5D" w:rsidRPr="002C7D75">
        <w:rPr>
          <w:szCs w:val="28"/>
        </w:rPr>
        <w:t>та здійснення державної регуляторної політики</w:t>
      </w:r>
      <w:r w:rsidR="002B7A5D">
        <w:rPr>
          <w:szCs w:val="28"/>
        </w:rPr>
        <w:t xml:space="preserve"> (Тетяна НОВИЦЬКА)</w:t>
      </w:r>
      <w:r w:rsidRPr="008D7983">
        <w:rPr>
          <w:szCs w:val="28"/>
        </w:rPr>
        <w:t xml:space="preserve"> та постійну комісію з гуманітарних питань, соціального захисту та охорони здоров’я населення</w:t>
      </w:r>
      <w:r w:rsidR="002B7A5D">
        <w:rPr>
          <w:szCs w:val="28"/>
        </w:rPr>
        <w:t xml:space="preserve"> (Ірина ГАЄВСЬКА)</w:t>
      </w:r>
      <w:r w:rsidRPr="008D7983">
        <w:rPr>
          <w:szCs w:val="28"/>
        </w:rPr>
        <w:t>.</w:t>
      </w:r>
    </w:p>
    <w:p w:rsidR="008D7983" w:rsidRPr="008D7983" w:rsidRDefault="008D7983" w:rsidP="00E96A07">
      <w:pPr>
        <w:ind w:right="-1"/>
        <w:jc w:val="both"/>
        <w:rPr>
          <w:szCs w:val="28"/>
          <w:lang w:eastAsia="x-none"/>
        </w:rPr>
      </w:pPr>
    </w:p>
    <w:p w:rsidR="008D7983" w:rsidRPr="008D7983" w:rsidRDefault="008D7983" w:rsidP="00E96A07">
      <w:pPr>
        <w:ind w:right="-1"/>
        <w:jc w:val="both"/>
        <w:rPr>
          <w:szCs w:val="28"/>
          <w:lang w:eastAsia="x-none"/>
        </w:rPr>
      </w:pPr>
    </w:p>
    <w:p w:rsidR="008D7983" w:rsidRPr="008D7983" w:rsidRDefault="008D7983" w:rsidP="00E96A07">
      <w:pPr>
        <w:ind w:right="-1"/>
        <w:jc w:val="both"/>
        <w:rPr>
          <w:szCs w:val="28"/>
          <w:lang w:eastAsia="x-none"/>
        </w:rPr>
      </w:pPr>
    </w:p>
    <w:p w:rsidR="008D7983" w:rsidRPr="008D7983" w:rsidRDefault="008D7983" w:rsidP="00E96A07">
      <w:pPr>
        <w:ind w:right="-1"/>
        <w:jc w:val="both"/>
        <w:rPr>
          <w:szCs w:val="28"/>
          <w:lang w:eastAsia="x-none"/>
        </w:rPr>
      </w:pPr>
    </w:p>
    <w:p w:rsidR="008D7983" w:rsidRPr="008D7983" w:rsidRDefault="008D7983" w:rsidP="00E96A07">
      <w:pPr>
        <w:ind w:right="-1"/>
        <w:jc w:val="both"/>
        <w:rPr>
          <w:sz w:val="32"/>
          <w:szCs w:val="28"/>
          <w:lang w:eastAsia="x-none"/>
        </w:rPr>
      </w:pPr>
    </w:p>
    <w:p w:rsidR="008D7983" w:rsidRPr="008D7983" w:rsidRDefault="008D7983" w:rsidP="00E96A07">
      <w:pPr>
        <w:ind w:right="-1"/>
        <w:jc w:val="both"/>
        <w:rPr>
          <w:szCs w:val="28"/>
          <w:lang w:val="ru-RU"/>
        </w:rPr>
      </w:pPr>
      <w:proofErr w:type="spellStart"/>
      <w:r w:rsidRPr="008D7983">
        <w:rPr>
          <w:szCs w:val="28"/>
          <w:lang w:val="ru-RU"/>
        </w:rPr>
        <w:t>Селищний</w:t>
      </w:r>
      <w:proofErr w:type="spellEnd"/>
      <w:r w:rsidRPr="008D7983">
        <w:rPr>
          <w:szCs w:val="28"/>
          <w:lang w:val="ru-RU"/>
        </w:rPr>
        <w:t xml:space="preserve"> голова                                               </w:t>
      </w:r>
      <w:proofErr w:type="spellStart"/>
      <w:r w:rsidRPr="008D7983">
        <w:rPr>
          <w:szCs w:val="28"/>
          <w:lang w:val="ru-RU"/>
        </w:rPr>
        <w:t>Олена</w:t>
      </w:r>
      <w:proofErr w:type="spellEnd"/>
      <w:r w:rsidRPr="008D7983">
        <w:rPr>
          <w:szCs w:val="28"/>
          <w:lang w:val="ru-RU"/>
        </w:rPr>
        <w:t xml:space="preserve"> СЛАБІНСЬКА      </w:t>
      </w:r>
    </w:p>
    <w:p w:rsidR="008D7983" w:rsidRDefault="008D7983" w:rsidP="008D7983">
      <w:pPr>
        <w:jc w:val="right"/>
        <w:rPr>
          <w:rFonts w:ascii="Calibri" w:hAnsi="Calibri"/>
          <w:szCs w:val="28"/>
          <w:lang w:val="ru-RU"/>
        </w:rPr>
      </w:pPr>
    </w:p>
    <w:p w:rsidR="008D7983" w:rsidRDefault="008D7983" w:rsidP="008D7983">
      <w:pPr>
        <w:jc w:val="right"/>
        <w:rPr>
          <w:rFonts w:ascii="Calibri" w:hAnsi="Calibri"/>
          <w:szCs w:val="28"/>
          <w:lang w:val="ru-RU"/>
        </w:rPr>
      </w:pPr>
    </w:p>
    <w:p w:rsidR="008D7983" w:rsidRDefault="008D7983" w:rsidP="008D7983">
      <w:pPr>
        <w:jc w:val="right"/>
        <w:rPr>
          <w:rFonts w:ascii="Calibri" w:hAnsi="Calibri"/>
          <w:szCs w:val="28"/>
          <w:lang w:val="ru-RU"/>
        </w:rPr>
      </w:pPr>
    </w:p>
    <w:p w:rsidR="008D7983" w:rsidRDefault="008D7983" w:rsidP="008D7983">
      <w:pPr>
        <w:jc w:val="right"/>
        <w:rPr>
          <w:rFonts w:ascii="Calibri" w:hAnsi="Calibri"/>
          <w:szCs w:val="28"/>
          <w:lang w:val="ru-RU"/>
        </w:rPr>
      </w:pPr>
    </w:p>
    <w:p w:rsidR="008D7983" w:rsidRDefault="008D7983" w:rsidP="008D7983">
      <w:pPr>
        <w:jc w:val="right"/>
        <w:rPr>
          <w:rFonts w:ascii="Calibri" w:hAnsi="Calibri"/>
          <w:szCs w:val="28"/>
          <w:lang w:val="ru-RU"/>
        </w:rPr>
      </w:pPr>
    </w:p>
    <w:p w:rsidR="008D7983" w:rsidRDefault="008D7983" w:rsidP="008D7983">
      <w:pPr>
        <w:jc w:val="right"/>
        <w:rPr>
          <w:rFonts w:ascii="Calibri" w:hAnsi="Calibri"/>
          <w:szCs w:val="28"/>
          <w:lang w:val="ru-RU"/>
        </w:rPr>
      </w:pPr>
    </w:p>
    <w:p w:rsidR="007756D7" w:rsidRPr="00B11353" w:rsidRDefault="008D7983" w:rsidP="00E96A07">
      <w:pPr>
        <w:ind w:right="-144"/>
        <w:jc w:val="both"/>
      </w:pPr>
      <w:r>
        <w:rPr>
          <w:rFonts w:ascii="Calibri" w:hAnsi="Calibri"/>
          <w:szCs w:val="28"/>
          <w:lang w:val="ru-RU"/>
        </w:rPr>
        <w:lastRenderedPageBreak/>
        <w:t xml:space="preserve">                                                    </w:t>
      </w:r>
      <w:r w:rsidR="00E96A07">
        <w:rPr>
          <w:rFonts w:ascii="Calibri" w:hAnsi="Calibri"/>
          <w:szCs w:val="28"/>
          <w:lang w:val="ru-RU"/>
        </w:rPr>
        <w:t xml:space="preserve">                                  </w:t>
      </w:r>
      <w:r w:rsidR="007756D7" w:rsidRPr="00B11353">
        <w:t>Затверджено</w:t>
      </w:r>
    </w:p>
    <w:p w:rsidR="007756D7" w:rsidRPr="00B11353" w:rsidRDefault="008D7983" w:rsidP="00E96A07">
      <w:pPr>
        <w:ind w:right="-144"/>
        <w:jc w:val="both"/>
      </w:pPr>
      <w:r>
        <w:t xml:space="preserve">                                           </w:t>
      </w:r>
      <w:r w:rsidR="00E96A07">
        <w:t xml:space="preserve">                              </w:t>
      </w:r>
      <w:r w:rsidR="007756D7" w:rsidRPr="00B11353">
        <w:t xml:space="preserve">рішенням </w:t>
      </w:r>
      <w:r>
        <w:t>ХІ</w:t>
      </w:r>
      <w:r w:rsidR="00B11353">
        <w:t xml:space="preserve">ІІ сесії </w:t>
      </w:r>
      <w:r w:rsidR="007756D7" w:rsidRPr="00B11353">
        <w:t>V</w:t>
      </w:r>
      <w:r w:rsidR="00B11353">
        <w:t>І</w:t>
      </w:r>
      <w:r w:rsidR="007756D7" w:rsidRPr="00B11353">
        <w:t>ІІ скликання</w:t>
      </w:r>
    </w:p>
    <w:p w:rsidR="007756D7" w:rsidRPr="00B11353" w:rsidRDefault="008D7983" w:rsidP="00E96A07">
      <w:pPr>
        <w:ind w:right="-144"/>
        <w:jc w:val="both"/>
      </w:pPr>
      <w:r>
        <w:t xml:space="preserve">                                                                         </w:t>
      </w:r>
      <w:proofErr w:type="spellStart"/>
      <w:r w:rsidR="00443FB4" w:rsidRPr="00B11353">
        <w:t>Новопокровської</w:t>
      </w:r>
      <w:proofErr w:type="spellEnd"/>
      <w:r w:rsidR="007756D7" w:rsidRPr="00B11353">
        <w:t xml:space="preserve"> селищної   ради</w:t>
      </w:r>
    </w:p>
    <w:p w:rsidR="007756D7" w:rsidRPr="00B11353" w:rsidRDefault="00E96A07" w:rsidP="00E96A07">
      <w:pPr>
        <w:ind w:right="-144"/>
        <w:jc w:val="both"/>
      </w:pPr>
      <w:r>
        <w:t xml:space="preserve">                                                                         </w:t>
      </w:r>
      <w:r w:rsidR="00411C39" w:rsidRPr="00B11353">
        <w:t xml:space="preserve">від </w:t>
      </w:r>
      <w:r w:rsidR="00497578">
        <w:t>23</w:t>
      </w:r>
      <w:r w:rsidR="00874F27" w:rsidRPr="00B11353">
        <w:t>.</w:t>
      </w:r>
      <w:r w:rsidR="00443FB4" w:rsidRPr="00B11353">
        <w:t>12</w:t>
      </w:r>
      <w:r w:rsidR="00014B87">
        <w:t>.2021</w:t>
      </w:r>
      <w:r w:rsidR="007756D7" w:rsidRPr="00B11353">
        <w:t xml:space="preserve"> р.</w:t>
      </w:r>
    </w:p>
    <w:p w:rsidR="005F224D" w:rsidRPr="00B11353" w:rsidRDefault="005F224D" w:rsidP="00E96A07">
      <w:pPr>
        <w:ind w:right="-144"/>
        <w:jc w:val="both"/>
      </w:pPr>
    </w:p>
    <w:p w:rsidR="00014B87" w:rsidRDefault="007756D7" w:rsidP="00E96A07">
      <w:pPr>
        <w:ind w:right="-1"/>
        <w:jc w:val="center"/>
        <w:rPr>
          <w:szCs w:val="28"/>
          <w:lang w:eastAsia="x-none"/>
        </w:rPr>
      </w:pPr>
      <w:r w:rsidRPr="00B11353">
        <w:rPr>
          <w:b/>
        </w:rPr>
        <w:t xml:space="preserve">Програма розвитку первинної медико-санітарної допомоги </w:t>
      </w:r>
      <w:proofErr w:type="spellStart"/>
      <w:r w:rsidR="00FF3557" w:rsidRPr="00B11353">
        <w:rPr>
          <w:b/>
        </w:rPr>
        <w:t>Новопокровської</w:t>
      </w:r>
      <w:proofErr w:type="spellEnd"/>
      <w:r w:rsidR="00B11353">
        <w:rPr>
          <w:b/>
        </w:rPr>
        <w:t xml:space="preserve"> </w:t>
      </w:r>
      <w:r w:rsidRPr="00B11353">
        <w:rPr>
          <w:b/>
        </w:rPr>
        <w:t xml:space="preserve">селищної ради </w:t>
      </w:r>
      <w:r w:rsidR="00014B87" w:rsidRPr="008D7983">
        <w:rPr>
          <w:b/>
          <w:szCs w:val="28"/>
          <w:lang w:eastAsia="x-none"/>
        </w:rPr>
        <w:t>Чугуївського району Харківської області</w:t>
      </w:r>
    </w:p>
    <w:p w:rsidR="007756D7" w:rsidRPr="00B11353" w:rsidRDefault="00FF3557" w:rsidP="00E96A07">
      <w:pPr>
        <w:ind w:right="-1"/>
        <w:jc w:val="center"/>
        <w:rPr>
          <w:b/>
        </w:rPr>
      </w:pPr>
      <w:r w:rsidRPr="00B11353">
        <w:rPr>
          <w:b/>
        </w:rPr>
        <w:t xml:space="preserve">на </w:t>
      </w:r>
      <w:r w:rsidR="002726EF">
        <w:rPr>
          <w:b/>
        </w:rPr>
        <w:t>2022</w:t>
      </w:r>
      <w:r w:rsidR="007756D7" w:rsidRPr="00B11353">
        <w:rPr>
          <w:b/>
        </w:rPr>
        <w:t xml:space="preserve"> </w:t>
      </w:r>
      <w:r w:rsidR="007E0EC5" w:rsidRPr="00B11353">
        <w:rPr>
          <w:b/>
        </w:rPr>
        <w:t>рік</w:t>
      </w:r>
    </w:p>
    <w:p w:rsidR="007756D7" w:rsidRPr="00B11353" w:rsidRDefault="00374281" w:rsidP="00E96A07">
      <w:pPr>
        <w:pStyle w:val="a7"/>
        <w:spacing w:before="100" w:beforeAutospacing="1" w:after="100" w:afterAutospacing="1"/>
        <w:ind w:right="-1"/>
        <w:jc w:val="both"/>
        <w:rPr>
          <w:rFonts w:ascii="Times New Roman" w:hAnsi="Times New Roman"/>
          <w:b/>
          <w:sz w:val="28"/>
          <w:szCs w:val="28"/>
        </w:rPr>
      </w:pPr>
      <w:r w:rsidRPr="00B11353">
        <w:rPr>
          <w:rFonts w:ascii="Times New Roman" w:hAnsi="Times New Roman"/>
          <w:b/>
          <w:bCs/>
          <w:sz w:val="28"/>
          <w:szCs w:val="28"/>
          <w:lang w:val="uk-UA"/>
        </w:rPr>
        <w:t xml:space="preserve">        1.</w:t>
      </w:r>
      <w:proofErr w:type="spellStart"/>
      <w:r w:rsidR="007756D7" w:rsidRPr="00B11353">
        <w:rPr>
          <w:rFonts w:ascii="Times New Roman" w:hAnsi="Times New Roman"/>
          <w:b/>
          <w:bCs/>
          <w:sz w:val="28"/>
          <w:szCs w:val="28"/>
        </w:rPr>
        <w:t>Визначення</w:t>
      </w:r>
      <w:proofErr w:type="spellEnd"/>
      <w:r w:rsidR="007756D7" w:rsidRPr="00B11353">
        <w:rPr>
          <w:rFonts w:ascii="Times New Roman" w:hAnsi="Times New Roman"/>
          <w:b/>
          <w:bCs/>
          <w:sz w:val="28"/>
          <w:szCs w:val="28"/>
        </w:rPr>
        <w:t xml:space="preserve"> проблем, на </w:t>
      </w:r>
      <w:proofErr w:type="spellStart"/>
      <w:r w:rsidR="007756D7" w:rsidRPr="00B11353">
        <w:rPr>
          <w:rFonts w:ascii="Times New Roman" w:hAnsi="Times New Roman"/>
          <w:b/>
          <w:bCs/>
          <w:sz w:val="28"/>
          <w:szCs w:val="28"/>
        </w:rPr>
        <w:t>розв’язання</w:t>
      </w:r>
      <w:proofErr w:type="spellEnd"/>
      <w:r w:rsidR="00B11353">
        <w:rPr>
          <w:rFonts w:ascii="Times New Roman" w:hAnsi="Times New Roman"/>
          <w:b/>
          <w:bCs/>
          <w:sz w:val="28"/>
          <w:szCs w:val="28"/>
          <w:lang w:val="uk-UA"/>
        </w:rPr>
        <w:t xml:space="preserve"> </w:t>
      </w:r>
      <w:proofErr w:type="spellStart"/>
      <w:r w:rsidR="007756D7" w:rsidRPr="00B11353">
        <w:rPr>
          <w:rFonts w:ascii="Times New Roman" w:hAnsi="Times New Roman"/>
          <w:b/>
          <w:bCs/>
          <w:sz w:val="28"/>
          <w:szCs w:val="28"/>
        </w:rPr>
        <w:t>яких</w:t>
      </w:r>
      <w:proofErr w:type="spellEnd"/>
      <w:r w:rsidR="00B11353">
        <w:rPr>
          <w:rFonts w:ascii="Times New Roman" w:hAnsi="Times New Roman"/>
          <w:b/>
          <w:bCs/>
          <w:sz w:val="28"/>
          <w:szCs w:val="28"/>
          <w:lang w:val="uk-UA"/>
        </w:rPr>
        <w:t xml:space="preserve"> </w:t>
      </w:r>
      <w:proofErr w:type="spellStart"/>
      <w:r w:rsidR="007756D7" w:rsidRPr="00B11353">
        <w:rPr>
          <w:rFonts w:ascii="Times New Roman" w:hAnsi="Times New Roman"/>
          <w:b/>
          <w:bCs/>
          <w:sz w:val="28"/>
          <w:szCs w:val="28"/>
        </w:rPr>
        <w:t>спрямована</w:t>
      </w:r>
      <w:proofErr w:type="spellEnd"/>
      <w:r w:rsidR="007756D7" w:rsidRPr="00B11353">
        <w:rPr>
          <w:rFonts w:ascii="Times New Roman" w:hAnsi="Times New Roman"/>
          <w:b/>
          <w:bCs/>
          <w:sz w:val="28"/>
          <w:szCs w:val="28"/>
        </w:rPr>
        <w:t> </w:t>
      </w:r>
      <w:proofErr w:type="spellStart"/>
      <w:r w:rsidR="007756D7" w:rsidRPr="00B11353">
        <w:rPr>
          <w:rFonts w:ascii="Times New Roman" w:hAnsi="Times New Roman"/>
          <w:b/>
          <w:bCs/>
          <w:sz w:val="28"/>
          <w:szCs w:val="28"/>
        </w:rPr>
        <w:t>програма</w:t>
      </w:r>
      <w:proofErr w:type="spellEnd"/>
    </w:p>
    <w:p w:rsidR="007756D7" w:rsidRPr="00B11353" w:rsidRDefault="007756D7" w:rsidP="00E96A07">
      <w:pPr>
        <w:spacing w:before="100" w:beforeAutospacing="1" w:after="100" w:afterAutospacing="1"/>
        <w:ind w:right="-1"/>
        <w:jc w:val="both"/>
      </w:pPr>
      <w:r w:rsidRPr="00B11353">
        <w:t xml:space="preserve">          Громадяни України незалежно від місця проживання мають право на отримання в усіх лікувально-профілактичних закладах системи охорони здоров’я гарантований рівень медичної допомоги, який визначений постановою Кабінету Міністрів України від 11.07.2002 року № 955 “Про затвердження програми надання громадянам гарантованої державної безоплатної медичної допомоги”. Однак, на сьогодні медичне обслуговування не дає можливості кожному громадянину реалізувати своє, гарантоване статтею 49 Конституції України, право на охорону здоров’я, медичну допомогу та медичне страхування . Згідно цієї ж статті, держава зобов’язана створювати умови для ефективного і доступного для всіх громадян медичного обслуговування.</w:t>
      </w:r>
    </w:p>
    <w:p w:rsidR="007756D7" w:rsidRPr="00B11353" w:rsidRDefault="007756D7" w:rsidP="00E96A07">
      <w:pPr>
        <w:spacing w:before="100" w:beforeAutospacing="1" w:after="100" w:afterAutospacing="1"/>
        <w:ind w:right="-1"/>
        <w:jc w:val="both"/>
      </w:pPr>
      <w:r w:rsidRPr="00B11353">
        <w:t xml:space="preserve">         Водночас, якість роботи закладів охорони здоров’я та їх кадрове забезпечення не завжди відповідає сучасним вимогам та потребам мешканців сільських територій. Причинами такого стану справ є, насамперед, нестача належно обладнаних приміщень, відсутність достатньої кількості медикаментів і транспортних засобів, а також дефіцит кваліфікованих медичних кадрів.</w:t>
      </w:r>
    </w:p>
    <w:p w:rsidR="007756D7" w:rsidRPr="00B11353" w:rsidRDefault="007756D7" w:rsidP="00E96A07">
      <w:pPr>
        <w:spacing w:before="100" w:beforeAutospacing="1" w:after="100" w:afterAutospacing="1"/>
        <w:ind w:right="-1"/>
        <w:jc w:val="both"/>
      </w:pPr>
      <w:r w:rsidRPr="00B11353">
        <w:t xml:space="preserve">         Ситуація </w:t>
      </w:r>
      <w:proofErr w:type="spellStart"/>
      <w:r w:rsidRPr="00B11353">
        <w:t>ускладнюється</w:t>
      </w:r>
      <w:proofErr w:type="spellEnd"/>
      <w:r w:rsidRPr="00B11353">
        <w:t xml:space="preserve"> і тим, що випускники вітчизняних медичних університетів украй неохоче погоджуються працювати у сільській місцевості, а держава упродовж тривалого періоду часу виявляється не спроможною розробити дієві механізми вирішення цієї проблеми.</w:t>
      </w:r>
    </w:p>
    <w:p w:rsidR="007756D7" w:rsidRPr="00B11353" w:rsidRDefault="002726EF" w:rsidP="00E96A07">
      <w:pPr>
        <w:spacing w:before="100" w:beforeAutospacing="1" w:after="100" w:afterAutospacing="1"/>
        <w:ind w:right="-1"/>
        <w:jc w:val="both"/>
      </w:pPr>
      <w:r>
        <w:t xml:space="preserve">         </w:t>
      </w:r>
      <w:r w:rsidR="007756D7" w:rsidRPr="00B11353">
        <w:t xml:space="preserve">На території </w:t>
      </w:r>
      <w:proofErr w:type="spellStart"/>
      <w:r w:rsidR="00FF3557" w:rsidRPr="00B11353">
        <w:t>Новопокровської</w:t>
      </w:r>
      <w:proofErr w:type="spellEnd"/>
      <w:r w:rsidR="007756D7" w:rsidRPr="00B11353">
        <w:t xml:space="preserve"> селищної ради  функціонує </w:t>
      </w:r>
      <w:r w:rsidR="00FF3557" w:rsidRPr="00B11353">
        <w:t>3</w:t>
      </w:r>
      <w:r w:rsidR="007756D7" w:rsidRPr="00B11353">
        <w:t xml:space="preserve">  амбулаторій загальної </w:t>
      </w:r>
      <w:r w:rsidR="0084404F" w:rsidRPr="00B11353">
        <w:t xml:space="preserve">практики сімейної медицини та </w:t>
      </w:r>
      <w:r w:rsidR="00FF3557" w:rsidRPr="00B11353">
        <w:t>2</w:t>
      </w:r>
      <w:r>
        <w:t xml:space="preserve"> фельдшерських пунктів</w:t>
      </w:r>
      <w:r w:rsidR="00FF3557" w:rsidRPr="00B11353">
        <w:t xml:space="preserve">. </w:t>
      </w:r>
      <w:r w:rsidR="007756D7" w:rsidRPr="00B11353">
        <w:t>Загальною проблемою для сільських закладів охорони здоров′я є низ</w:t>
      </w:r>
      <w:r>
        <w:t>ький рівень матеріально-технічної бази</w:t>
      </w:r>
      <w:r w:rsidR="007756D7" w:rsidRPr="00B11353">
        <w:t>, що не відповідає табелям оснащення, затверджених наказами МОЗ України Зокрема відсутнє ЛОР-обладнання,  та хірургічне обладнання, потребують заміни застарілого зразка електрокардіографи, та фізіотерапевтична апаратура застаріла та не оновлювалась протягом багатьох років.</w:t>
      </w:r>
    </w:p>
    <w:p w:rsidR="007756D7" w:rsidRPr="00055B31" w:rsidRDefault="007756D7" w:rsidP="00E96A07">
      <w:pPr>
        <w:spacing w:before="100" w:beforeAutospacing="1" w:after="100" w:afterAutospacing="1"/>
        <w:ind w:right="-1"/>
        <w:jc w:val="both"/>
      </w:pPr>
      <w:r w:rsidRPr="00B11353">
        <w:t xml:space="preserve">             Потребують капітальних ремонтних робіт амбулаторії загальної практики сімейної медицини ФП, недостатнє фінансування медичної галузі не дозволяло це зробити протягом останніх  років.</w:t>
      </w:r>
    </w:p>
    <w:p w:rsidR="007756D7" w:rsidRDefault="007756D7" w:rsidP="00E96A07">
      <w:pPr>
        <w:spacing w:before="100" w:beforeAutospacing="1" w:after="100" w:afterAutospacing="1"/>
        <w:ind w:right="-1"/>
        <w:jc w:val="both"/>
      </w:pPr>
      <w:r w:rsidRPr="00B11353">
        <w:t xml:space="preserve">         Для поліпшення надання  медичної допомоги сільському населенню, особливо людям пе</w:t>
      </w:r>
      <w:r w:rsidR="004878DC" w:rsidRPr="00B11353">
        <w:t>нсійного віку , особам з обмеже</w:t>
      </w:r>
      <w:r w:rsidRPr="00B11353">
        <w:t>ним можливостями під час виїздів у села необхідно  забезпечити  лікарів  загальної практики сімейної медицини спеціальним портативним обладнанням для підвищення якості медичних послуг.</w:t>
      </w:r>
    </w:p>
    <w:p w:rsidR="00E96A07" w:rsidRPr="00055B31" w:rsidRDefault="00E96A07" w:rsidP="00E96A07">
      <w:pPr>
        <w:spacing w:before="100" w:beforeAutospacing="1" w:after="100" w:afterAutospacing="1"/>
        <w:ind w:right="-1"/>
        <w:jc w:val="both"/>
      </w:pPr>
    </w:p>
    <w:p w:rsidR="007756D7" w:rsidRPr="00B11353" w:rsidRDefault="007756D7" w:rsidP="00E96A07">
      <w:pPr>
        <w:spacing w:before="100" w:beforeAutospacing="1" w:after="100" w:afterAutospacing="1"/>
        <w:ind w:right="-1"/>
        <w:jc w:val="both"/>
      </w:pPr>
      <w:r w:rsidRPr="00B11353">
        <w:rPr>
          <w:b/>
          <w:bCs/>
        </w:rPr>
        <w:lastRenderedPageBreak/>
        <w:t>2. Визначення мети програми</w:t>
      </w:r>
    </w:p>
    <w:p w:rsidR="007756D7" w:rsidRPr="00B11353" w:rsidRDefault="007756D7" w:rsidP="00E96A07">
      <w:pPr>
        <w:spacing w:before="100" w:beforeAutospacing="1" w:after="100" w:afterAutospacing="1"/>
        <w:ind w:right="-1"/>
        <w:jc w:val="both"/>
      </w:pPr>
      <w:r w:rsidRPr="00B11353">
        <w:t xml:space="preserve">          Метою програми є об’єднання зусиль селищної ради, виконавчої влади, керівників підприємств, установ, організацій, що здійснюють діяльність на території </w:t>
      </w:r>
      <w:proofErr w:type="spellStart"/>
      <w:r w:rsidR="008E7A19" w:rsidRPr="00B11353">
        <w:t>Новопокровської</w:t>
      </w:r>
      <w:proofErr w:type="spellEnd"/>
      <w:r w:rsidRPr="00B11353">
        <w:t xml:space="preserve"> територіальної громади в напрямку покращення якості та тривалості  життя жителів </w:t>
      </w:r>
      <w:r w:rsidR="008E7A19" w:rsidRPr="00B11353">
        <w:t>територіальної громади</w:t>
      </w:r>
      <w:r w:rsidRPr="00B11353">
        <w:t xml:space="preserve">, підвищити  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працівників, що допоможе забезпечити збільшити якість та тривалість життя  населення.          </w:t>
      </w:r>
    </w:p>
    <w:p w:rsidR="007756D7" w:rsidRPr="00B11353" w:rsidRDefault="007756D7" w:rsidP="00E96A07">
      <w:pPr>
        <w:spacing w:before="100" w:beforeAutospacing="1" w:after="100" w:afterAutospacing="1"/>
        <w:ind w:right="-1"/>
        <w:jc w:val="both"/>
        <w:rPr>
          <w:b/>
          <w:bCs/>
        </w:rPr>
      </w:pPr>
      <w:r w:rsidRPr="00B11353">
        <w:rPr>
          <w:b/>
          <w:bCs/>
        </w:rPr>
        <w:t>3. Обґрунтування шляхів і засобів розв’язання проблеми</w:t>
      </w:r>
    </w:p>
    <w:p w:rsidR="00B11353" w:rsidRDefault="007756D7" w:rsidP="00E96A07">
      <w:pPr>
        <w:spacing w:before="100" w:beforeAutospacing="1" w:after="100" w:afterAutospacing="1"/>
        <w:ind w:right="-1"/>
        <w:jc w:val="both"/>
        <w:rPr>
          <w:lang w:val="ru-RU"/>
        </w:rPr>
      </w:pPr>
      <w:r w:rsidRPr="00B11353">
        <w:t xml:space="preserve">          Медична допомога жителям в</w:t>
      </w:r>
      <w:r w:rsidR="008E7A19" w:rsidRPr="00B11353">
        <w:t xml:space="preserve"> територіальній громаді</w:t>
      </w:r>
      <w:r w:rsidR="002726EF">
        <w:t xml:space="preserve"> </w:t>
      </w:r>
      <w:r w:rsidRPr="00B11353">
        <w:t>є доступною. Проте є проблеми, які накопичувалися роками і потребують невідкладного вирішення шляхом додаткового фінансування з місцевого бюджету.</w:t>
      </w:r>
    </w:p>
    <w:p w:rsidR="007756D7" w:rsidRPr="00B11353" w:rsidRDefault="007756D7" w:rsidP="00E96A07">
      <w:pPr>
        <w:spacing w:before="100" w:beforeAutospacing="1" w:after="100" w:afterAutospacing="1"/>
        <w:ind w:right="-1"/>
        <w:jc w:val="both"/>
      </w:pPr>
      <w:r w:rsidRPr="00B11353">
        <w:t>Оптимальним варіантом розв’язання проблем є:</w:t>
      </w:r>
    </w:p>
    <w:p w:rsidR="007756D7" w:rsidRPr="00B11353" w:rsidRDefault="007756D7" w:rsidP="00E96A07">
      <w:pPr>
        <w:numPr>
          <w:ilvl w:val="0"/>
          <w:numId w:val="1"/>
        </w:numPr>
        <w:spacing w:before="100" w:beforeAutospacing="1" w:after="100" w:afterAutospacing="1"/>
        <w:ind w:right="-1"/>
        <w:jc w:val="both"/>
      </w:pPr>
      <w:r w:rsidRPr="00B11353">
        <w:t>пріоритетний розвиток первинної медико-санітарної допомоги на засадах сімейної медицини;</w:t>
      </w:r>
    </w:p>
    <w:p w:rsidR="007756D7" w:rsidRPr="00B11353" w:rsidRDefault="007756D7" w:rsidP="00E96A07">
      <w:pPr>
        <w:numPr>
          <w:ilvl w:val="0"/>
          <w:numId w:val="1"/>
        </w:numPr>
        <w:spacing w:before="100" w:beforeAutospacing="1" w:after="100" w:afterAutospacing="1"/>
        <w:ind w:right="-1"/>
        <w:jc w:val="both"/>
      </w:pPr>
      <w:r w:rsidRPr="00B11353">
        <w:t>удосконалення матеріально-технічної бази охорони здоров’я відповідно до світових стандартів, запровадження правових, економічних, управлінських механізмів, забезпечення конституційних прав громадян на охорону здоров’я;</w:t>
      </w:r>
    </w:p>
    <w:p w:rsidR="007756D7" w:rsidRPr="00B11353" w:rsidRDefault="007756D7" w:rsidP="00E96A07">
      <w:pPr>
        <w:numPr>
          <w:ilvl w:val="0"/>
          <w:numId w:val="1"/>
        </w:numPr>
        <w:spacing w:before="100" w:beforeAutospacing="1" w:after="100" w:afterAutospacing="1"/>
        <w:ind w:right="-1"/>
        <w:jc w:val="both"/>
      </w:pPr>
      <w:r w:rsidRPr="00B11353">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7756D7" w:rsidRPr="00B11353" w:rsidRDefault="007756D7" w:rsidP="00E96A07">
      <w:pPr>
        <w:numPr>
          <w:ilvl w:val="0"/>
          <w:numId w:val="1"/>
        </w:numPr>
        <w:spacing w:before="100" w:beforeAutospacing="1" w:after="100" w:afterAutospacing="1"/>
        <w:ind w:right="-1"/>
        <w:jc w:val="both"/>
      </w:pPr>
      <w:r w:rsidRPr="00B11353">
        <w:t>поліпшення медичної допомоги вразливим верствам населення та жителям села;</w:t>
      </w:r>
      <w:r w:rsidR="002726EF">
        <w:t xml:space="preserve"> </w:t>
      </w:r>
      <w:r w:rsidRPr="00B11353">
        <w:t>забезпечення населення ефективними, безпечними і якісними лікарськими засобами та виробами медичного призначення;</w:t>
      </w:r>
    </w:p>
    <w:p w:rsidR="007756D7" w:rsidRPr="00B11353" w:rsidRDefault="007756D7" w:rsidP="00E96A07">
      <w:pPr>
        <w:numPr>
          <w:ilvl w:val="0"/>
          <w:numId w:val="1"/>
        </w:numPr>
        <w:spacing w:before="100" w:beforeAutospacing="1" w:after="100" w:afterAutospacing="1"/>
        <w:ind w:right="-1"/>
        <w:jc w:val="both"/>
      </w:pPr>
      <w:r w:rsidRPr="00B11353">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rsidR="007756D7" w:rsidRPr="00B11353" w:rsidRDefault="007756D7" w:rsidP="00E96A07">
      <w:pPr>
        <w:numPr>
          <w:ilvl w:val="0"/>
          <w:numId w:val="1"/>
        </w:numPr>
        <w:spacing w:before="100" w:beforeAutospacing="1" w:after="100" w:afterAutospacing="1"/>
        <w:ind w:right="-1"/>
        <w:jc w:val="both"/>
      </w:pPr>
      <w:r w:rsidRPr="00B11353">
        <w:t>підвищення ефективності використання наявних кадрових, фінансових та матеріальних ресурсів охорони здоров’я;</w:t>
      </w:r>
    </w:p>
    <w:p w:rsidR="007756D7" w:rsidRPr="00B11353" w:rsidRDefault="007756D7" w:rsidP="00E96A07">
      <w:pPr>
        <w:numPr>
          <w:ilvl w:val="0"/>
          <w:numId w:val="1"/>
        </w:numPr>
        <w:spacing w:before="100" w:beforeAutospacing="1" w:after="100" w:afterAutospacing="1"/>
        <w:ind w:right="-1"/>
        <w:jc w:val="both"/>
      </w:pPr>
      <w:r w:rsidRPr="00B11353">
        <w:t>створення сучасної системи інформаційного забезпечення у сфері охорони здоров’я;</w:t>
      </w:r>
    </w:p>
    <w:p w:rsidR="007756D7" w:rsidRPr="00B11353" w:rsidRDefault="007756D7" w:rsidP="00E96A07">
      <w:pPr>
        <w:numPr>
          <w:ilvl w:val="0"/>
          <w:numId w:val="1"/>
        </w:numPr>
        <w:spacing w:before="100" w:beforeAutospacing="1" w:after="100" w:afterAutospacing="1"/>
        <w:ind w:right="-1"/>
        <w:jc w:val="both"/>
      </w:pPr>
      <w:r w:rsidRPr="00B11353">
        <w:t>удосконалення інноваційної політики в сфері охорони здоров’я;</w:t>
      </w:r>
    </w:p>
    <w:p w:rsidR="007756D7" w:rsidRPr="00B11353" w:rsidRDefault="007756D7" w:rsidP="00E96A07">
      <w:pPr>
        <w:numPr>
          <w:ilvl w:val="0"/>
          <w:numId w:val="1"/>
        </w:numPr>
        <w:spacing w:before="100" w:beforeAutospacing="1" w:after="100" w:afterAutospacing="1"/>
        <w:ind w:right="-1"/>
        <w:jc w:val="both"/>
      </w:pPr>
      <w:r w:rsidRPr="00B11353">
        <w:t xml:space="preserve">впровадження системи персоніфікованого електронного реєстру громадян та сучасних інформаційних і </w:t>
      </w:r>
      <w:proofErr w:type="spellStart"/>
      <w:r w:rsidRPr="00B11353">
        <w:t>телемедичних</w:t>
      </w:r>
      <w:proofErr w:type="spellEnd"/>
      <w:r w:rsidRPr="00B11353">
        <w:t xml:space="preserve"> технологій в діяльності первинної медико-санітарної допомоги. </w:t>
      </w:r>
    </w:p>
    <w:p w:rsidR="00443FB4" w:rsidRPr="00B11353" w:rsidRDefault="007756D7" w:rsidP="00E96A07">
      <w:pPr>
        <w:spacing w:before="100" w:beforeAutospacing="1" w:after="100" w:afterAutospacing="1"/>
        <w:ind w:left="720" w:right="-1"/>
        <w:jc w:val="both"/>
        <w:rPr>
          <w:b/>
          <w:bCs/>
        </w:rPr>
      </w:pPr>
      <w:r w:rsidRPr="00B11353">
        <w:t xml:space="preserve">Програма розрахована на реалізацію заходів протягом </w:t>
      </w:r>
      <w:r w:rsidR="002726EF">
        <w:t>2022</w:t>
      </w:r>
      <w:r w:rsidR="007E0EC5" w:rsidRPr="00B11353">
        <w:t xml:space="preserve"> року</w:t>
      </w:r>
    </w:p>
    <w:p w:rsidR="007756D7" w:rsidRPr="00B11353" w:rsidRDefault="007756D7" w:rsidP="00E96A07">
      <w:pPr>
        <w:spacing w:before="100" w:beforeAutospacing="1" w:after="100" w:afterAutospacing="1"/>
        <w:ind w:right="-1"/>
        <w:jc w:val="both"/>
        <w:rPr>
          <w:b/>
          <w:bCs/>
        </w:rPr>
      </w:pPr>
      <w:r w:rsidRPr="00B11353">
        <w:rPr>
          <w:b/>
          <w:bCs/>
        </w:rPr>
        <w:t>4. Перелік завдань і заходів програми та результативні показник</w:t>
      </w:r>
    </w:p>
    <w:p w:rsidR="007756D7" w:rsidRDefault="007756D7" w:rsidP="00E96A07">
      <w:pPr>
        <w:spacing w:before="100" w:beforeAutospacing="1" w:after="100" w:afterAutospacing="1"/>
        <w:ind w:right="-1"/>
        <w:jc w:val="both"/>
      </w:pPr>
      <w:r w:rsidRPr="00B11353">
        <w:t xml:space="preserve"> Основними завданнями функціонування та розвитку первинної медико-санітарної допомоги населенню </w:t>
      </w:r>
      <w:proofErr w:type="spellStart"/>
      <w:r w:rsidR="00443FB4" w:rsidRPr="00B11353">
        <w:t>Новопокровської</w:t>
      </w:r>
      <w:proofErr w:type="spellEnd"/>
      <w:r w:rsidRPr="00B11353">
        <w:t xml:space="preserve">  селищної  ради на 20</w:t>
      </w:r>
      <w:r w:rsidR="002726EF">
        <w:t>22</w:t>
      </w:r>
      <w:r w:rsidR="007E0EC5" w:rsidRPr="00B11353">
        <w:t>р</w:t>
      </w:r>
      <w:r w:rsidRPr="00B11353">
        <w:t>:</w:t>
      </w:r>
    </w:p>
    <w:p w:rsidR="00E96A07" w:rsidRPr="00B11353" w:rsidRDefault="00E96A07" w:rsidP="00E96A07">
      <w:pPr>
        <w:spacing w:before="100" w:beforeAutospacing="1" w:after="100" w:afterAutospacing="1"/>
        <w:ind w:right="-1"/>
        <w:jc w:val="both"/>
      </w:pPr>
    </w:p>
    <w:p w:rsidR="007756D7" w:rsidRPr="00B11353" w:rsidRDefault="007756D7" w:rsidP="00E96A07">
      <w:pPr>
        <w:numPr>
          <w:ilvl w:val="0"/>
          <w:numId w:val="2"/>
        </w:numPr>
        <w:spacing w:before="100" w:beforeAutospacing="1" w:after="100" w:afterAutospacing="1"/>
        <w:ind w:right="-1"/>
        <w:jc w:val="both"/>
      </w:pPr>
      <w:r w:rsidRPr="00B11353">
        <w:lastRenderedPageBreak/>
        <w:t>збереження і покращення здоров</w:t>
      </w:r>
      <w:r w:rsidR="006A71D9" w:rsidRPr="00B11353">
        <w:t>’</w:t>
      </w:r>
      <w:r w:rsidRPr="00B11353">
        <w:t>я населення;</w:t>
      </w:r>
    </w:p>
    <w:p w:rsidR="007756D7" w:rsidRPr="00B11353" w:rsidRDefault="007756D7" w:rsidP="00E96A07">
      <w:pPr>
        <w:numPr>
          <w:ilvl w:val="0"/>
          <w:numId w:val="2"/>
        </w:numPr>
        <w:spacing w:before="100" w:beforeAutospacing="1" w:after="100" w:afterAutospacing="1"/>
        <w:ind w:right="-1"/>
        <w:jc w:val="both"/>
      </w:pPr>
      <w:r w:rsidRPr="00B11353">
        <w:t>гарантована доступність і якість кваліфікованої медичної допомоги;</w:t>
      </w:r>
    </w:p>
    <w:p w:rsidR="007756D7" w:rsidRPr="00B11353" w:rsidRDefault="007756D7" w:rsidP="00E96A07">
      <w:pPr>
        <w:numPr>
          <w:ilvl w:val="0"/>
          <w:numId w:val="2"/>
        </w:numPr>
        <w:spacing w:before="100" w:beforeAutospacing="1" w:after="100" w:afterAutospacing="1"/>
        <w:ind w:right="-1"/>
        <w:jc w:val="both"/>
      </w:pPr>
      <w:r w:rsidRPr="00B11353">
        <w:t>будівництво, реконструкція, проведення ремонту, оснащення обладнанням, автотранспортом і засобами зв’язку та створення умов для заохочення медичного персоналу та випускників медичних освітніх закладів до проживання та професійної діяльності у сільській місцевості;</w:t>
      </w:r>
    </w:p>
    <w:p w:rsidR="007756D7" w:rsidRPr="00B11353" w:rsidRDefault="007756D7" w:rsidP="00E96A07">
      <w:pPr>
        <w:numPr>
          <w:ilvl w:val="0"/>
          <w:numId w:val="2"/>
        </w:numPr>
        <w:spacing w:before="100" w:beforeAutospacing="1" w:after="100" w:afterAutospacing="1"/>
        <w:ind w:right="-1"/>
        <w:jc w:val="both"/>
      </w:pPr>
      <w:r w:rsidRPr="00B11353">
        <w:t>удосконалення організації медичної допомоги, пріоритетний розвиток первинної медико-санітарної допомоги;</w:t>
      </w:r>
    </w:p>
    <w:p w:rsidR="007756D7" w:rsidRPr="00B11353" w:rsidRDefault="007756D7" w:rsidP="00E96A07">
      <w:pPr>
        <w:numPr>
          <w:ilvl w:val="0"/>
          <w:numId w:val="2"/>
        </w:numPr>
        <w:spacing w:before="100" w:beforeAutospacing="1" w:after="100" w:afterAutospacing="1"/>
        <w:ind w:right="-1"/>
        <w:jc w:val="both"/>
      </w:pPr>
      <w:r w:rsidRPr="00B11353">
        <w:t>підвищення рівня санітарної культури населення, формування здорового способу життя </w:t>
      </w:r>
    </w:p>
    <w:p w:rsidR="007756D7" w:rsidRPr="00B11353" w:rsidRDefault="007756D7" w:rsidP="00E96A07">
      <w:pPr>
        <w:numPr>
          <w:ilvl w:val="0"/>
          <w:numId w:val="2"/>
        </w:numPr>
        <w:spacing w:before="100" w:beforeAutospacing="1" w:after="100" w:afterAutospacing="1"/>
        <w:ind w:right="-1"/>
        <w:jc w:val="both"/>
      </w:pPr>
      <w:r w:rsidRPr="00B11353">
        <w:t>удосконалення механізмів фінансування закладів охорони здоров</w:t>
      </w:r>
      <w:r w:rsidR="006A71D9" w:rsidRPr="00B11353">
        <w:t>’</w:t>
      </w:r>
      <w:r w:rsidRPr="00B11353">
        <w:t>я.</w:t>
      </w:r>
    </w:p>
    <w:p w:rsidR="007756D7" w:rsidRPr="00B11353" w:rsidRDefault="007756D7" w:rsidP="00E96A07">
      <w:pPr>
        <w:numPr>
          <w:ilvl w:val="0"/>
          <w:numId w:val="2"/>
        </w:numPr>
        <w:spacing w:before="100" w:beforeAutospacing="1" w:after="100" w:afterAutospacing="1"/>
        <w:ind w:right="-1"/>
        <w:jc w:val="both"/>
      </w:pPr>
      <w:r w:rsidRPr="00B11353">
        <w:t>стимулювання медичних працівників для роботи в сільській місцевості.</w:t>
      </w:r>
    </w:p>
    <w:p w:rsidR="007756D7" w:rsidRPr="00B11353" w:rsidRDefault="00A65866" w:rsidP="00E96A07">
      <w:pPr>
        <w:spacing w:before="100" w:beforeAutospacing="1" w:after="100" w:afterAutospacing="1"/>
        <w:ind w:right="-1"/>
        <w:jc w:val="both"/>
        <w:rPr>
          <w:b/>
        </w:rPr>
      </w:pPr>
      <w:r w:rsidRPr="00B11353">
        <w:rPr>
          <w:b/>
        </w:rPr>
        <w:t>5.Фінансування Програми</w:t>
      </w:r>
    </w:p>
    <w:p w:rsidR="007756D7" w:rsidRPr="00B11353" w:rsidRDefault="00A65866" w:rsidP="00E96A07">
      <w:pPr>
        <w:ind w:right="-1"/>
        <w:jc w:val="both"/>
      </w:pPr>
      <w:r w:rsidRPr="00B11353">
        <w:t xml:space="preserve">Фінансування програми здійснюється в межах видатків, затверджених в місцевому бюджеті </w:t>
      </w:r>
      <w:proofErr w:type="spellStart"/>
      <w:r w:rsidR="00443FB4" w:rsidRPr="00B11353">
        <w:t>Новопокровської</w:t>
      </w:r>
      <w:proofErr w:type="spellEnd"/>
      <w:r w:rsidRPr="00B11353">
        <w:t xml:space="preserve"> селищної ради  на галузь</w:t>
      </w:r>
      <w:r w:rsidR="002726EF">
        <w:t xml:space="preserve"> -</w:t>
      </w:r>
      <w:r w:rsidRPr="00B11353">
        <w:t xml:space="preserve"> первинна медична допомога, за рішеннями сесії селищної ради щодо виділення та спрямування коштів на виконання вказаної програми, а також з інших джерел фінансування, не заборонених законодавством.</w:t>
      </w:r>
    </w:p>
    <w:p w:rsidR="00C77C77" w:rsidRDefault="00C77C77" w:rsidP="00E96A07">
      <w:pPr>
        <w:spacing w:before="100" w:beforeAutospacing="1" w:after="100" w:afterAutospacing="1"/>
        <w:ind w:right="-1"/>
        <w:jc w:val="both"/>
        <w:rPr>
          <w:bCs/>
          <w:color w:val="1F497D" w:themeColor="text2"/>
          <w:lang w:val="ru-RU"/>
        </w:rPr>
      </w:pPr>
    </w:p>
    <w:p w:rsidR="00B11353" w:rsidRPr="00B11353" w:rsidRDefault="00B11353" w:rsidP="00E96A07">
      <w:pPr>
        <w:spacing w:before="100" w:beforeAutospacing="1" w:after="100" w:afterAutospacing="1"/>
        <w:ind w:right="-1"/>
        <w:rPr>
          <w:bCs/>
        </w:rPr>
      </w:pPr>
      <w:proofErr w:type="spellStart"/>
      <w:r w:rsidRPr="00B11353">
        <w:rPr>
          <w:bCs/>
          <w:lang w:val="ru-RU"/>
        </w:rPr>
        <w:t>Секретар</w:t>
      </w:r>
      <w:proofErr w:type="spellEnd"/>
      <w:r w:rsidRPr="00B11353">
        <w:rPr>
          <w:bCs/>
          <w:lang w:val="ru-RU"/>
        </w:rPr>
        <w:t xml:space="preserve"> </w:t>
      </w:r>
      <w:proofErr w:type="spellStart"/>
      <w:r w:rsidRPr="00B11353">
        <w:rPr>
          <w:bCs/>
          <w:lang w:val="ru-RU"/>
        </w:rPr>
        <w:t>селищної</w:t>
      </w:r>
      <w:proofErr w:type="spellEnd"/>
      <w:r w:rsidRPr="00B11353">
        <w:rPr>
          <w:bCs/>
          <w:lang w:val="ru-RU"/>
        </w:rPr>
        <w:t xml:space="preserve"> ради                     </w:t>
      </w:r>
      <w:r>
        <w:rPr>
          <w:bCs/>
          <w:lang w:val="ru-RU"/>
        </w:rPr>
        <w:t xml:space="preserve">       </w:t>
      </w:r>
      <w:r w:rsidRPr="00B11353">
        <w:rPr>
          <w:bCs/>
          <w:lang w:val="ru-RU"/>
        </w:rPr>
        <w:t xml:space="preserve">        </w:t>
      </w:r>
      <w:proofErr w:type="spellStart"/>
      <w:r w:rsidRPr="00B11353">
        <w:rPr>
          <w:bCs/>
          <w:lang w:val="ru-RU"/>
        </w:rPr>
        <w:t>Ірина</w:t>
      </w:r>
      <w:proofErr w:type="spellEnd"/>
      <w:r w:rsidRPr="00B11353">
        <w:rPr>
          <w:bCs/>
          <w:lang w:val="ru-RU"/>
        </w:rPr>
        <w:t xml:space="preserve"> ДЕГОВЦОВА</w:t>
      </w:r>
    </w:p>
    <w:p w:rsidR="00C77C77" w:rsidRPr="00B11353" w:rsidRDefault="00C77C77" w:rsidP="00E96A07">
      <w:pPr>
        <w:spacing w:before="100" w:beforeAutospacing="1" w:after="100" w:afterAutospacing="1"/>
        <w:ind w:right="-1"/>
        <w:rPr>
          <w:bCs/>
        </w:rPr>
      </w:pPr>
    </w:p>
    <w:p w:rsidR="0084404F" w:rsidRPr="007E0EC5" w:rsidRDefault="0084404F" w:rsidP="00E96A07">
      <w:pPr>
        <w:spacing w:before="100" w:beforeAutospacing="1" w:after="100" w:afterAutospacing="1"/>
        <w:ind w:right="-1"/>
        <w:rPr>
          <w:bCs/>
          <w:color w:val="1F497D" w:themeColor="text2"/>
        </w:rPr>
      </w:pPr>
    </w:p>
    <w:p w:rsidR="0084404F" w:rsidRPr="007E0EC5" w:rsidRDefault="0084404F" w:rsidP="00E96A07">
      <w:pPr>
        <w:spacing w:before="100" w:beforeAutospacing="1" w:after="100" w:afterAutospacing="1"/>
        <w:ind w:right="-1"/>
        <w:rPr>
          <w:bCs/>
          <w:color w:val="1F497D" w:themeColor="text2"/>
        </w:rPr>
      </w:pPr>
    </w:p>
    <w:p w:rsidR="0084404F" w:rsidRPr="007E0EC5" w:rsidRDefault="0084404F" w:rsidP="00E96A07">
      <w:pPr>
        <w:spacing w:before="100" w:beforeAutospacing="1" w:after="100" w:afterAutospacing="1"/>
        <w:ind w:right="-1"/>
        <w:rPr>
          <w:bCs/>
          <w:color w:val="1F497D" w:themeColor="text2"/>
        </w:rPr>
      </w:pPr>
    </w:p>
    <w:p w:rsidR="0084404F" w:rsidRPr="007E0EC5" w:rsidRDefault="0084404F" w:rsidP="004878DC">
      <w:pPr>
        <w:spacing w:before="100" w:beforeAutospacing="1" w:after="100" w:afterAutospacing="1"/>
        <w:rPr>
          <w:bCs/>
          <w:color w:val="1F497D" w:themeColor="text2"/>
        </w:rPr>
      </w:pPr>
    </w:p>
    <w:p w:rsidR="0084404F" w:rsidRDefault="0084404F" w:rsidP="004878DC">
      <w:pPr>
        <w:spacing w:before="100" w:beforeAutospacing="1" w:after="100" w:afterAutospacing="1"/>
        <w:rPr>
          <w:bCs/>
          <w:color w:val="1F497D" w:themeColor="text2"/>
        </w:rPr>
      </w:pPr>
    </w:p>
    <w:p w:rsidR="00E96A07" w:rsidRDefault="00E96A07" w:rsidP="004878DC">
      <w:pPr>
        <w:spacing w:before="100" w:beforeAutospacing="1" w:after="100" w:afterAutospacing="1"/>
        <w:rPr>
          <w:bCs/>
          <w:color w:val="1F497D" w:themeColor="text2"/>
        </w:rPr>
      </w:pPr>
    </w:p>
    <w:p w:rsidR="00E96A07" w:rsidRDefault="00E96A07" w:rsidP="004878DC">
      <w:pPr>
        <w:spacing w:before="100" w:beforeAutospacing="1" w:after="100" w:afterAutospacing="1"/>
        <w:rPr>
          <w:bCs/>
          <w:color w:val="1F497D" w:themeColor="text2"/>
        </w:rPr>
      </w:pPr>
    </w:p>
    <w:p w:rsidR="00E96A07" w:rsidRDefault="00E96A07" w:rsidP="004878DC">
      <w:pPr>
        <w:spacing w:before="100" w:beforeAutospacing="1" w:after="100" w:afterAutospacing="1"/>
        <w:rPr>
          <w:bCs/>
          <w:color w:val="1F497D" w:themeColor="text2"/>
        </w:rPr>
      </w:pPr>
    </w:p>
    <w:p w:rsidR="00E96A07" w:rsidRDefault="00E96A07" w:rsidP="004878DC">
      <w:pPr>
        <w:spacing w:before="100" w:beforeAutospacing="1" w:after="100" w:afterAutospacing="1"/>
        <w:rPr>
          <w:bCs/>
          <w:color w:val="1F497D" w:themeColor="text2"/>
        </w:rPr>
      </w:pPr>
    </w:p>
    <w:p w:rsidR="00E96A07" w:rsidRPr="007E0EC5" w:rsidRDefault="00E96A07" w:rsidP="004878DC">
      <w:pPr>
        <w:spacing w:before="100" w:beforeAutospacing="1" w:after="100" w:afterAutospacing="1"/>
        <w:rPr>
          <w:bCs/>
          <w:color w:val="1F497D" w:themeColor="text2"/>
        </w:rPr>
      </w:pPr>
    </w:p>
    <w:p w:rsidR="00874F27" w:rsidRPr="007E0EC5" w:rsidRDefault="00874F27" w:rsidP="00A65866">
      <w:pPr>
        <w:spacing w:before="100" w:beforeAutospacing="1" w:after="100" w:afterAutospacing="1"/>
        <w:jc w:val="right"/>
        <w:rPr>
          <w:bCs/>
          <w:color w:val="1F497D" w:themeColor="text2"/>
        </w:rPr>
      </w:pPr>
    </w:p>
    <w:p w:rsidR="00E96A07" w:rsidRDefault="00B11353" w:rsidP="00B11353">
      <w:pPr>
        <w:pStyle w:val="2"/>
        <w:tabs>
          <w:tab w:val="left" w:pos="3630"/>
          <w:tab w:val="center" w:pos="4844"/>
        </w:tabs>
        <w:jc w:val="left"/>
        <w:rPr>
          <w:color w:val="333333"/>
        </w:rPr>
      </w:pPr>
      <w:r>
        <w:rPr>
          <w:color w:val="333333"/>
        </w:rPr>
        <w:lastRenderedPageBreak/>
        <w:t xml:space="preserve">                                                                 </w:t>
      </w:r>
    </w:p>
    <w:p w:rsidR="00E96A07" w:rsidRDefault="00E96A07" w:rsidP="00B11353">
      <w:pPr>
        <w:pStyle w:val="2"/>
        <w:tabs>
          <w:tab w:val="left" w:pos="3630"/>
          <w:tab w:val="center" w:pos="4844"/>
        </w:tabs>
        <w:jc w:val="left"/>
        <w:rPr>
          <w:color w:val="333333"/>
        </w:rPr>
      </w:pPr>
    </w:p>
    <w:p w:rsidR="00B11353" w:rsidRPr="00365C3C" w:rsidRDefault="00B11353" w:rsidP="00B11353">
      <w:pPr>
        <w:pStyle w:val="2"/>
        <w:tabs>
          <w:tab w:val="left" w:pos="3630"/>
          <w:tab w:val="center" w:pos="4844"/>
        </w:tabs>
        <w:jc w:val="left"/>
        <w:rPr>
          <w:color w:val="333333"/>
        </w:rPr>
      </w:pPr>
      <w:r>
        <w:rPr>
          <w:color w:val="333333"/>
        </w:rPr>
        <w:t xml:space="preserve">                     </w:t>
      </w:r>
      <w:r w:rsidR="00E96A07">
        <w:rPr>
          <w:color w:val="333333"/>
        </w:rPr>
        <w:t xml:space="preserve">                                                                                           </w:t>
      </w:r>
      <w:r w:rsidRPr="00365C3C">
        <w:rPr>
          <w:color w:val="333333"/>
        </w:rPr>
        <w:t>Додаток 1</w:t>
      </w:r>
    </w:p>
    <w:p w:rsidR="00B11353" w:rsidRDefault="00B11353" w:rsidP="00B11353">
      <w:pPr>
        <w:pStyle w:val="3"/>
        <w:rPr>
          <w:color w:val="333333"/>
        </w:rPr>
      </w:pPr>
      <w:r w:rsidRPr="00365C3C">
        <w:rPr>
          <w:color w:val="333333"/>
        </w:rPr>
        <w:t xml:space="preserve">                                                                                </w:t>
      </w:r>
    </w:p>
    <w:p w:rsidR="00B11353" w:rsidRDefault="00B11353" w:rsidP="00B11353">
      <w:pPr>
        <w:pStyle w:val="3"/>
        <w:rPr>
          <w:color w:val="333333"/>
        </w:rPr>
      </w:pPr>
      <w:r w:rsidRPr="00365C3C">
        <w:rPr>
          <w:color w:val="333333"/>
        </w:rPr>
        <w:t xml:space="preserve">                                       </w:t>
      </w:r>
    </w:p>
    <w:p w:rsidR="00B11353" w:rsidRPr="00B11353" w:rsidRDefault="00B11353" w:rsidP="00B11353"/>
    <w:p w:rsidR="00B11353" w:rsidRDefault="00B11353" w:rsidP="00B11353">
      <w:pPr>
        <w:pStyle w:val="3"/>
        <w:rPr>
          <w:color w:val="333333"/>
        </w:rPr>
      </w:pPr>
      <w:r w:rsidRPr="00365C3C">
        <w:rPr>
          <w:color w:val="333333"/>
        </w:rPr>
        <w:t xml:space="preserve">                                                  Р О З Р А Х У Н О К</w:t>
      </w:r>
    </w:p>
    <w:p w:rsidR="00B11353" w:rsidRDefault="00B11353" w:rsidP="00B11353">
      <w:pPr>
        <w:jc w:val="center"/>
        <w:rPr>
          <w:color w:val="333333"/>
        </w:rPr>
      </w:pPr>
      <w:r w:rsidRPr="00365C3C">
        <w:rPr>
          <w:color w:val="333333"/>
        </w:rPr>
        <w:t>соціального і  фінансового забезпечення</w:t>
      </w:r>
    </w:p>
    <w:p w:rsidR="00B11353" w:rsidRPr="00B11353" w:rsidRDefault="00B11353" w:rsidP="00B11353">
      <w:pPr>
        <w:jc w:val="center"/>
        <w:rPr>
          <w:color w:val="333333"/>
        </w:rPr>
      </w:pPr>
      <w:r w:rsidRPr="00B11353">
        <w:t>розвитку первинної медико-санітарної допомоги</w:t>
      </w:r>
      <w:r w:rsidRPr="00B11353">
        <w:rPr>
          <w:color w:val="333333"/>
        </w:rPr>
        <w:t xml:space="preserve">  </w:t>
      </w:r>
    </w:p>
    <w:p w:rsidR="00B11353" w:rsidRPr="00365C3C" w:rsidRDefault="00B11353" w:rsidP="00B11353">
      <w:pPr>
        <w:jc w:val="center"/>
        <w:rPr>
          <w:color w:val="333333"/>
        </w:rPr>
      </w:pPr>
      <w:r w:rsidRPr="00365C3C">
        <w:rPr>
          <w:color w:val="333333"/>
        </w:rPr>
        <w:t xml:space="preserve">  </w:t>
      </w:r>
      <w:proofErr w:type="spellStart"/>
      <w:r w:rsidRPr="00365C3C">
        <w:rPr>
          <w:color w:val="333333"/>
        </w:rPr>
        <w:t>Новопокровк</w:t>
      </w:r>
      <w:r>
        <w:rPr>
          <w:color w:val="333333"/>
        </w:rPr>
        <w:t>ої</w:t>
      </w:r>
      <w:proofErr w:type="spellEnd"/>
      <w:r>
        <w:rPr>
          <w:color w:val="333333"/>
        </w:rPr>
        <w:t xml:space="preserve"> селищної ради </w:t>
      </w:r>
      <w:r w:rsidRPr="00365C3C">
        <w:rPr>
          <w:color w:val="333333"/>
        </w:rPr>
        <w:t xml:space="preserve"> на 20</w:t>
      </w:r>
      <w:r w:rsidR="002726EF">
        <w:rPr>
          <w:color w:val="333333"/>
        </w:rPr>
        <w:t>22</w:t>
      </w:r>
      <w:r w:rsidRPr="00365C3C">
        <w:rPr>
          <w:color w:val="333333"/>
        </w:rPr>
        <w:t xml:space="preserve"> рік</w:t>
      </w:r>
    </w:p>
    <w:p w:rsidR="00B11353" w:rsidRPr="00365C3C" w:rsidRDefault="00B11353" w:rsidP="00B11353">
      <w:pPr>
        <w:rPr>
          <w:color w:val="333333"/>
        </w:rPr>
      </w:pPr>
    </w:p>
    <w:p w:rsidR="00B11353" w:rsidRPr="00365C3C" w:rsidRDefault="00B11353" w:rsidP="00B11353">
      <w:pPr>
        <w:rPr>
          <w:color w:val="333333"/>
        </w:rPr>
      </w:pPr>
    </w:p>
    <w:p w:rsidR="00B11353" w:rsidRPr="00365C3C" w:rsidRDefault="00B11353" w:rsidP="00B11353">
      <w:pPr>
        <w:rPr>
          <w:color w:val="333333"/>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5"/>
        <w:gridCol w:w="7071"/>
        <w:gridCol w:w="2015"/>
      </w:tblGrid>
      <w:tr w:rsidR="00B11353" w:rsidRPr="00365C3C" w:rsidTr="003D1C60">
        <w:tc>
          <w:tcPr>
            <w:tcW w:w="485" w:type="dxa"/>
            <w:tcBorders>
              <w:top w:val="single" w:sz="4" w:space="0" w:color="auto"/>
              <w:left w:val="single" w:sz="4" w:space="0" w:color="auto"/>
              <w:bottom w:val="single" w:sz="4" w:space="0" w:color="auto"/>
              <w:right w:val="single" w:sz="4" w:space="0" w:color="auto"/>
            </w:tcBorders>
          </w:tcPr>
          <w:p w:rsidR="00B11353" w:rsidRPr="00365C3C" w:rsidRDefault="00B11353" w:rsidP="003D1C60">
            <w:pPr>
              <w:rPr>
                <w:color w:val="333333"/>
              </w:rPr>
            </w:pPr>
            <w:r w:rsidRPr="00365C3C">
              <w:rPr>
                <w:color w:val="333333"/>
              </w:rPr>
              <w:t>№</w:t>
            </w:r>
          </w:p>
        </w:tc>
        <w:tc>
          <w:tcPr>
            <w:tcW w:w="7071" w:type="dxa"/>
            <w:tcBorders>
              <w:top w:val="single" w:sz="4" w:space="0" w:color="auto"/>
              <w:left w:val="single" w:sz="4" w:space="0" w:color="auto"/>
              <w:bottom w:val="single" w:sz="4" w:space="0" w:color="auto"/>
              <w:right w:val="single" w:sz="4" w:space="0" w:color="auto"/>
            </w:tcBorders>
          </w:tcPr>
          <w:p w:rsidR="00B11353" w:rsidRPr="00365C3C" w:rsidRDefault="00B11353" w:rsidP="003D1C60">
            <w:pPr>
              <w:rPr>
                <w:color w:val="333333"/>
              </w:rPr>
            </w:pPr>
            <w:r w:rsidRPr="00365C3C">
              <w:rPr>
                <w:color w:val="333333"/>
              </w:rPr>
              <w:t>Найменування заходів</w:t>
            </w:r>
          </w:p>
        </w:tc>
        <w:tc>
          <w:tcPr>
            <w:tcW w:w="2015" w:type="dxa"/>
            <w:tcBorders>
              <w:top w:val="single" w:sz="4" w:space="0" w:color="auto"/>
              <w:left w:val="single" w:sz="4" w:space="0" w:color="auto"/>
              <w:bottom w:val="single" w:sz="4" w:space="0" w:color="auto"/>
              <w:right w:val="single" w:sz="4" w:space="0" w:color="auto"/>
            </w:tcBorders>
          </w:tcPr>
          <w:p w:rsidR="00B11353" w:rsidRPr="00365C3C" w:rsidRDefault="00B11353" w:rsidP="003D1C60">
            <w:pPr>
              <w:rPr>
                <w:color w:val="333333"/>
              </w:rPr>
            </w:pPr>
            <w:r w:rsidRPr="00365C3C">
              <w:rPr>
                <w:color w:val="333333"/>
              </w:rPr>
              <w:t xml:space="preserve">Сума, </w:t>
            </w:r>
            <w:proofErr w:type="spellStart"/>
            <w:r w:rsidRPr="00365C3C">
              <w:rPr>
                <w:color w:val="333333"/>
              </w:rPr>
              <w:t>тис.грн</w:t>
            </w:r>
            <w:proofErr w:type="spellEnd"/>
            <w:r w:rsidRPr="00365C3C">
              <w:rPr>
                <w:color w:val="333333"/>
              </w:rPr>
              <w:t>.</w:t>
            </w:r>
          </w:p>
        </w:tc>
      </w:tr>
      <w:tr w:rsidR="00B11353" w:rsidRPr="00365C3C" w:rsidTr="003D1C60">
        <w:tc>
          <w:tcPr>
            <w:tcW w:w="485" w:type="dxa"/>
            <w:tcBorders>
              <w:top w:val="single" w:sz="4" w:space="0" w:color="auto"/>
              <w:left w:val="single" w:sz="4" w:space="0" w:color="auto"/>
              <w:bottom w:val="single" w:sz="4" w:space="0" w:color="auto"/>
              <w:right w:val="single" w:sz="4" w:space="0" w:color="auto"/>
            </w:tcBorders>
          </w:tcPr>
          <w:p w:rsidR="00B11353" w:rsidRPr="00365C3C" w:rsidRDefault="00B11353" w:rsidP="003D1C60">
            <w:pPr>
              <w:rPr>
                <w:color w:val="333333"/>
              </w:rPr>
            </w:pPr>
            <w:r w:rsidRPr="00365C3C">
              <w:rPr>
                <w:color w:val="333333"/>
              </w:rPr>
              <w:t>1.</w:t>
            </w:r>
          </w:p>
        </w:tc>
        <w:tc>
          <w:tcPr>
            <w:tcW w:w="7071" w:type="dxa"/>
            <w:tcBorders>
              <w:top w:val="single" w:sz="4" w:space="0" w:color="auto"/>
              <w:left w:val="single" w:sz="4" w:space="0" w:color="auto"/>
              <w:bottom w:val="single" w:sz="4" w:space="0" w:color="auto"/>
              <w:right w:val="single" w:sz="4" w:space="0" w:color="auto"/>
            </w:tcBorders>
          </w:tcPr>
          <w:p w:rsidR="00B11353" w:rsidRPr="00A544B4" w:rsidRDefault="00B11353" w:rsidP="00B11353">
            <w:pPr>
              <w:ind w:left="720"/>
              <w:rPr>
                <w:color w:val="333333"/>
                <w:szCs w:val="28"/>
              </w:rPr>
            </w:pPr>
            <w:r>
              <w:rPr>
                <w:color w:val="333333"/>
                <w:szCs w:val="28"/>
              </w:rPr>
              <w:t>Оплата комунальних послуг та енергоносіїв</w:t>
            </w:r>
            <w:r w:rsidRPr="00A544B4">
              <w:rPr>
                <w:color w:val="333333"/>
                <w:szCs w:val="28"/>
              </w:rPr>
              <w:t xml:space="preserve"> </w:t>
            </w:r>
          </w:p>
        </w:tc>
        <w:tc>
          <w:tcPr>
            <w:tcW w:w="2015" w:type="dxa"/>
            <w:tcBorders>
              <w:top w:val="single" w:sz="4" w:space="0" w:color="auto"/>
              <w:left w:val="single" w:sz="4" w:space="0" w:color="auto"/>
              <w:bottom w:val="single" w:sz="4" w:space="0" w:color="auto"/>
              <w:right w:val="single" w:sz="4" w:space="0" w:color="auto"/>
            </w:tcBorders>
          </w:tcPr>
          <w:p w:rsidR="00B11353" w:rsidRPr="00497578" w:rsidRDefault="00055B31" w:rsidP="003D1C60">
            <w:pPr>
              <w:rPr>
                <w:color w:val="333333"/>
                <w:lang w:val="ru-RU"/>
              </w:rPr>
            </w:pPr>
            <w:r w:rsidRPr="00497578">
              <w:rPr>
                <w:color w:val="333333"/>
                <w:lang w:val="ru-RU"/>
              </w:rPr>
              <w:t>1047,5</w:t>
            </w:r>
          </w:p>
        </w:tc>
      </w:tr>
      <w:tr w:rsidR="00B11353" w:rsidRPr="00365C3C" w:rsidTr="003D1C60">
        <w:tc>
          <w:tcPr>
            <w:tcW w:w="485" w:type="dxa"/>
            <w:tcBorders>
              <w:top w:val="single" w:sz="4" w:space="0" w:color="auto"/>
              <w:left w:val="single" w:sz="4" w:space="0" w:color="auto"/>
              <w:bottom w:val="single" w:sz="4" w:space="0" w:color="auto"/>
              <w:right w:val="single" w:sz="4" w:space="0" w:color="auto"/>
            </w:tcBorders>
          </w:tcPr>
          <w:p w:rsidR="00B11353" w:rsidRPr="00055B31" w:rsidRDefault="00055B31" w:rsidP="003D1C60">
            <w:pPr>
              <w:rPr>
                <w:color w:val="333333"/>
                <w:lang w:val="ru-RU"/>
              </w:rPr>
            </w:pPr>
            <w:r>
              <w:rPr>
                <w:color w:val="333333"/>
                <w:lang w:val="ru-RU"/>
              </w:rPr>
              <w:t>2</w:t>
            </w:r>
          </w:p>
        </w:tc>
        <w:tc>
          <w:tcPr>
            <w:tcW w:w="7071" w:type="dxa"/>
            <w:tcBorders>
              <w:top w:val="single" w:sz="4" w:space="0" w:color="auto"/>
              <w:left w:val="single" w:sz="4" w:space="0" w:color="auto"/>
              <w:bottom w:val="single" w:sz="4" w:space="0" w:color="auto"/>
              <w:right w:val="single" w:sz="4" w:space="0" w:color="auto"/>
            </w:tcBorders>
          </w:tcPr>
          <w:p w:rsidR="00B11353" w:rsidRPr="00A544B4" w:rsidRDefault="00B11353" w:rsidP="00B11353">
            <w:pPr>
              <w:ind w:left="720"/>
              <w:rPr>
                <w:color w:val="333333"/>
                <w:szCs w:val="28"/>
              </w:rPr>
            </w:pPr>
            <w:r>
              <w:rPr>
                <w:color w:val="333333"/>
                <w:szCs w:val="28"/>
              </w:rPr>
              <w:t>Придбання інших видатків</w:t>
            </w:r>
          </w:p>
        </w:tc>
        <w:tc>
          <w:tcPr>
            <w:tcW w:w="2015" w:type="dxa"/>
            <w:tcBorders>
              <w:top w:val="single" w:sz="4" w:space="0" w:color="auto"/>
              <w:left w:val="single" w:sz="4" w:space="0" w:color="auto"/>
              <w:bottom w:val="single" w:sz="4" w:space="0" w:color="auto"/>
              <w:right w:val="single" w:sz="4" w:space="0" w:color="auto"/>
            </w:tcBorders>
          </w:tcPr>
          <w:p w:rsidR="00B11353" w:rsidRPr="00497578" w:rsidRDefault="00717AF4" w:rsidP="003D1C60">
            <w:pPr>
              <w:rPr>
                <w:color w:val="333333"/>
              </w:rPr>
            </w:pPr>
            <w:r w:rsidRPr="00497578">
              <w:rPr>
                <w:color w:val="333333"/>
              </w:rPr>
              <w:t>4</w:t>
            </w:r>
            <w:r w:rsidR="00055B31" w:rsidRPr="00497578">
              <w:rPr>
                <w:color w:val="333333"/>
                <w:lang w:val="ru-RU"/>
              </w:rPr>
              <w:t>0</w:t>
            </w:r>
            <w:r w:rsidR="00B11353" w:rsidRPr="00497578">
              <w:rPr>
                <w:color w:val="333333"/>
              </w:rPr>
              <w:t>0,0</w:t>
            </w:r>
          </w:p>
        </w:tc>
      </w:tr>
      <w:tr w:rsidR="00B11353" w:rsidRPr="00365C3C" w:rsidTr="003D1C60">
        <w:tc>
          <w:tcPr>
            <w:tcW w:w="485" w:type="dxa"/>
            <w:tcBorders>
              <w:top w:val="single" w:sz="4" w:space="0" w:color="auto"/>
              <w:left w:val="single" w:sz="4" w:space="0" w:color="auto"/>
              <w:bottom w:val="single" w:sz="4" w:space="0" w:color="auto"/>
              <w:right w:val="single" w:sz="4" w:space="0" w:color="auto"/>
            </w:tcBorders>
          </w:tcPr>
          <w:p w:rsidR="00B11353" w:rsidRDefault="00B11353" w:rsidP="003D1C60">
            <w:pPr>
              <w:rPr>
                <w:color w:val="333333"/>
              </w:rPr>
            </w:pPr>
          </w:p>
        </w:tc>
        <w:tc>
          <w:tcPr>
            <w:tcW w:w="7071" w:type="dxa"/>
            <w:tcBorders>
              <w:top w:val="single" w:sz="4" w:space="0" w:color="auto"/>
              <w:left w:val="single" w:sz="4" w:space="0" w:color="auto"/>
              <w:bottom w:val="single" w:sz="4" w:space="0" w:color="auto"/>
              <w:right w:val="single" w:sz="4" w:space="0" w:color="auto"/>
            </w:tcBorders>
          </w:tcPr>
          <w:p w:rsidR="00B11353" w:rsidRDefault="00B11353" w:rsidP="00B11353">
            <w:pPr>
              <w:ind w:left="720"/>
              <w:rPr>
                <w:color w:val="333333"/>
                <w:szCs w:val="28"/>
              </w:rPr>
            </w:pPr>
            <w:r>
              <w:rPr>
                <w:color w:val="333333"/>
                <w:szCs w:val="28"/>
              </w:rPr>
              <w:t>РАЗОМ</w:t>
            </w:r>
          </w:p>
        </w:tc>
        <w:tc>
          <w:tcPr>
            <w:tcW w:w="2015" w:type="dxa"/>
            <w:tcBorders>
              <w:top w:val="single" w:sz="4" w:space="0" w:color="auto"/>
              <w:left w:val="single" w:sz="4" w:space="0" w:color="auto"/>
              <w:bottom w:val="single" w:sz="4" w:space="0" w:color="auto"/>
              <w:right w:val="single" w:sz="4" w:space="0" w:color="auto"/>
            </w:tcBorders>
          </w:tcPr>
          <w:p w:rsidR="00B11353" w:rsidRPr="00497578" w:rsidRDefault="00717AF4" w:rsidP="00055B31">
            <w:pPr>
              <w:rPr>
                <w:color w:val="333333"/>
              </w:rPr>
            </w:pPr>
            <w:r w:rsidRPr="00497578">
              <w:rPr>
                <w:color w:val="333333"/>
              </w:rPr>
              <w:t>14</w:t>
            </w:r>
            <w:r w:rsidR="00055B31" w:rsidRPr="00497578">
              <w:rPr>
                <w:color w:val="333333"/>
                <w:lang w:val="ru-RU"/>
              </w:rPr>
              <w:t>47</w:t>
            </w:r>
            <w:r w:rsidR="00B11353" w:rsidRPr="00497578">
              <w:rPr>
                <w:color w:val="333333"/>
              </w:rPr>
              <w:t>,</w:t>
            </w:r>
            <w:r w:rsidR="00055B31" w:rsidRPr="00497578">
              <w:rPr>
                <w:color w:val="333333"/>
                <w:lang w:val="ru-RU"/>
              </w:rPr>
              <w:t>5</w:t>
            </w:r>
          </w:p>
        </w:tc>
      </w:tr>
    </w:tbl>
    <w:p w:rsidR="00B11353" w:rsidRPr="00365C3C" w:rsidRDefault="00B11353" w:rsidP="00B11353">
      <w:pPr>
        <w:rPr>
          <w:color w:val="333333"/>
        </w:rPr>
      </w:pPr>
    </w:p>
    <w:p w:rsidR="00B11353" w:rsidRPr="00365C3C" w:rsidRDefault="00B11353" w:rsidP="00B11353">
      <w:pPr>
        <w:rPr>
          <w:color w:val="333333"/>
        </w:rPr>
      </w:pPr>
    </w:p>
    <w:p w:rsidR="00B11353" w:rsidRPr="00365C3C" w:rsidRDefault="00B11353" w:rsidP="00B11353">
      <w:pPr>
        <w:rPr>
          <w:color w:val="333333"/>
        </w:rPr>
      </w:pPr>
    </w:p>
    <w:p w:rsidR="00B11353" w:rsidRPr="00365C3C" w:rsidRDefault="00B11353" w:rsidP="00B11353">
      <w:pPr>
        <w:rPr>
          <w:color w:val="333333"/>
        </w:rPr>
      </w:pPr>
    </w:p>
    <w:p w:rsidR="00B11353" w:rsidRPr="00365C3C" w:rsidRDefault="00B11353" w:rsidP="00B11353">
      <w:pPr>
        <w:rPr>
          <w:color w:val="333333"/>
        </w:rPr>
      </w:pPr>
    </w:p>
    <w:p w:rsidR="00B11353" w:rsidRPr="00365C3C" w:rsidRDefault="00B11353" w:rsidP="00B11353">
      <w:pPr>
        <w:rPr>
          <w:color w:val="333333"/>
        </w:rPr>
      </w:pPr>
    </w:p>
    <w:p w:rsidR="00B11353" w:rsidRPr="00365C3C" w:rsidRDefault="00B11353" w:rsidP="00B11353">
      <w:pPr>
        <w:rPr>
          <w:color w:val="333333"/>
        </w:rPr>
      </w:pPr>
      <w:r>
        <w:rPr>
          <w:color w:val="333333"/>
        </w:rPr>
        <w:t xml:space="preserve">            Секретар ради                                                     Ірина ДЕГОВЦОВА</w:t>
      </w:r>
    </w:p>
    <w:p w:rsidR="00B11353" w:rsidRPr="00365C3C" w:rsidRDefault="00B11353" w:rsidP="00B11353">
      <w:pPr>
        <w:tabs>
          <w:tab w:val="left" w:pos="7965"/>
        </w:tabs>
        <w:rPr>
          <w:color w:val="333333"/>
        </w:rPr>
      </w:pPr>
      <w:r w:rsidRPr="00365C3C">
        <w:rPr>
          <w:color w:val="333333"/>
        </w:rPr>
        <w:tab/>
      </w:r>
    </w:p>
    <w:p w:rsidR="00A65866" w:rsidRDefault="00A65866"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B11353" w:rsidRDefault="00B11353" w:rsidP="00A65866">
      <w:pPr>
        <w:spacing w:before="100" w:beforeAutospacing="1" w:after="100" w:afterAutospacing="1"/>
        <w:jc w:val="right"/>
        <w:rPr>
          <w:bCs/>
          <w:color w:val="1F497D" w:themeColor="text2"/>
        </w:rPr>
      </w:pPr>
    </w:p>
    <w:p w:rsidR="002726EF" w:rsidRPr="007E0EC5" w:rsidRDefault="002726EF" w:rsidP="00A65866">
      <w:pPr>
        <w:spacing w:before="100" w:beforeAutospacing="1" w:after="100" w:afterAutospacing="1"/>
        <w:jc w:val="right"/>
        <w:rPr>
          <w:bCs/>
          <w:color w:val="1F497D" w:themeColor="text2"/>
        </w:rPr>
      </w:pPr>
    </w:p>
    <w:p w:rsidR="00A65866" w:rsidRPr="007E0EC5" w:rsidRDefault="00A65866" w:rsidP="00A65866">
      <w:pPr>
        <w:spacing w:before="100" w:beforeAutospacing="1" w:after="100" w:afterAutospacing="1"/>
        <w:jc w:val="center"/>
        <w:rPr>
          <w:color w:val="1F497D" w:themeColor="text2"/>
        </w:rPr>
      </w:pPr>
      <w:r w:rsidRPr="007E0EC5">
        <w:rPr>
          <w:b/>
          <w:bCs/>
          <w:color w:val="1F497D" w:themeColor="text2"/>
        </w:rPr>
        <w:t>1. Паспорт програми</w:t>
      </w:r>
    </w:p>
    <w:tbl>
      <w:tblPr>
        <w:tblW w:w="9285"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0A0" w:firstRow="1" w:lastRow="0" w:firstColumn="1" w:lastColumn="0" w:noHBand="0" w:noVBand="0"/>
      </w:tblPr>
      <w:tblGrid>
        <w:gridCol w:w="500"/>
        <w:gridCol w:w="4395"/>
        <w:gridCol w:w="4390"/>
      </w:tblGrid>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1.</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Ініціатор розроблення програми</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84404F" w:rsidP="0084404F">
            <w:pPr>
              <w:rPr>
                <w:color w:val="1F497D" w:themeColor="text2"/>
                <w:szCs w:val="28"/>
              </w:rPr>
            </w:pPr>
            <w:r w:rsidRPr="007E0EC5">
              <w:rPr>
                <w:color w:val="1F497D" w:themeColor="text2"/>
                <w:szCs w:val="28"/>
              </w:rPr>
              <w:t>1.</w:t>
            </w:r>
            <w:r w:rsidR="00443FB4" w:rsidRPr="007E0EC5">
              <w:rPr>
                <w:color w:val="1F497D" w:themeColor="text2"/>
                <w:szCs w:val="28"/>
              </w:rPr>
              <w:t xml:space="preserve">Новопокровська </w:t>
            </w:r>
            <w:r w:rsidR="00A65866" w:rsidRPr="007E0EC5">
              <w:rPr>
                <w:color w:val="1F497D" w:themeColor="text2"/>
                <w:szCs w:val="28"/>
              </w:rPr>
              <w:t>селищна рада</w:t>
            </w:r>
            <w:r w:rsidR="00A65866" w:rsidRPr="007E0EC5">
              <w:rPr>
                <w:color w:val="1F497D" w:themeColor="text2"/>
                <w:szCs w:val="28"/>
              </w:rPr>
              <w:br/>
              <w:t>2. КНП «</w:t>
            </w:r>
            <w:r w:rsidR="00443FB4" w:rsidRPr="007E0EC5">
              <w:rPr>
                <w:color w:val="1F497D" w:themeColor="text2"/>
                <w:szCs w:val="28"/>
              </w:rPr>
              <w:t>Ц</w:t>
            </w:r>
            <w:r w:rsidR="00A65866" w:rsidRPr="007E0EC5">
              <w:rPr>
                <w:color w:val="1F497D" w:themeColor="text2"/>
                <w:szCs w:val="28"/>
              </w:rPr>
              <w:t xml:space="preserve">ентр первинної медико-санітарної допомоги» </w:t>
            </w:r>
            <w:proofErr w:type="spellStart"/>
            <w:r w:rsidR="00BA654D">
              <w:rPr>
                <w:color w:val="1F497D" w:themeColor="text2"/>
                <w:szCs w:val="28"/>
              </w:rPr>
              <w:t>Ново</w:t>
            </w:r>
            <w:r w:rsidR="00443FB4" w:rsidRPr="007E0EC5">
              <w:rPr>
                <w:color w:val="1F497D" w:themeColor="text2"/>
                <w:szCs w:val="28"/>
              </w:rPr>
              <w:t>покровської</w:t>
            </w:r>
            <w:proofErr w:type="spellEnd"/>
            <w:r w:rsidR="00BA654D">
              <w:rPr>
                <w:color w:val="1F497D" w:themeColor="text2"/>
                <w:szCs w:val="28"/>
              </w:rPr>
              <w:t xml:space="preserve"> </w:t>
            </w:r>
            <w:r w:rsidR="00A65866" w:rsidRPr="007E0EC5">
              <w:rPr>
                <w:color w:val="1F497D" w:themeColor="text2"/>
                <w:szCs w:val="28"/>
              </w:rPr>
              <w:t>селищної ради</w:t>
            </w:r>
          </w:p>
          <w:p w:rsidR="00A65866" w:rsidRPr="007E0EC5" w:rsidRDefault="00A65866" w:rsidP="001D09A9">
            <w:pPr>
              <w:rPr>
                <w:color w:val="1F497D" w:themeColor="text2"/>
                <w:szCs w:val="28"/>
              </w:rPr>
            </w:pPr>
          </w:p>
        </w:tc>
      </w:tr>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2.</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Документ органу виконавчої влади</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7E0EC5" w:rsidP="001D09A9">
            <w:pPr>
              <w:rPr>
                <w:color w:val="1F497D" w:themeColor="text2"/>
                <w:szCs w:val="28"/>
              </w:rPr>
            </w:pPr>
            <w:r w:rsidRPr="007E0EC5">
              <w:rPr>
                <w:color w:val="1F497D" w:themeColor="text2"/>
                <w:szCs w:val="28"/>
              </w:rPr>
              <w:t>Рішення сесії</w:t>
            </w:r>
          </w:p>
        </w:tc>
      </w:tr>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3.</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Розробник програми</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КНП «</w:t>
            </w:r>
            <w:r w:rsidR="00443FB4" w:rsidRPr="007E0EC5">
              <w:rPr>
                <w:color w:val="1F497D" w:themeColor="text2"/>
                <w:szCs w:val="28"/>
              </w:rPr>
              <w:t>Ц</w:t>
            </w:r>
            <w:r w:rsidRPr="007E0EC5">
              <w:rPr>
                <w:color w:val="1F497D" w:themeColor="text2"/>
                <w:szCs w:val="28"/>
              </w:rPr>
              <w:t xml:space="preserve">ентр первинної медико-санітарної допомоги» </w:t>
            </w:r>
            <w:proofErr w:type="spellStart"/>
            <w:r w:rsidR="00443FB4" w:rsidRPr="007E0EC5">
              <w:rPr>
                <w:color w:val="1F497D" w:themeColor="text2"/>
                <w:szCs w:val="28"/>
              </w:rPr>
              <w:t>Новопокровської</w:t>
            </w:r>
            <w:proofErr w:type="spellEnd"/>
            <w:r w:rsidR="00BA654D">
              <w:rPr>
                <w:color w:val="1F497D" w:themeColor="text2"/>
                <w:szCs w:val="28"/>
              </w:rPr>
              <w:t xml:space="preserve"> </w:t>
            </w:r>
            <w:r w:rsidRPr="007E0EC5">
              <w:rPr>
                <w:color w:val="1F497D" w:themeColor="text2"/>
                <w:szCs w:val="28"/>
              </w:rPr>
              <w:t>селищної ради</w:t>
            </w:r>
          </w:p>
        </w:tc>
      </w:tr>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4.</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proofErr w:type="spellStart"/>
            <w:r w:rsidRPr="007E0EC5">
              <w:rPr>
                <w:color w:val="1F497D" w:themeColor="text2"/>
                <w:szCs w:val="28"/>
              </w:rPr>
              <w:t>Співрозробники</w:t>
            </w:r>
            <w:proofErr w:type="spellEnd"/>
            <w:r w:rsidRPr="007E0EC5">
              <w:rPr>
                <w:color w:val="1F497D" w:themeColor="text2"/>
                <w:szCs w:val="28"/>
              </w:rPr>
              <w:t xml:space="preserve"> програми</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443FB4" w:rsidP="001D09A9">
            <w:pPr>
              <w:rPr>
                <w:color w:val="1F497D" w:themeColor="text2"/>
                <w:szCs w:val="28"/>
              </w:rPr>
            </w:pPr>
            <w:proofErr w:type="spellStart"/>
            <w:r w:rsidRPr="007E0EC5">
              <w:rPr>
                <w:color w:val="1F497D" w:themeColor="text2"/>
                <w:szCs w:val="28"/>
              </w:rPr>
              <w:t>Новопокровська</w:t>
            </w:r>
            <w:proofErr w:type="spellEnd"/>
            <w:r w:rsidR="00BA654D">
              <w:rPr>
                <w:color w:val="1F497D" w:themeColor="text2"/>
                <w:szCs w:val="28"/>
              </w:rPr>
              <w:t xml:space="preserve"> </w:t>
            </w:r>
            <w:r w:rsidR="00A65866" w:rsidRPr="007E0EC5">
              <w:rPr>
                <w:color w:val="1F497D" w:themeColor="text2"/>
                <w:szCs w:val="28"/>
              </w:rPr>
              <w:t>селищна рада</w:t>
            </w:r>
          </w:p>
        </w:tc>
      </w:tr>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5.</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Відповідальні виконавці програми</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КНП «</w:t>
            </w:r>
            <w:r w:rsidR="00443FB4" w:rsidRPr="007E0EC5">
              <w:rPr>
                <w:color w:val="1F497D" w:themeColor="text2"/>
                <w:szCs w:val="28"/>
              </w:rPr>
              <w:t>Ц</w:t>
            </w:r>
            <w:r w:rsidRPr="007E0EC5">
              <w:rPr>
                <w:color w:val="1F497D" w:themeColor="text2"/>
                <w:szCs w:val="28"/>
              </w:rPr>
              <w:t xml:space="preserve">ентр первинної медико-санітарної допомоги» </w:t>
            </w:r>
            <w:proofErr w:type="spellStart"/>
            <w:r w:rsidR="00443FB4" w:rsidRPr="007E0EC5">
              <w:rPr>
                <w:color w:val="1F497D" w:themeColor="text2"/>
                <w:szCs w:val="28"/>
              </w:rPr>
              <w:t>Новопокровської</w:t>
            </w:r>
            <w:proofErr w:type="spellEnd"/>
            <w:r w:rsidRPr="007E0EC5">
              <w:rPr>
                <w:color w:val="1F497D" w:themeColor="text2"/>
                <w:szCs w:val="28"/>
              </w:rPr>
              <w:t xml:space="preserve"> селищної ради</w:t>
            </w:r>
          </w:p>
        </w:tc>
      </w:tr>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6.</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Учасники програми</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 xml:space="preserve">1. </w:t>
            </w:r>
            <w:proofErr w:type="spellStart"/>
            <w:r w:rsidR="00443FB4" w:rsidRPr="007E0EC5">
              <w:rPr>
                <w:color w:val="1F497D" w:themeColor="text2"/>
                <w:szCs w:val="28"/>
              </w:rPr>
              <w:t>Новопокровська</w:t>
            </w:r>
            <w:proofErr w:type="spellEnd"/>
            <w:r w:rsidR="00BA654D">
              <w:rPr>
                <w:color w:val="1F497D" w:themeColor="text2"/>
                <w:szCs w:val="28"/>
              </w:rPr>
              <w:t xml:space="preserve"> </w:t>
            </w:r>
            <w:r w:rsidRPr="007E0EC5">
              <w:rPr>
                <w:color w:val="1F497D" w:themeColor="text2"/>
                <w:szCs w:val="28"/>
              </w:rPr>
              <w:t>селищна рада</w:t>
            </w:r>
            <w:r w:rsidRPr="007E0EC5">
              <w:rPr>
                <w:color w:val="1F497D" w:themeColor="text2"/>
                <w:szCs w:val="28"/>
              </w:rPr>
              <w:br/>
              <w:t xml:space="preserve">2. КНП </w:t>
            </w:r>
            <w:r w:rsidR="007E0EC5" w:rsidRPr="007E0EC5">
              <w:rPr>
                <w:color w:val="1F497D" w:themeColor="text2"/>
                <w:szCs w:val="28"/>
              </w:rPr>
              <w:t>«Ц</w:t>
            </w:r>
            <w:r w:rsidRPr="007E0EC5">
              <w:rPr>
                <w:color w:val="1F497D" w:themeColor="text2"/>
                <w:szCs w:val="28"/>
              </w:rPr>
              <w:t xml:space="preserve">ентр первинної медико-санітарної допомоги» </w:t>
            </w:r>
            <w:proofErr w:type="spellStart"/>
            <w:r w:rsidR="007E0EC5" w:rsidRPr="007E0EC5">
              <w:rPr>
                <w:color w:val="1F497D" w:themeColor="text2"/>
                <w:szCs w:val="28"/>
              </w:rPr>
              <w:t>Новопокровської</w:t>
            </w:r>
            <w:proofErr w:type="spellEnd"/>
            <w:r w:rsidRPr="007E0EC5">
              <w:rPr>
                <w:color w:val="1F497D" w:themeColor="text2"/>
                <w:szCs w:val="28"/>
              </w:rPr>
              <w:t xml:space="preserve"> селищної ради</w:t>
            </w:r>
          </w:p>
        </w:tc>
      </w:tr>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7.</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Термін реалізації програми</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202</w:t>
            </w:r>
            <w:r w:rsidR="002726EF">
              <w:rPr>
                <w:color w:val="1F497D" w:themeColor="text2"/>
                <w:szCs w:val="28"/>
              </w:rPr>
              <w:t>2 рік</w:t>
            </w:r>
          </w:p>
        </w:tc>
      </w:tr>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8.</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Перелік місцевих бюджетів, які беруть участь у виконанні програми</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Бюджети органів місцевого самоврядування</w:t>
            </w:r>
          </w:p>
        </w:tc>
      </w:tr>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bCs/>
                <w:color w:val="1F497D" w:themeColor="text2"/>
                <w:szCs w:val="28"/>
              </w:rPr>
              <w:t>9.</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 xml:space="preserve">Загальний обсяг фінансових ресурсів, необхідних для реалізації програми, </w:t>
            </w:r>
            <w:proofErr w:type="spellStart"/>
            <w:r w:rsidRPr="007E0EC5">
              <w:rPr>
                <w:color w:val="1F497D" w:themeColor="text2"/>
                <w:szCs w:val="28"/>
              </w:rPr>
              <w:t>всього,у</w:t>
            </w:r>
            <w:proofErr w:type="spellEnd"/>
            <w:r w:rsidRPr="007E0EC5">
              <w:rPr>
                <w:color w:val="1F497D" w:themeColor="text2"/>
                <w:szCs w:val="28"/>
              </w:rPr>
              <w:t xml:space="preserve"> тому числі:</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497578" w:rsidRDefault="00717AF4" w:rsidP="001D09A9">
            <w:pPr>
              <w:rPr>
                <w:color w:val="1F497D" w:themeColor="text2"/>
                <w:szCs w:val="28"/>
              </w:rPr>
            </w:pPr>
            <w:r w:rsidRPr="00497578">
              <w:rPr>
                <w:color w:val="333333"/>
              </w:rPr>
              <w:t>14</w:t>
            </w:r>
            <w:r w:rsidR="00BA654D" w:rsidRPr="00497578">
              <w:rPr>
                <w:color w:val="333333"/>
                <w:lang w:val="ru-RU"/>
              </w:rPr>
              <w:t>47</w:t>
            </w:r>
            <w:r w:rsidR="00BA654D" w:rsidRPr="00497578">
              <w:rPr>
                <w:color w:val="333333"/>
              </w:rPr>
              <w:t>,</w:t>
            </w:r>
            <w:r w:rsidR="00BA654D" w:rsidRPr="00497578">
              <w:rPr>
                <w:color w:val="333333"/>
                <w:lang w:val="ru-RU"/>
              </w:rPr>
              <w:t xml:space="preserve">5 </w:t>
            </w:r>
            <w:proofErr w:type="spellStart"/>
            <w:r w:rsidR="00BA654D" w:rsidRPr="00497578">
              <w:rPr>
                <w:color w:val="333333"/>
                <w:lang w:val="ru-RU"/>
              </w:rPr>
              <w:t>тис.грн</w:t>
            </w:r>
            <w:proofErr w:type="spellEnd"/>
          </w:p>
        </w:tc>
      </w:tr>
      <w:tr w:rsidR="007E0EC5" w:rsidRPr="007E0EC5" w:rsidTr="001D09A9">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bCs/>
                <w:color w:val="1F497D" w:themeColor="text2"/>
                <w:szCs w:val="28"/>
              </w:rPr>
            </w:pPr>
            <w:r w:rsidRPr="007E0EC5">
              <w:rPr>
                <w:bCs/>
                <w:color w:val="1F497D" w:themeColor="text2"/>
                <w:szCs w:val="28"/>
              </w:rPr>
              <w:t>9.1</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7E0EC5" w:rsidRDefault="00A65866" w:rsidP="001D09A9">
            <w:pPr>
              <w:rPr>
                <w:color w:val="1F497D" w:themeColor="text2"/>
                <w:szCs w:val="28"/>
              </w:rPr>
            </w:pPr>
            <w:r w:rsidRPr="007E0EC5">
              <w:rPr>
                <w:color w:val="1F497D" w:themeColor="text2"/>
                <w:szCs w:val="28"/>
              </w:rPr>
              <w:t>Коштів місцевого бюджету</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tcPr>
          <w:p w:rsidR="00A65866" w:rsidRPr="00497578" w:rsidRDefault="00717AF4" w:rsidP="001D09A9">
            <w:pPr>
              <w:rPr>
                <w:color w:val="1F497D" w:themeColor="text2"/>
                <w:szCs w:val="28"/>
              </w:rPr>
            </w:pPr>
            <w:r w:rsidRPr="00497578">
              <w:rPr>
                <w:color w:val="333333"/>
              </w:rPr>
              <w:t>14</w:t>
            </w:r>
            <w:r w:rsidR="00BA654D" w:rsidRPr="00497578">
              <w:rPr>
                <w:color w:val="333333"/>
                <w:lang w:val="ru-RU"/>
              </w:rPr>
              <w:t>47</w:t>
            </w:r>
            <w:r w:rsidR="00BA654D" w:rsidRPr="00497578">
              <w:rPr>
                <w:color w:val="333333"/>
              </w:rPr>
              <w:t>,</w:t>
            </w:r>
            <w:r w:rsidR="00BA654D" w:rsidRPr="00497578">
              <w:rPr>
                <w:color w:val="333333"/>
                <w:lang w:val="ru-RU"/>
              </w:rPr>
              <w:t>5 тис. грн</w:t>
            </w:r>
            <w:bookmarkStart w:id="0" w:name="_GoBack"/>
            <w:bookmarkEnd w:id="0"/>
          </w:p>
        </w:tc>
      </w:tr>
    </w:tbl>
    <w:p w:rsidR="00A65866" w:rsidRPr="007E0EC5" w:rsidRDefault="00A65866" w:rsidP="007756D7">
      <w:pPr>
        <w:jc w:val="both"/>
        <w:rPr>
          <w:b/>
          <w:color w:val="1F497D" w:themeColor="text2"/>
          <w:szCs w:val="28"/>
        </w:rPr>
      </w:pPr>
    </w:p>
    <w:p w:rsidR="007756D7" w:rsidRPr="007E0EC5" w:rsidRDefault="007756D7" w:rsidP="007756D7">
      <w:pPr>
        <w:jc w:val="both"/>
        <w:rPr>
          <w:color w:val="1F497D" w:themeColor="text2"/>
          <w:szCs w:val="28"/>
        </w:rPr>
      </w:pPr>
    </w:p>
    <w:p w:rsidR="00A65866" w:rsidRPr="007E0EC5" w:rsidRDefault="00A65866" w:rsidP="007756D7">
      <w:pPr>
        <w:jc w:val="both"/>
        <w:rPr>
          <w:color w:val="1F497D" w:themeColor="text2"/>
          <w:szCs w:val="28"/>
        </w:rPr>
      </w:pPr>
    </w:p>
    <w:p w:rsidR="00A65866" w:rsidRPr="007E0EC5" w:rsidRDefault="00A65866" w:rsidP="007756D7">
      <w:pPr>
        <w:jc w:val="both"/>
        <w:rPr>
          <w:color w:val="1F497D" w:themeColor="text2"/>
          <w:szCs w:val="28"/>
        </w:rPr>
      </w:pPr>
    </w:p>
    <w:p w:rsidR="00A65866" w:rsidRPr="007E0EC5" w:rsidRDefault="00A65866" w:rsidP="007756D7">
      <w:pPr>
        <w:jc w:val="both"/>
        <w:rPr>
          <w:color w:val="1F497D" w:themeColor="text2"/>
          <w:szCs w:val="28"/>
        </w:rPr>
      </w:pPr>
    </w:p>
    <w:p w:rsidR="00330046" w:rsidRPr="007E0EC5" w:rsidRDefault="00330046"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color w:val="1F497D" w:themeColor="text2"/>
          <w:kern w:val="1"/>
          <w:szCs w:val="28"/>
          <w:lang w:eastAsia="zh-CN" w:bidi="hi-IN"/>
        </w:rPr>
      </w:pPr>
    </w:p>
    <w:p w:rsidR="0084404F" w:rsidRPr="007E0EC5" w:rsidRDefault="0084404F"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color w:val="1F497D" w:themeColor="text2"/>
          <w:kern w:val="1"/>
          <w:szCs w:val="28"/>
          <w:lang w:eastAsia="zh-CN" w:bidi="hi-IN"/>
        </w:rPr>
      </w:pPr>
    </w:p>
    <w:p w:rsidR="00874F27" w:rsidRDefault="00874F27"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p w:rsidR="005F224D" w:rsidRDefault="005F224D"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p w:rsidR="00434EEC" w:rsidRDefault="00434EEC"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p w:rsidR="007E0EC5" w:rsidRDefault="007E0EC5"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p w:rsidR="007E0EC5" w:rsidRDefault="007E0EC5"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p w:rsidR="007E0EC5" w:rsidRDefault="007E0EC5"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p w:rsidR="007E0EC5" w:rsidRDefault="007E0EC5"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p w:rsidR="007E0EC5" w:rsidRDefault="007E0EC5"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p w:rsidR="007E0EC5" w:rsidRDefault="007E0EC5"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p w:rsidR="00434EEC" w:rsidRDefault="00434EEC" w:rsidP="00A65866">
      <w:pPr>
        <w:widowControl w:val="0"/>
        <w:shd w:val="clear" w:color="auto" w:fill="FFFFFF"/>
        <w:suppressAutoHyphens/>
        <w:autoSpaceDE w:val="0"/>
        <w:autoSpaceDN w:val="0"/>
        <w:adjustRightInd w:val="0"/>
        <w:jc w:val="right"/>
        <w:rPr>
          <w:rFonts w:ascii="Times New Roman CYR" w:eastAsia="Droid Sans Fallback" w:hAnsi="Times New Roman CYR" w:cs="Times New Roman CYR"/>
          <w:kern w:val="1"/>
          <w:szCs w:val="28"/>
          <w:lang w:eastAsia="zh-CN" w:bidi="hi-IN"/>
        </w:rPr>
      </w:pPr>
    </w:p>
    <w:sectPr w:rsidR="00434EEC" w:rsidSect="00E96A07">
      <w:pgSz w:w="11906" w:h="16838"/>
      <w:pgMar w:top="284" w:right="566" w:bottom="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4A2" w:rsidRDefault="002424A2" w:rsidP="00AD200C">
      <w:r>
        <w:separator/>
      </w:r>
    </w:p>
  </w:endnote>
  <w:endnote w:type="continuationSeparator" w:id="0">
    <w:p w:rsidR="002424A2" w:rsidRDefault="002424A2" w:rsidP="00AD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Droid Sans Fallback">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4A2" w:rsidRDefault="002424A2" w:rsidP="00AD200C">
      <w:r>
        <w:separator/>
      </w:r>
    </w:p>
  </w:footnote>
  <w:footnote w:type="continuationSeparator" w:id="0">
    <w:p w:rsidR="002424A2" w:rsidRDefault="002424A2" w:rsidP="00AD20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4E54"/>
    <w:multiLevelType w:val="hybridMultilevel"/>
    <w:tmpl w:val="ECAAE73C"/>
    <w:lvl w:ilvl="0" w:tplc="F48C6304">
      <w:start w:val="2019"/>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980277"/>
    <w:multiLevelType w:val="multilevel"/>
    <w:tmpl w:val="6066B3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D9964CD"/>
    <w:multiLevelType w:val="hybridMultilevel"/>
    <w:tmpl w:val="12D4C29A"/>
    <w:lvl w:ilvl="0" w:tplc="9F54E05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87F6ECE"/>
    <w:multiLevelType w:val="multilevel"/>
    <w:tmpl w:val="4476F258"/>
    <w:lvl w:ilvl="0">
      <w:start w:val="1"/>
      <w:numFmt w:val="decimal"/>
      <w:lvlText w:val="%1."/>
      <w:lvlJc w:val="left"/>
      <w:pPr>
        <w:ind w:left="510" w:hanging="360"/>
      </w:pPr>
      <w:rPr>
        <w:rFonts w:hint="default"/>
      </w:rPr>
    </w:lvl>
    <w:lvl w:ilvl="1">
      <w:start w:val="1"/>
      <w:numFmt w:val="decimal"/>
      <w:isLgl/>
      <w:lvlText w:val="%1.%2"/>
      <w:lvlJc w:val="left"/>
      <w:pPr>
        <w:ind w:left="525" w:hanging="375"/>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590" w:hanging="144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4">
    <w:nsid w:val="4A810843"/>
    <w:multiLevelType w:val="hybridMultilevel"/>
    <w:tmpl w:val="0652BB14"/>
    <w:lvl w:ilvl="0" w:tplc="78664C06">
      <w:start w:val="2019"/>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2616E12"/>
    <w:multiLevelType w:val="multilevel"/>
    <w:tmpl w:val="E1B8FE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5"/>
  </w:num>
  <w:num w:numId="3">
    <w:abstractNumId w:val="3"/>
  </w:num>
  <w:num w:numId="4">
    <w:abstractNumId w:val="4"/>
  </w:num>
  <w:num w:numId="5">
    <w:abstractNumId w:val="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064E9"/>
    <w:rsid w:val="00014B87"/>
    <w:rsid w:val="00052FAD"/>
    <w:rsid w:val="00055B31"/>
    <w:rsid w:val="000702F1"/>
    <w:rsid w:val="000854E3"/>
    <w:rsid w:val="00090F80"/>
    <w:rsid w:val="000A5E39"/>
    <w:rsid w:val="000C7903"/>
    <w:rsid w:val="00122B26"/>
    <w:rsid w:val="00137F85"/>
    <w:rsid w:val="00164D6A"/>
    <w:rsid w:val="00173143"/>
    <w:rsid w:val="00197355"/>
    <w:rsid w:val="001A05DC"/>
    <w:rsid w:val="001A08F2"/>
    <w:rsid w:val="001D18BB"/>
    <w:rsid w:val="001D2F8F"/>
    <w:rsid w:val="001D4B05"/>
    <w:rsid w:val="00221662"/>
    <w:rsid w:val="002225DE"/>
    <w:rsid w:val="00223BD8"/>
    <w:rsid w:val="002424A2"/>
    <w:rsid w:val="0024394E"/>
    <w:rsid w:val="00260C23"/>
    <w:rsid w:val="002726EF"/>
    <w:rsid w:val="00284B98"/>
    <w:rsid w:val="002942F8"/>
    <w:rsid w:val="002A1555"/>
    <w:rsid w:val="002B7A5D"/>
    <w:rsid w:val="002C0CF5"/>
    <w:rsid w:val="002E4278"/>
    <w:rsid w:val="0030429A"/>
    <w:rsid w:val="00313C17"/>
    <w:rsid w:val="003200EC"/>
    <w:rsid w:val="00330046"/>
    <w:rsid w:val="00343CE5"/>
    <w:rsid w:val="0035736C"/>
    <w:rsid w:val="00374281"/>
    <w:rsid w:val="0038521C"/>
    <w:rsid w:val="00395D8A"/>
    <w:rsid w:val="003A22BC"/>
    <w:rsid w:val="003A4F5C"/>
    <w:rsid w:val="003B03DB"/>
    <w:rsid w:val="003C045B"/>
    <w:rsid w:val="003C3835"/>
    <w:rsid w:val="003D59FB"/>
    <w:rsid w:val="003E6EE6"/>
    <w:rsid w:val="003F1582"/>
    <w:rsid w:val="003F1B10"/>
    <w:rsid w:val="003F483C"/>
    <w:rsid w:val="004103F5"/>
    <w:rsid w:val="00411C39"/>
    <w:rsid w:val="00423663"/>
    <w:rsid w:val="00434EEC"/>
    <w:rsid w:val="00443FB4"/>
    <w:rsid w:val="00451C5F"/>
    <w:rsid w:val="004605E6"/>
    <w:rsid w:val="00477F78"/>
    <w:rsid w:val="004878DC"/>
    <w:rsid w:val="00497578"/>
    <w:rsid w:val="004B1759"/>
    <w:rsid w:val="004D18B4"/>
    <w:rsid w:val="004E7B39"/>
    <w:rsid w:val="004F0899"/>
    <w:rsid w:val="004F192D"/>
    <w:rsid w:val="00502A77"/>
    <w:rsid w:val="00503DD8"/>
    <w:rsid w:val="005118BA"/>
    <w:rsid w:val="00515EE0"/>
    <w:rsid w:val="005321C2"/>
    <w:rsid w:val="00537FB5"/>
    <w:rsid w:val="00553408"/>
    <w:rsid w:val="005A44FB"/>
    <w:rsid w:val="005D29D7"/>
    <w:rsid w:val="005E1E60"/>
    <w:rsid w:val="005E783D"/>
    <w:rsid w:val="005F224D"/>
    <w:rsid w:val="005F32F1"/>
    <w:rsid w:val="00606E91"/>
    <w:rsid w:val="00632125"/>
    <w:rsid w:val="00640780"/>
    <w:rsid w:val="00654E4B"/>
    <w:rsid w:val="00666A1F"/>
    <w:rsid w:val="006703AF"/>
    <w:rsid w:val="006864B9"/>
    <w:rsid w:val="006A3CD7"/>
    <w:rsid w:val="006A71D9"/>
    <w:rsid w:val="006B1A5D"/>
    <w:rsid w:val="007039EC"/>
    <w:rsid w:val="00706D08"/>
    <w:rsid w:val="007137A8"/>
    <w:rsid w:val="00717AF4"/>
    <w:rsid w:val="00765F4A"/>
    <w:rsid w:val="007756D7"/>
    <w:rsid w:val="0078121F"/>
    <w:rsid w:val="00783E96"/>
    <w:rsid w:val="007C115A"/>
    <w:rsid w:val="007C1867"/>
    <w:rsid w:val="007C3A6C"/>
    <w:rsid w:val="007E0EC5"/>
    <w:rsid w:val="007F76B0"/>
    <w:rsid w:val="00804722"/>
    <w:rsid w:val="008228CC"/>
    <w:rsid w:val="00824870"/>
    <w:rsid w:val="0084404F"/>
    <w:rsid w:val="00847B04"/>
    <w:rsid w:val="008631CD"/>
    <w:rsid w:val="00874F27"/>
    <w:rsid w:val="008A06F5"/>
    <w:rsid w:val="008A6FB0"/>
    <w:rsid w:val="008B4655"/>
    <w:rsid w:val="008D7983"/>
    <w:rsid w:val="008E7A19"/>
    <w:rsid w:val="008F245D"/>
    <w:rsid w:val="008F29CB"/>
    <w:rsid w:val="009100E1"/>
    <w:rsid w:val="00914AB1"/>
    <w:rsid w:val="00950105"/>
    <w:rsid w:val="009B67BF"/>
    <w:rsid w:val="00A064E9"/>
    <w:rsid w:val="00A1059C"/>
    <w:rsid w:val="00A46370"/>
    <w:rsid w:val="00A65866"/>
    <w:rsid w:val="00A70C2E"/>
    <w:rsid w:val="00A77CC5"/>
    <w:rsid w:val="00A84B8D"/>
    <w:rsid w:val="00A945DA"/>
    <w:rsid w:val="00AC4059"/>
    <w:rsid w:val="00AD200C"/>
    <w:rsid w:val="00B11353"/>
    <w:rsid w:val="00B23AD3"/>
    <w:rsid w:val="00B37DB5"/>
    <w:rsid w:val="00B96BAD"/>
    <w:rsid w:val="00BA654D"/>
    <w:rsid w:val="00BE0502"/>
    <w:rsid w:val="00BE26A2"/>
    <w:rsid w:val="00BE32F6"/>
    <w:rsid w:val="00BF187F"/>
    <w:rsid w:val="00BF3CFE"/>
    <w:rsid w:val="00C16218"/>
    <w:rsid w:val="00C73757"/>
    <w:rsid w:val="00C77C77"/>
    <w:rsid w:val="00C817E6"/>
    <w:rsid w:val="00C975A2"/>
    <w:rsid w:val="00CC1EEC"/>
    <w:rsid w:val="00CC1F7F"/>
    <w:rsid w:val="00CE0209"/>
    <w:rsid w:val="00D219AD"/>
    <w:rsid w:val="00D247A0"/>
    <w:rsid w:val="00D45454"/>
    <w:rsid w:val="00D62CA3"/>
    <w:rsid w:val="00D67360"/>
    <w:rsid w:val="00D74CD0"/>
    <w:rsid w:val="00D932FB"/>
    <w:rsid w:val="00E0526E"/>
    <w:rsid w:val="00E52E3D"/>
    <w:rsid w:val="00E72630"/>
    <w:rsid w:val="00E96A07"/>
    <w:rsid w:val="00EA35E5"/>
    <w:rsid w:val="00EC3674"/>
    <w:rsid w:val="00ED58F2"/>
    <w:rsid w:val="00F2479F"/>
    <w:rsid w:val="00F614D8"/>
    <w:rsid w:val="00FA67C0"/>
    <w:rsid w:val="00FC299C"/>
    <w:rsid w:val="00FE745B"/>
    <w:rsid w:val="00FF3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6D7"/>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qFormat/>
    <w:rsid w:val="00B11353"/>
    <w:pPr>
      <w:keepNext/>
      <w:jc w:val="right"/>
      <w:outlineLvl w:val="1"/>
    </w:pPr>
    <w:rPr>
      <w:rFonts w:eastAsia="Arial Unicode MS"/>
      <w:szCs w:val="24"/>
    </w:rPr>
  </w:style>
  <w:style w:type="paragraph" w:styleId="3">
    <w:name w:val="heading 3"/>
    <w:basedOn w:val="a"/>
    <w:next w:val="a"/>
    <w:link w:val="30"/>
    <w:qFormat/>
    <w:rsid w:val="00B11353"/>
    <w:pPr>
      <w:keepNext/>
      <w:tabs>
        <w:tab w:val="left" w:pos="540"/>
      </w:tabs>
      <w:outlineLvl w:val="2"/>
    </w:pPr>
    <w:rPr>
      <w:rFonts w:eastAsia="Arial Unicode M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756D7"/>
    <w:pPr>
      <w:ind w:right="4315"/>
      <w:jc w:val="both"/>
    </w:pPr>
    <w:rPr>
      <w:szCs w:val="24"/>
    </w:rPr>
  </w:style>
  <w:style w:type="character" w:customStyle="1" w:styleId="a4">
    <w:name w:val="Основной текст Знак"/>
    <w:basedOn w:val="a0"/>
    <w:link w:val="a3"/>
    <w:uiPriority w:val="99"/>
    <w:rsid w:val="007756D7"/>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7756D7"/>
    <w:rPr>
      <w:rFonts w:ascii="Tahoma" w:hAnsi="Tahoma" w:cs="Tahoma"/>
      <w:sz w:val="16"/>
      <w:szCs w:val="16"/>
    </w:rPr>
  </w:style>
  <w:style w:type="character" w:customStyle="1" w:styleId="a6">
    <w:name w:val="Текст выноски Знак"/>
    <w:basedOn w:val="a0"/>
    <w:link w:val="a5"/>
    <w:uiPriority w:val="99"/>
    <w:semiHidden/>
    <w:rsid w:val="007756D7"/>
    <w:rPr>
      <w:rFonts w:ascii="Tahoma" w:eastAsia="Times New Roman" w:hAnsi="Tahoma" w:cs="Tahoma"/>
      <w:sz w:val="16"/>
      <w:szCs w:val="16"/>
      <w:lang w:eastAsia="ru-RU"/>
    </w:rPr>
  </w:style>
  <w:style w:type="paragraph" w:styleId="a7">
    <w:name w:val="List Paragraph"/>
    <w:basedOn w:val="a"/>
    <w:uiPriority w:val="34"/>
    <w:qFormat/>
    <w:rsid w:val="00A65866"/>
    <w:pPr>
      <w:spacing w:after="200" w:line="276" w:lineRule="auto"/>
      <w:ind w:left="720"/>
      <w:contextualSpacing/>
    </w:pPr>
    <w:rPr>
      <w:rFonts w:ascii="Calibri" w:eastAsia="Calibri" w:hAnsi="Calibri"/>
      <w:sz w:val="22"/>
      <w:szCs w:val="22"/>
      <w:lang w:val="ru-RU" w:eastAsia="en-US"/>
    </w:rPr>
  </w:style>
  <w:style w:type="paragraph" w:customStyle="1" w:styleId="1">
    <w:name w:val="Абзац списка1"/>
    <w:basedOn w:val="a"/>
    <w:rsid w:val="00A65866"/>
    <w:pPr>
      <w:ind w:left="720"/>
    </w:pPr>
    <w:rPr>
      <w:rFonts w:ascii="Calibri" w:eastAsia="Calibri" w:hAnsi="Calibri" w:cs="Calibri"/>
      <w:sz w:val="24"/>
      <w:szCs w:val="24"/>
      <w:lang w:val="ru-RU"/>
    </w:rPr>
  </w:style>
  <w:style w:type="paragraph" w:styleId="a8">
    <w:name w:val="header"/>
    <w:basedOn w:val="a"/>
    <w:link w:val="a9"/>
    <w:uiPriority w:val="99"/>
    <w:unhideWhenUsed/>
    <w:rsid w:val="00AD200C"/>
    <w:pPr>
      <w:tabs>
        <w:tab w:val="center" w:pos="4819"/>
        <w:tab w:val="right" w:pos="9639"/>
      </w:tabs>
    </w:pPr>
  </w:style>
  <w:style w:type="character" w:customStyle="1" w:styleId="a9">
    <w:name w:val="Верхний колонтитул Знак"/>
    <w:basedOn w:val="a0"/>
    <w:link w:val="a8"/>
    <w:uiPriority w:val="99"/>
    <w:rsid w:val="00AD200C"/>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AD200C"/>
    <w:pPr>
      <w:tabs>
        <w:tab w:val="center" w:pos="4819"/>
        <w:tab w:val="right" w:pos="9639"/>
      </w:tabs>
    </w:pPr>
  </w:style>
  <w:style w:type="character" w:customStyle="1" w:styleId="ab">
    <w:name w:val="Нижний колонтитул Знак"/>
    <w:basedOn w:val="a0"/>
    <w:link w:val="aa"/>
    <w:uiPriority w:val="99"/>
    <w:rsid w:val="00AD200C"/>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B11353"/>
    <w:rPr>
      <w:rFonts w:ascii="Times New Roman" w:eastAsia="Arial Unicode MS" w:hAnsi="Times New Roman" w:cs="Times New Roman"/>
      <w:sz w:val="28"/>
      <w:szCs w:val="24"/>
      <w:lang w:eastAsia="ru-RU"/>
    </w:rPr>
  </w:style>
  <w:style w:type="character" w:customStyle="1" w:styleId="30">
    <w:name w:val="Заголовок 3 Знак"/>
    <w:basedOn w:val="a0"/>
    <w:link w:val="3"/>
    <w:rsid w:val="00B11353"/>
    <w:rPr>
      <w:rFonts w:ascii="Times New Roman" w:eastAsia="Arial Unicode MS"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Pages>
  <Words>1473</Words>
  <Characters>8399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LET_CPMCD_08</dc:creator>
  <cp:lastModifiedBy>Пользователь Windows</cp:lastModifiedBy>
  <cp:revision>39</cp:revision>
  <cp:lastPrinted>2021-12-28T13:53:00Z</cp:lastPrinted>
  <dcterms:created xsi:type="dcterms:W3CDTF">2020-09-17T11:35:00Z</dcterms:created>
  <dcterms:modified xsi:type="dcterms:W3CDTF">2021-12-28T13:54:00Z</dcterms:modified>
</cp:coreProperties>
</file>