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4AC" w:rsidRPr="002634AC" w:rsidRDefault="002634AC" w:rsidP="002634AC">
      <w:pPr>
        <w:shd w:val="clear" w:color="auto" w:fill="FFFFFF"/>
        <w:spacing w:after="0" w:line="240" w:lineRule="atLeast"/>
        <w:jc w:val="center"/>
        <w:textAlignment w:val="baseline"/>
        <w:outlineLvl w:val="0"/>
        <w:rPr>
          <w:rFonts w:ascii="Times New Roman" w:eastAsia="Times New Roman" w:hAnsi="Times New Roman" w:cs="Times New Roman"/>
          <w:b/>
          <w:color w:val="1D1D1B"/>
          <w:kern w:val="36"/>
          <w:sz w:val="28"/>
          <w:szCs w:val="28"/>
          <w:lang w:eastAsia="uk-UA"/>
        </w:rPr>
      </w:pPr>
      <w:r w:rsidRPr="002634AC">
        <w:rPr>
          <w:rFonts w:ascii="Times New Roman" w:eastAsia="Times New Roman" w:hAnsi="Times New Roman" w:cs="Times New Roman"/>
          <w:b/>
          <w:color w:val="1D1D1B"/>
          <w:kern w:val="36"/>
          <w:sz w:val="28"/>
          <w:szCs w:val="28"/>
          <w:lang w:eastAsia="uk-UA"/>
        </w:rPr>
        <w:t xml:space="preserve">З 1 серпня відновлено застосування ставки ПДВ 20% </w:t>
      </w:r>
    </w:p>
    <w:p w:rsidR="002634AC" w:rsidRDefault="002634AC" w:rsidP="002634AC">
      <w:pPr>
        <w:shd w:val="clear" w:color="auto" w:fill="FFFFFF"/>
        <w:spacing w:after="0" w:line="240" w:lineRule="atLeast"/>
        <w:jc w:val="center"/>
        <w:textAlignment w:val="baseline"/>
        <w:outlineLvl w:val="0"/>
        <w:rPr>
          <w:rFonts w:ascii="Times New Roman" w:eastAsia="Times New Roman" w:hAnsi="Times New Roman" w:cs="Times New Roman"/>
          <w:b/>
          <w:color w:val="1D1D1B"/>
          <w:kern w:val="36"/>
          <w:sz w:val="28"/>
          <w:szCs w:val="28"/>
          <w:lang w:eastAsia="uk-UA"/>
        </w:rPr>
      </w:pPr>
      <w:r w:rsidRPr="002634AC">
        <w:rPr>
          <w:rFonts w:ascii="Times New Roman" w:eastAsia="Times New Roman" w:hAnsi="Times New Roman" w:cs="Times New Roman"/>
          <w:b/>
          <w:color w:val="1D1D1B"/>
          <w:kern w:val="36"/>
          <w:sz w:val="28"/>
          <w:szCs w:val="28"/>
          <w:lang w:eastAsia="uk-UA"/>
        </w:rPr>
        <w:t>на окремі види сільгосппродукції</w:t>
      </w:r>
    </w:p>
    <w:p w:rsidR="002634AC" w:rsidRPr="002634AC" w:rsidRDefault="002634AC" w:rsidP="002634AC">
      <w:pPr>
        <w:shd w:val="clear" w:color="auto" w:fill="FFFFFF"/>
        <w:spacing w:after="0" w:line="240" w:lineRule="atLeast"/>
        <w:jc w:val="center"/>
        <w:textAlignment w:val="baseline"/>
        <w:outlineLvl w:val="0"/>
        <w:rPr>
          <w:rFonts w:ascii="Times New Roman" w:eastAsia="Times New Roman" w:hAnsi="Times New Roman" w:cs="Times New Roman"/>
          <w:color w:val="1D1D1B"/>
          <w:kern w:val="36"/>
          <w:sz w:val="28"/>
          <w:szCs w:val="28"/>
          <w:lang w:eastAsia="uk-UA"/>
        </w:rPr>
      </w:pPr>
    </w:p>
    <w:p w:rsidR="002634AC" w:rsidRPr="002634AC" w:rsidRDefault="002634AC" w:rsidP="002634AC">
      <w:pPr>
        <w:shd w:val="clear" w:color="auto" w:fill="FFFFFF"/>
        <w:spacing w:after="450" w:line="240" w:lineRule="auto"/>
        <w:jc w:val="center"/>
        <w:textAlignment w:val="baseline"/>
        <w:rPr>
          <w:rFonts w:ascii="Arial" w:eastAsia="Times New Roman" w:hAnsi="Arial" w:cs="Arial"/>
          <w:color w:val="000000"/>
          <w:sz w:val="27"/>
          <w:szCs w:val="27"/>
          <w:lang w:eastAsia="uk-UA"/>
        </w:rPr>
      </w:pPr>
      <w:r w:rsidRPr="002634AC">
        <w:rPr>
          <w:rFonts w:ascii="Arial" w:eastAsia="Times New Roman" w:hAnsi="Arial" w:cs="Arial"/>
          <w:noProof/>
          <w:color w:val="000000"/>
          <w:sz w:val="27"/>
          <w:szCs w:val="27"/>
          <w:lang w:eastAsia="uk-UA"/>
        </w:rPr>
        <w:drawing>
          <wp:inline distT="0" distB="0" distL="0" distR="0" wp14:anchorId="6BD5A3F1" wp14:editId="7DFF57AC">
            <wp:extent cx="4169664" cy="2558759"/>
            <wp:effectExtent l="0" t="0" r="2540" b="0"/>
            <wp:docPr id="1" name="Рисунок 1" descr="https://kh.tax.gov.ua/data/material/000/389/489833/l_ph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h.tax.gov.ua/data/material/000/389/489833/l_phot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70441" cy="2559236"/>
                    </a:xfrm>
                    <a:prstGeom prst="rect">
                      <a:avLst/>
                    </a:prstGeom>
                    <a:noFill/>
                    <a:ln>
                      <a:noFill/>
                    </a:ln>
                  </pic:spPr>
                </pic:pic>
              </a:graphicData>
            </a:graphic>
          </wp:inline>
        </w:drawing>
      </w:r>
    </w:p>
    <w:p w:rsidR="002634AC" w:rsidRPr="002634AC" w:rsidRDefault="008410C3" w:rsidP="002634AC">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Головне управління ДПС у Харківській області повідомляє, що з</w:t>
      </w:r>
      <w:bookmarkStart w:id="0" w:name="_GoBack"/>
      <w:bookmarkEnd w:id="0"/>
      <w:r w:rsidR="002634AC" w:rsidRPr="002634AC">
        <w:rPr>
          <w:rFonts w:ascii="Times New Roman" w:eastAsia="Times New Roman" w:hAnsi="Times New Roman" w:cs="Times New Roman"/>
          <w:color w:val="000000"/>
          <w:sz w:val="28"/>
          <w:szCs w:val="28"/>
          <w:lang w:eastAsia="uk-UA"/>
        </w:rPr>
        <w:t xml:space="preserve"> 1 серпня 2021 року відновлено застосування ставки ПДВ 20 % для операцій з постачання на митній території України та ввезення на митну територію України окремих видів сільськогосподарської продукції. Мова йде про продукцію, яка класифікується за такими кодами згідно з УКТ ЗЕД: 0102 (велика рогата худоба, жива); 0103 (свині, живі), 0104 10 (вівці живі), 0401 (в частині молока незбираного), 1002 (жито), 1004 (овес), 1204 00 (насіння льону, подрібнене або неподрібнене), 1207 (насіння та плоди інших олійних культур, подрібнені або неподрібнені), 1212 91 (цукрові буряки).</w:t>
      </w:r>
    </w:p>
    <w:p w:rsidR="002634AC" w:rsidRPr="002634AC" w:rsidRDefault="002634AC" w:rsidP="002634AC">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eastAsia="uk-UA"/>
        </w:rPr>
      </w:pPr>
      <w:r w:rsidRPr="002634AC">
        <w:rPr>
          <w:rFonts w:ascii="Times New Roman" w:eastAsia="Times New Roman" w:hAnsi="Times New Roman" w:cs="Times New Roman"/>
          <w:color w:val="000000"/>
          <w:sz w:val="28"/>
          <w:szCs w:val="28"/>
          <w:lang w:eastAsia="uk-UA"/>
        </w:rPr>
        <w:t xml:space="preserve">Такі зміни передбачені нормами Закону України від 1 липня 2021 року № 1600-IX «Про внесення змін до Податкового кодексу України щодо ставки податку на додану вартість при оподаткуванні операцій з постачання окремих видів </w:t>
      </w:r>
      <w:proofErr w:type="spellStart"/>
      <w:r w:rsidRPr="002634AC">
        <w:rPr>
          <w:rFonts w:ascii="Times New Roman" w:eastAsia="Times New Roman" w:hAnsi="Times New Roman" w:cs="Times New Roman"/>
          <w:color w:val="000000"/>
          <w:sz w:val="28"/>
          <w:szCs w:val="28"/>
          <w:lang w:eastAsia="uk-UA"/>
        </w:rPr>
        <w:t>сільсьгосподарської</w:t>
      </w:r>
      <w:proofErr w:type="spellEnd"/>
      <w:r w:rsidRPr="002634AC">
        <w:rPr>
          <w:rFonts w:ascii="Times New Roman" w:eastAsia="Times New Roman" w:hAnsi="Times New Roman" w:cs="Times New Roman"/>
          <w:color w:val="000000"/>
          <w:sz w:val="28"/>
          <w:szCs w:val="28"/>
          <w:lang w:eastAsia="uk-UA"/>
        </w:rPr>
        <w:t xml:space="preserve"> продукції», який набрав чинності 1 серпня 2021 року.</w:t>
      </w:r>
    </w:p>
    <w:p w:rsidR="002634AC" w:rsidRPr="002634AC" w:rsidRDefault="002634AC" w:rsidP="002634AC">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eastAsia="uk-UA"/>
        </w:rPr>
      </w:pPr>
      <w:r w:rsidRPr="002634AC">
        <w:rPr>
          <w:rFonts w:ascii="Times New Roman" w:eastAsia="Times New Roman" w:hAnsi="Times New Roman" w:cs="Times New Roman"/>
          <w:color w:val="000000"/>
          <w:sz w:val="28"/>
          <w:szCs w:val="28"/>
          <w:lang w:eastAsia="uk-UA"/>
        </w:rPr>
        <w:t>У той же час законом залишено ставку 14 %, яка діє з 1 березня 2021 року, для операцій з постачання на митну територію України для такої сільськогосподарської продукції: 1001 (пшениця і суміш пшениці та жита (</w:t>
      </w:r>
      <w:proofErr w:type="spellStart"/>
      <w:r w:rsidRPr="002634AC">
        <w:rPr>
          <w:rFonts w:ascii="Times New Roman" w:eastAsia="Times New Roman" w:hAnsi="Times New Roman" w:cs="Times New Roman"/>
          <w:color w:val="000000"/>
          <w:sz w:val="28"/>
          <w:szCs w:val="28"/>
          <w:lang w:eastAsia="uk-UA"/>
        </w:rPr>
        <w:t>меслин</w:t>
      </w:r>
      <w:proofErr w:type="spellEnd"/>
      <w:r w:rsidRPr="002634AC">
        <w:rPr>
          <w:rFonts w:ascii="Times New Roman" w:eastAsia="Times New Roman" w:hAnsi="Times New Roman" w:cs="Times New Roman"/>
          <w:color w:val="000000"/>
          <w:sz w:val="28"/>
          <w:szCs w:val="28"/>
          <w:lang w:eastAsia="uk-UA"/>
        </w:rPr>
        <w:t>), 1003 (ячмінь), 1005 (кукурудза), 1201 (соєві боби, подрібнене або неподрібнене), 1205 (насіння свиріпи або ріпаку, подрібнене або неподрібнене), 1206 00 (насіння соняшнику, подрібнене або неподрібнене).</w:t>
      </w:r>
    </w:p>
    <w:p w:rsidR="002634AC" w:rsidRPr="002634AC" w:rsidRDefault="002634AC" w:rsidP="002634AC">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eastAsia="uk-UA"/>
        </w:rPr>
      </w:pPr>
      <w:r w:rsidRPr="002634AC">
        <w:rPr>
          <w:rFonts w:ascii="Times New Roman" w:eastAsia="Times New Roman" w:hAnsi="Times New Roman" w:cs="Times New Roman"/>
          <w:color w:val="000000"/>
          <w:sz w:val="28"/>
          <w:szCs w:val="28"/>
          <w:lang w:eastAsia="uk-UA"/>
        </w:rPr>
        <w:t xml:space="preserve">З окремими особливостями оподаткування ПДВ у </w:t>
      </w:r>
      <w:proofErr w:type="spellStart"/>
      <w:r w:rsidRPr="002634AC">
        <w:rPr>
          <w:rFonts w:ascii="Times New Roman" w:eastAsia="Times New Roman" w:hAnsi="Times New Roman" w:cs="Times New Roman"/>
          <w:color w:val="000000"/>
          <w:sz w:val="28"/>
          <w:szCs w:val="28"/>
          <w:lang w:eastAsia="uk-UA"/>
        </w:rPr>
        <w:t>звʼязку</w:t>
      </w:r>
      <w:proofErr w:type="spellEnd"/>
      <w:r w:rsidRPr="002634AC">
        <w:rPr>
          <w:rFonts w:ascii="Times New Roman" w:eastAsia="Times New Roman" w:hAnsi="Times New Roman" w:cs="Times New Roman"/>
          <w:color w:val="000000"/>
          <w:sz w:val="28"/>
          <w:szCs w:val="28"/>
          <w:lang w:eastAsia="uk-UA"/>
        </w:rPr>
        <w:t xml:space="preserve"> з відновленням ставки ПДВ 20 % на окремі види сільгосппродукції можна ознайомитися </w:t>
      </w:r>
      <w:hyperlink r:id="rId6" w:tgtFrame="_blank" w:history="1">
        <w:r w:rsidRPr="002634AC">
          <w:rPr>
            <w:rFonts w:ascii="Times New Roman" w:eastAsia="Times New Roman" w:hAnsi="Times New Roman" w:cs="Times New Roman"/>
            <w:b/>
            <w:bCs/>
            <w:color w:val="2D5CA6"/>
            <w:sz w:val="28"/>
            <w:szCs w:val="28"/>
            <w:bdr w:val="none" w:sz="0" w:space="0" w:color="auto" w:frame="1"/>
            <w:lang w:eastAsia="uk-UA"/>
          </w:rPr>
          <w:t>тут</w:t>
        </w:r>
      </w:hyperlink>
      <w:r w:rsidRPr="002634AC">
        <w:rPr>
          <w:rFonts w:ascii="Times New Roman" w:eastAsia="Times New Roman" w:hAnsi="Times New Roman" w:cs="Times New Roman"/>
          <w:b/>
          <w:bCs/>
          <w:color w:val="000000"/>
          <w:sz w:val="28"/>
          <w:szCs w:val="28"/>
          <w:bdr w:val="none" w:sz="0" w:space="0" w:color="auto" w:frame="1"/>
          <w:lang w:eastAsia="uk-UA"/>
        </w:rPr>
        <w:t>.</w:t>
      </w:r>
    </w:p>
    <w:p w:rsidR="002634AC" w:rsidRPr="002634AC" w:rsidRDefault="002634AC" w:rsidP="002634AC">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eastAsia="uk-UA"/>
        </w:rPr>
      </w:pPr>
      <w:r w:rsidRPr="002634AC">
        <w:rPr>
          <w:rFonts w:ascii="Times New Roman" w:eastAsia="Times New Roman" w:hAnsi="Times New Roman" w:cs="Times New Roman"/>
          <w:b/>
          <w:bCs/>
          <w:color w:val="000000"/>
          <w:sz w:val="28"/>
          <w:szCs w:val="28"/>
          <w:bdr w:val="none" w:sz="0" w:space="0" w:color="auto" w:frame="1"/>
          <w:lang w:eastAsia="uk-UA"/>
        </w:rPr>
        <w:t>Спілкуйся з Податковою службою дистанційно за допомогою сервісу “</w:t>
      </w:r>
      <w:proofErr w:type="spellStart"/>
      <w:r w:rsidRPr="002634AC">
        <w:rPr>
          <w:rFonts w:ascii="Times New Roman" w:eastAsia="Times New Roman" w:hAnsi="Times New Roman" w:cs="Times New Roman"/>
          <w:color w:val="000000"/>
          <w:sz w:val="28"/>
          <w:szCs w:val="28"/>
          <w:lang w:eastAsia="uk-UA"/>
        </w:rPr>
        <w:fldChar w:fldCharType="begin"/>
      </w:r>
      <w:r w:rsidRPr="002634AC">
        <w:rPr>
          <w:rFonts w:ascii="Times New Roman" w:eastAsia="Times New Roman" w:hAnsi="Times New Roman" w:cs="Times New Roman"/>
          <w:color w:val="000000"/>
          <w:sz w:val="28"/>
          <w:szCs w:val="28"/>
          <w:lang w:eastAsia="uk-UA"/>
        </w:rPr>
        <w:instrText xml:space="preserve"> HYPERLINK "https://t.me/infoTAXbot" \t "_blank" </w:instrText>
      </w:r>
      <w:r w:rsidRPr="002634AC">
        <w:rPr>
          <w:rFonts w:ascii="Times New Roman" w:eastAsia="Times New Roman" w:hAnsi="Times New Roman" w:cs="Times New Roman"/>
          <w:color w:val="000000"/>
          <w:sz w:val="28"/>
          <w:szCs w:val="28"/>
          <w:lang w:eastAsia="uk-UA"/>
        </w:rPr>
        <w:fldChar w:fldCharType="separate"/>
      </w:r>
      <w:r w:rsidRPr="002634AC">
        <w:rPr>
          <w:rFonts w:ascii="Times New Roman" w:eastAsia="Times New Roman" w:hAnsi="Times New Roman" w:cs="Times New Roman"/>
          <w:b/>
          <w:bCs/>
          <w:color w:val="2D5CA6"/>
          <w:sz w:val="28"/>
          <w:szCs w:val="28"/>
          <w:bdr w:val="none" w:sz="0" w:space="0" w:color="auto" w:frame="1"/>
          <w:lang w:eastAsia="uk-UA"/>
        </w:rPr>
        <w:t>InfoTAX</w:t>
      </w:r>
      <w:proofErr w:type="spellEnd"/>
      <w:r w:rsidRPr="002634AC">
        <w:rPr>
          <w:rFonts w:ascii="Times New Roman" w:eastAsia="Times New Roman" w:hAnsi="Times New Roman" w:cs="Times New Roman"/>
          <w:color w:val="000000"/>
          <w:sz w:val="28"/>
          <w:szCs w:val="28"/>
          <w:lang w:eastAsia="uk-UA"/>
        </w:rPr>
        <w:fldChar w:fldCharType="end"/>
      </w:r>
      <w:r w:rsidRPr="002634AC">
        <w:rPr>
          <w:rFonts w:ascii="Times New Roman" w:eastAsia="Times New Roman" w:hAnsi="Times New Roman" w:cs="Times New Roman"/>
          <w:b/>
          <w:bCs/>
          <w:color w:val="000000"/>
          <w:sz w:val="28"/>
          <w:szCs w:val="28"/>
          <w:bdr w:val="none" w:sz="0" w:space="0" w:color="auto" w:frame="1"/>
          <w:lang w:eastAsia="uk-UA"/>
        </w:rPr>
        <w:t>”</w:t>
      </w:r>
    </w:p>
    <w:p w:rsidR="002D0197" w:rsidRDefault="002D0197" w:rsidP="002634AC">
      <w:pPr>
        <w:ind w:firstLine="567"/>
      </w:pPr>
    </w:p>
    <w:sectPr w:rsidR="002D01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AC"/>
    <w:rsid w:val="002634AC"/>
    <w:rsid w:val="002D0197"/>
    <w:rsid w:val="008410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34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34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34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34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463383">
      <w:bodyDiv w:val="1"/>
      <w:marLeft w:val="0"/>
      <w:marRight w:val="0"/>
      <w:marTop w:val="0"/>
      <w:marBottom w:val="0"/>
      <w:divBdr>
        <w:top w:val="none" w:sz="0" w:space="0" w:color="auto"/>
        <w:left w:val="none" w:sz="0" w:space="0" w:color="auto"/>
        <w:bottom w:val="none" w:sz="0" w:space="0" w:color="auto"/>
        <w:right w:val="none" w:sz="0" w:space="0" w:color="auto"/>
      </w:divBdr>
      <w:divsChild>
        <w:div w:id="1150709031">
          <w:marLeft w:val="0"/>
          <w:marRight w:val="0"/>
          <w:marTop w:val="0"/>
          <w:marBottom w:val="900"/>
          <w:divBdr>
            <w:top w:val="none" w:sz="0" w:space="31" w:color="auto"/>
            <w:left w:val="none" w:sz="0" w:space="0" w:color="auto"/>
            <w:bottom w:val="single" w:sz="6" w:space="23" w:color="C2C5CB"/>
            <w:right w:val="none" w:sz="0" w:space="0" w:color="auto"/>
          </w:divBdr>
          <w:divsChild>
            <w:div w:id="1570115900">
              <w:marLeft w:val="0"/>
              <w:marRight w:val="0"/>
              <w:marTop w:val="375"/>
              <w:marBottom w:val="0"/>
              <w:divBdr>
                <w:top w:val="none" w:sz="0" w:space="0" w:color="auto"/>
                <w:left w:val="none" w:sz="0" w:space="0" w:color="auto"/>
                <w:bottom w:val="none" w:sz="0" w:space="0" w:color="auto"/>
                <w:right w:val="none" w:sz="0" w:space="0" w:color="auto"/>
              </w:divBdr>
            </w:div>
          </w:divsChild>
        </w:div>
        <w:div w:id="2073428776">
          <w:marLeft w:val="0"/>
          <w:marRight w:val="0"/>
          <w:marTop w:val="0"/>
          <w:marBottom w:val="0"/>
          <w:divBdr>
            <w:top w:val="none" w:sz="0" w:space="0" w:color="auto"/>
            <w:left w:val="none" w:sz="0" w:space="0" w:color="auto"/>
            <w:bottom w:val="none" w:sz="0" w:space="0" w:color="auto"/>
            <w:right w:val="none" w:sz="0" w:space="0" w:color="auto"/>
          </w:divBdr>
          <w:divsChild>
            <w:div w:id="1581328770">
              <w:marLeft w:val="0"/>
              <w:marRight w:val="0"/>
              <w:marTop w:val="0"/>
              <w:marBottom w:val="0"/>
              <w:divBdr>
                <w:top w:val="none" w:sz="0" w:space="0" w:color="auto"/>
                <w:left w:val="none" w:sz="0" w:space="0" w:color="auto"/>
                <w:bottom w:val="none" w:sz="0" w:space="0" w:color="auto"/>
                <w:right w:val="none" w:sz="0" w:space="0" w:color="auto"/>
              </w:divBdr>
              <w:divsChild>
                <w:div w:id="61186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tax.gov.ua/nove-pro-podatki--novini-/489338.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1140</Words>
  <Characters>650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dc:creator>
  <cp:lastModifiedBy>Communications</cp:lastModifiedBy>
  <cp:revision>2</cp:revision>
  <dcterms:created xsi:type="dcterms:W3CDTF">2021-08-09T07:24:00Z</dcterms:created>
  <dcterms:modified xsi:type="dcterms:W3CDTF">2021-08-09T07:28:00Z</dcterms:modified>
</cp:coreProperties>
</file>