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06A" w:rsidRPr="00AF506A" w:rsidRDefault="00AF506A" w:rsidP="00AF506A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uk-UA"/>
        </w:rPr>
      </w:pPr>
      <w:bookmarkStart w:id="0" w:name="_GoBack"/>
      <w:r w:rsidRPr="00AF506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 wp14:anchorId="1A63BD3C" wp14:editId="7F5F58B2">
            <wp:simplePos x="0" y="0"/>
            <wp:positionH relativeFrom="column">
              <wp:posOffset>1177290</wp:posOffset>
            </wp:positionH>
            <wp:positionV relativeFrom="paragraph">
              <wp:posOffset>264795</wp:posOffset>
            </wp:positionV>
            <wp:extent cx="3532505" cy="2167890"/>
            <wp:effectExtent l="0" t="0" r="0" b="3810"/>
            <wp:wrapTopAndBottom/>
            <wp:docPr id="1" name="Рисунок 1" descr="https://kh.tax.gov.ua/data/material/000/389/490035/l_pho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389/490035/l_phot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05" cy="216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AF506A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uk-UA"/>
        </w:rPr>
        <w:t>Податківці роз’яснюють питання добровільного декларування</w:t>
      </w:r>
    </w:p>
    <w:p w:rsidR="00AF506A" w:rsidRPr="00AF506A" w:rsidRDefault="00AF506A" w:rsidP="00AF506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50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Головному управлінні ДПС у Харківській області проведено сеанс телефонного зв’язку «гаряча лінія».</w:t>
      </w:r>
    </w:p>
    <w:p w:rsidR="00AF506A" w:rsidRPr="00AF506A" w:rsidRDefault="00AF506A" w:rsidP="00AF506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50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запитання громадян стосовно одноразового (спеціального) добровільного декларування відповідав фахівець управління адміністрування фізичних осіб Головного управління ДПС у Харківській області Дмитро Тарасов.</w:t>
      </w:r>
    </w:p>
    <w:p w:rsidR="00AF506A" w:rsidRPr="00AF506A" w:rsidRDefault="00AF506A" w:rsidP="00AF506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50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Одноразове (спеціальне) добровільне декларування – це особливий порядок </w:t>
      </w:r>
      <w:r w:rsidRPr="00AF50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добровільного</w:t>
      </w:r>
      <w:r w:rsidRPr="00AF50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декларування фізичною особою належних їй активів, розміщених на території України та/або за її межами, якщо такі активи були одержані (набуті) такою фізичною особою за рахунок доходів, що підлягали в момент їх нарахування (отримання)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та/або міжнародних договорів, згода на обов’язковість яких надана Верховною Радою України, та/або які не були задекларовані в порушення податкового та валютного законодавства, контроль за дотриманням якого покладено на контролюючі органи, протягом будь-якого з податкових періодів, що мали місце до 01 січня 2021 року.</w:t>
      </w:r>
    </w:p>
    <w:p w:rsidR="00AF506A" w:rsidRPr="00AF506A" w:rsidRDefault="00AF506A" w:rsidP="00AF506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50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Скористатися одноразовим (спеціальним) добровільним декларуванням можуть фізичні особи – резиденти, у тому числі </w:t>
      </w:r>
      <w:proofErr w:type="spellStart"/>
      <w:r w:rsidRPr="00AF50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самозайняті</w:t>
      </w:r>
      <w:proofErr w:type="spellEnd"/>
      <w:r w:rsidRPr="00AF50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особи, а також фізичні особи, які не є резидентами України, але які були резидентами на момент отримання (набуття) об’єктів декларування чи на момент нарахування (отримання) доходів, за рахунок яких були отримані (набуті) об’єкти декларування, і які є чи були платниками податків.</w:t>
      </w:r>
    </w:p>
    <w:p w:rsidR="00AF506A" w:rsidRPr="00AF506A" w:rsidRDefault="00AF506A" w:rsidP="00AF506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50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Одноразове (спеціальне) добровільне декларування проводиться з 1 вересня 2021 року до 1 вересня 2022 року та передбачає сплату збору з одноразового (спеціального) добровільного декларування.</w:t>
      </w:r>
    </w:p>
    <w:p w:rsidR="00AF506A" w:rsidRPr="00AF506A" w:rsidRDefault="00AF506A" w:rsidP="00AF506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50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Збір з одноразового (спеціального) добровільного декларування – це одноразовий обов’язковий платіж, розмір якого самостійно розраховується декларантом з вартості належних йому активів з урахуванням ставок такого збору та відображається ним в одноразовій (спеціальній) добровільній декларації.</w:t>
      </w:r>
    </w:p>
    <w:p w:rsidR="002D0197" w:rsidRDefault="00AF506A" w:rsidP="00AF506A">
      <w:pPr>
        <w:shd w:val="clear" w:color="auto" w:fill="FFFFFF"/>
        <w:spacing w:after="0" w:line="240" w:lineRule="auto"/>
        <w:ind w:firstLine="567"/>
        <w:jc w:val="both"/>
        <w:textAlignment w:val="baseline"/>
      </w:pPr>
      <w:r w:rsidRPr="00AF50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Більш детально про це: </w:t>
      </w:r>
      <w:hyperlink r:id="rId6" w:history="1">
        <w:r w:rsidRPr="00AF506A">
          <w:rPr>
            <w:rFonts w:ascii="Times New Roman" w:eastAsia="Times New Roman" w:hAnsi="Times New Roman" w:cs="Times New Roman"/>
            <w:color w:val="2D5CA6"/>
            <w:sz w:val="28"/>
            <w:szCs w:val="28"/>
            <w:bdr w:val="none" w:sz="0" w:space="0" w:color="auto" w:frame="1"/>
            <w:lang w:eastAsia="uk-UA"/>
          </w:rPr>
          <w:t>https://tax.gov.ua/baneryi/odnorazove-dobrovilne-deklaruvannya</w:t>
        </w:r>
      </w:hyperlink>
      <w:r w:rsidRPr="00AF50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sectPr w:rsidR="002D01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6A"/>
    <w:rsid w:val="002D0197"/>
    <w:rsid w:val="00AF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0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0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3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6125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299341156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1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8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3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ax.gov.ua/baneryi/odnorazove-dobrovilne-deklaruvann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1415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Communications</dc:creator>
  <cp:lastModifiedBy>Communications</cp:lastModifiedBy>
  <cp:revision>1</cp:revision>
  <dcterms:created xsi:type="dcterms:W3CDTF">2021-08-09T07:21:00Z</dcterms:created>
  <dcterms:modified xsi:type="dcterms:W3CDTF">2021-08-09T07:23:00Z</dcterms:modified>
</cp:coreProperties>
</file>