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center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b/>
          <w:bCs/>
          <w:color w:val="333333"/>
          <w:sz w:val="28"/>
          <w:szCs w:val="28"/>
        </w:rPr>
        <w:t xml:space="preserve">Завдання </w:t>
      </w:r>
      <w:proofErr w:type="spellStart"/>
      <w:r w:rsidRPr="006B081C">
        <w:rPr>
          <w:rFonts w:eastAsia="Times New Roman"/>
          <w:b/>
          <w:bCs/>
          <w:color w:val="333333"/>
          <w:sz w:val="28"/>
          <w:szCs w:val="28"/>
        </w:rPr>
        <w:t>інклюзивно</w:t>
      </w:r>
      <w:proofErr w:type="spellEnd"/>
      <w:r w:rsidRPr="006B081C">
        <w:rPr>
          <w:rFonts w:eastAsia="Times New Roman"/>
          <w:b/>
          <w:bCs/>
          <w:color w:val="333333"/>
          <w:sz w:val="28"/>
          <w:szCs w:val="28"/>
        </w:rPr>
        <w:t>-ресурсного центру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 xml:space="preserve">8. Основними завданнями </w:t>
      </w:r>
      <w:proofErr w:type="spellStart"/>
      <w:r w:rsidRPr="006B081C">
        <w:rPr>
          <w:rFonts w:eastAsia="Times New Roman"/>
          <w:color w:val="333333"/>
          <w:sz w:val="24"/>
          <w:szCs w:val="24"/>
        </w:rPr>
        <w:t>інклюзивно</w:t>
      </w:r>
      <w:proofErr w:type="spellEnd"/>
      <w:r w:rsidRPr="006B081C">
        <w:rPr>
          <w:rFonts w:eastAsia="Times New Roman"/>
          <w:color w:val="333333"/>
          <w:sz w:val="24"/>
          <w:szCs w:val="24"/>
        </w:rPr>
        <w:t>-ресурсного центру є: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1) проведення комплексної оцінки, у тому числі повторної, та здійснення системного кваліфікованого супроводу осіб у разі встановлення у них особливих освітніх потреб;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2) надання рекомендацій закладам освіти щодо розроблення індивідуальної програми розвитку особи;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3) консультування батьків, інших законних представників особи з особливими освітніми потребами щодо особливостей її розвитку;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 xml:space="preserve">4) забезпечення участі педагогічних працівників </w:t>
      </w:r>
      <w:proofErr w:type="spellStart"/>
      <w:r w:rsidRPr="006B081C">
        <w:rPr>
          <w:rFonts w:eastAsia="Times New Roman"/>
          <w:color w:val="333333"/>
          <w:sz w:val="24"/>
          <w:szCs w:val="24"/>
        </w:rPr>
        <w:t>інклюзивно</w:t>
      </w:r>
      <w:proofErr w:type="spellEnd"/>
      <w:r w:rsidRPr="006B081C">
        <w:rPr>
          <w:rFonts w:eastAsia="Times New Roman"/>
          <w:color w:val="333333"/>
          <w:sz w:val="24"/>
          <w:szCs w:val="24"/>
        </w:rPr>
        <w:t>-ресурсного центру: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у діяльності команди психолого-педагогічного супроводу особи з особливими освітніми потребами;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у семінарах, тренінгах, майстер-класах для підвищення кваліфікації педагогічних працівників, обміну досвідом тощо;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 xml:space="preserve">5) залучення (у разі потреби) педагогічних працівників </w:t>
      </w:r>
      <w:proofErr w:type="spellStart"/>
      <w:r w:rsidRPr="006B081C">
        <w:rPr>
          <w:rFonts w:eastAsia="Times New Roman"/>
          <w:color w:val="333333"/>
          <w:sz w:val="24"/>
          <w:szCs w:val="24"/>
        </w:rPr>
        <w:t>інклюзивно</w:t>
      </w:r>
      <w:proofErr w:type="spellEnd"/>
      <w:r w:rsidRPr="006B081C">
        <w:rPr>
          <w:rFonts w:eastAsia="Times New Roman"/>
          <w:color w:val="333333"/>
          <w:sz w:val="24"/>
          <w:szCs w:val="24"/>
        </w:rPr>
        <w:t>-ресурсного центру під час засідань психолого-педагогічного консиліуму у спеціальних закладах загальної середньої освіти;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6) надання психолого-педагогічних, корекційно-</w:t>
      </w:r>
      <w:proofErr w:type="spellStart"/>
      <w:r w:rsidRPr="006B081C">
        <w:rPr>
          <w:rFonts w:eastAsia="Times New Roman"/>
          <w:color w:val="333333"/>
          <w:sz w:val="24"/>
          <w:szCs w:val="24"/>
        </w:rPr>
        <w:t>розвиткових</w:t>
      </w:r>
      <w:proofErr w:type="spellEnd"/>
      <w:r w:rsidRPr="006B081C">
        <w:rPr>
          <w:rFonts w:eastAsia="Times New Roman"/>
          <w:color w:val="333333"/>
          <w:sz w:val="24"/>
          <w:szCs w:val="24"/>
        </w:rPr>
        <w:t xml:space="preserve"> та інших послуг дітям з особливими освітніми потребами: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дітям раннього та дошкільного віку, які не відвідують заклади дошкільної освіти;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дітям, які здобувають освіту у формі педагогічного патронажу;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 xml:space="preserve">7) визначення потреби в </w:t>
      </w:r>
      <w:proofErr w:type="spellStart"/>
      <w:r w:rsidRPr="006B081C">
        <w:rPr>
          <w:rFonts w:eastAsia="Times New Roman"/>
          <w:color w:val="333333"/>
          <w:sz w:val="24"/>
          <w:szCs w:val="24"/>
        </w:rPr>
        <w:t>асистенті</w:t>
      </w:r>
      <w:proofErr w:type="spellEnd"/>
      <w:r w:rsidRPr="006B081C">
        <w:rPr>
          <w:rFonts w:eastAsia="Times New Roman"/>
          <w:color w:val="333333"/>
          <w:sz w:val="24"/>
          <w:szCs w:val="24"/>
        </w:rPr>
        <w:t xml:space="preserve"> учня та/або супроводі дитини з особливими освітніми потребами в інклюзивному класі (групі);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8) визначення рівня підтримки особи з особливими освітніми потребами в закладі освіти;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>9) надання консультативної, психологічної допомоги батькам,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 xml:space="preserve">10) інформування громади про діяльність </w:t>
      </w:r>
      <w:proofErr w:type="spellStart"/>
      <w:r w:rsidRPr="006B081C">
        <w:rPr>
          <w:rFonts w:eastAsia="Times New Roman"/>
          <w:color w:val="333333"/>
          <w:sz w:val="24"/>
          <w:szCs w:val="24"/>
        </w:rPr>
        <w:t>інклюзивно</w:t>
      </w:r>
      <w:proofErr w:type="spellEnd"/>
      <w:r w:rsidRPr="006B081C">
        <w:rPr>
          <w:rFonts w:eastAsia="Times New Roman"/>
          <w:color w:val="333333"/>
          <w:sz w:val="24"/>
          <w:szCs w:val="24"/>
        </w:rPr>
        <w:t>-ресурсного центру та взаємодія з місцевими органами виконавчої влади, органами місцевого самоврядування, закладами освіти, закладами охорони здоров'я, закладами (установами) соціального захисту населення, службами у справах дітей, громадськими організаціями тощо;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 xml:space="preserve">11) ведення обліку осіб, які звернулися до </w:t>
      </w:r>
      <w:proofErr w:type="spellStart"/>
      <w:r w:rsidRPr="006B081C">
        <w:rPr>
          <w:rFonts w:eastAsia="Times New Roman"/>
          <w:color w:val="333333"/>
          <w:sz w:val="24"/>
          <w:szCs w:val="24"/>
        </w:rPr>
        <w:t>інклюзивно</w:t>
      </w:r>
      <w:proofErr w:type="spellEnd"/>
      <w:r w:rsidRPr="006B081C">
        <w:rPr>
          <w:rFonts w:eastAsia="Times New Roman"/>
          <w:color w:val="333333"/>
          <w:sz w:val="24"/>
          <w:szCs w:val="24"/>
        </w:rPr>
        <w:t>-ресурсного центру, шляхом формування їх електронного переліку в АС "ІРЦ" за формою, визначеною </w:t>
      </w:r>
      <w:hyperlink r:id="rId5" w:anchor="n200" w:tgtFrame="_blank" w:history="1">
        <w:r w:rsidRPr="006B081C">
          <w:rPr>
            <w:rFonts w:eastAsia="Times New Roman"/>
            <w:color w:val="006600"/>
            <w:sz w:val="24"/>
            <w:szCs w:val="24"/>
            <w:u w:val="single"/>
          </w:rPr>
          <w:t>додатком 1</w:t>
        </w:r>
      </w:hyperlink>
      <w:r w:rsidRPr="006B081C">
        <w:rPr>
          <w:rFonts w:eastAsia="Times New Roman"/>
          <w:color w:val="333333"/>
          <w:sz w:val="24"/>
          <w:szCs w:val="24"/>
        </w:rPr>
        <w:t>;</w:t>
      </w:r>
    </w:p>
    <w:p w:rsidR="006B081C" w:rsidRPr="006B081C" w:rsidRDefault="006B081C" w:rsidP="006B081C">
      <w:pPr>
        <w:widowControl/>
        <w:shd w:val="clear" w:color="auto" w:fill="FFFFFF"/>
        <w:autoSpaceDE/>
        <w:autoSpaceDN/>
        <w:adjustRightInd/>
        <w:jc w:val="both"/>
        <w:rPr>
          <w:rFonts w:ascii="Verdana" w:eastAsia="Times New Roman" w:hAnsi="Verdana"/>
          <w:color w:val="333333"/>
          <w:sz w:val="17"/>
          <w:szCs w:val="17"/>
        </w:rPr>
      </w:pPr>
      <w:r w:rsidRPr="006B081C">
        <w:rPr>
          <w:rFonts w:eastAsia="Times New Roman"/>
          <w:color w:val="333333"/>
          <w:sz w:val="24"/>
          <w:szCs w:val="24"/>
        </w:rPr>
        <w:t xml:space="preserve">12) підготовка звітної та аналітичної інформації про результати діяльності </w:t>
      </w:r>
      <w:proofErr w:type="spellStart"/>
      <w:r w:rsidRPr="006B081C">
        <w:rPr>
          <w:rFonts w:eastAsia="Times New Roman"/>
          <w:color w:val="333333"/>
          <w:sz w:val="24"/>
          <w:szCs w:val="24"/>
        </w:rPr>
        <w:t>інклюзивно</w:t>
      </w:r>
      <w:proofErr w:type="spellEnd"/>
      <w:r w:rsidRPr="006B081C">
        <w:rPr>
          <w:rFonts w:eastAsia="Times New Roman"/>
          <w:color w:val="333333"/>
          <w:sz w:val="24"/>
          <w:szCs w:val="24"/>
        </w:rPr>
        <w:t>-ресурсного центру.</w:t>
      </w:r>
    </w:p>
    <w:p w:rsidR="00312296" w:rsidRDefault="00312296">
      <w:bookmarkStart w:id="0" w:name="_GoBack"/>
      <w:bookmarkEnd w:id="0"/>
    </w:p>
    <w:sectPr w:rsidR="003122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AB"/>
    <w:rsid w:val="00312296"/>
    <w:rsid w:val="006B081C"/>
    <w:rsid w:val="00BC6E33"/>
    <w:rsid w:val="00DA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33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19"/>
      <w:szCs w:val="19"/>
      <w:lang w:eastAsia="uk-UA"/>
    </w:rPr>
  </w:style>
  <w:style w:type="paragraph" w:styleId="1">
    <w:name w:val="heading 1"/>
    <w:basedOn w:val="a"/>
    <w:next w:val="a"/>
    <w:link w:val="10"/>
    <w:qFormat/>
    <w:rsid w:val="00BC6E33"/>
    <w:pPr>
      <w:keepNext/>
      <w:spacing w:before="240" w:after="60"/>
      <w:outlineLvl w:val="0"/>
    </w:pPr>
    <w:rPr>
      <w:rFonts w:ascii="Arial" w:hAnsi="Arial"/>
      <w:b/>
      <w:bCs/>
      <w:i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C6E33"/>
    <w:pPr>
      <w:keepNext/>
      <w:spacing w:before="240" w:after="60"/>
      <w:jc w:val="right"/>
      <w:outlineLvl w:val="1"/>
    </w:pPr>
    <w:rPr>
      <w:rFonts w:ascii="Arial" w:hAnsi="Arial"/>
      <w:bCs/>
      <w:iCs/>
      <w:sz w:val="24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C6E33"/>
    <w:pPr>
      <w:keepNext/>
      <w:spacing w:before="240" w:after="60"/>
      <w:outlineLvl w:val="2"/>
    </w:pPr>
    <w:rPr>
      <w:rFonts w:ascii="Arial" w:eastAsia="Times New Roman" w:hAnsi="Arial"/>
      <w:b/>
      <w:bCs/>
      <w:i/>
      <w:sz w:val="32"/>
      <w:szCs w:val="26"/>
    </w:rPr>
  </w:style>
  <w:style w:type="paragraph" w:styleId="4">
    <w:name w:val="heading 4"/>
    <w:basedOn w:val="a"/>
    <w:next w:val="a"/>
    <w:link w:val="40"/>
    <w:qFormat/>
    <w:rsid w:val="00BC6E33"/>
    <w:pPr>
      <w:keepNext/>
      <w:jc w:val="right"/>
      <w:outlineLvl w:val="3"/>
    </w:pPr>
    <w:rPr>
      <w:rFonts w:ascii="Arial" w:hAnsi="Arial"/>
      <w:bCs/>
      <w:sz w:val="24"/>
      <w:szCs w:val="28"/>
      <w:lang w:val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BC6E3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6E33"/>
    <w:rPr>
      <w:rFonts w:ascii="Arial" w:hAnsi="Arial"/>
      <w:b/>
      <w:bCs/>
      <w:i/>
      <w:color w:val="000000"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rsid w:val="00BC6E33"/>
    <w:rPr>
      <w:rFonts w:ascii="Arial" w:hAnsi="Arial"/>
      <w:bCs/>
      <w:iCs/>
      <w:color w:val="000000"/>
      <w:sz w:val="24"/>
      <w:szCs w:val="28"/>
      <w:lang w:val="x-none" w:eastAsia="x-none"/>
    </w:rPr>
  </w:style>
  <w:style w:type="character" w:customStyle="1" w:styleId="30">
    <w:name w:val="Заголовок 3 Знак"/>
    <w:link w:val="3"/>
    <w:uiPriority w:val="9"/>
    <w:rsid w:val="00BC6E33"/>
    <w:rPr>
      <w:rFonts w:ascii="Arial" w:eastAsia="Times New Roman" w:hAnsi="Arial"/>
      <w:b/>
      <w:bCs/>
      <w:i/>
      <w:color w:val="000000"/>
      <w:sz w:val="32"/>
      <w:szCs w:val="26"/>
      <w:lang w:eastAsia="uk-UA"/>
    </w:rPr>
  </w:style>
  <w:style w:type="character" w:customStyle="1" w:styleId="40">
    <w:name w:val="Заголовок 4 Знак"/>
    <w:link w:val="4"/>
    <w:rsid w:val="00BC6E33"/>
    <w:rPr>
      <w:rFonts w:ascii="Arial" w:hAnsi="Arial"/>
      <w:bCs/>
      <w:color w:val="000000"/>
      <w:sz w:val="24"/>
      <w:szCs w:val="28"/>
      <w:lang w:val="x-none" w:eastAsia="uk-UA"/>
    </w:rPr>
  </w:style>
  <w:style w:type="character" w:customStyle="1" w:styleId="50">
    <w:name w:val="Заголовок 5 Знак"/>
    <w:link w:val="5"/>
    <w:uiPriority w:val="9"/>
    <w:rsid w:val="00BC6E33"/>
    <w:rPr>
      <w:rFonts w:eastAsia="Times New Roman"/>
      <w:b/>
      <w:bCs/>
      <w:i/>
      <w:iCs/>
      <w:color w:val="000000"/>
      <w:sz w:val="26"/>
      <w:szCs w:val="26"/>
      <w:lang w:eastAsia="uk-UA"/>
    </w:rPr>
  </w:style>
  <w:style w:type="character" w:styleId="a3">
    <w:name w:val="Strong"/>
    <w:uiPriority w:val="22"/>
    <w:qFormat/>
    <w:rsid w:val="00BC6E33"/>
    <w:rPr>
      <w:b/>
      <w:bCs/>
    </w:rPr>
  </w:style>
  <w:style w:type="character" w:styleId="a4">
    <w:name w:val="Emphasis"/>
    <w:uiPriority w:val="20"/>
    <w:qFormat/>
    <w:rsid w:val="00BC6E33"/>
    <w:rPr>
      <w:i/>
      <w:iCs/>
    </w:rPr>
  </w:style>
  <w:style w:type="paragraph" w:styleId="a5">
    <w:name w:val="No Spacing"/>
    <w:uiPriority w:val="1"/>
    <w:qFormat/>
    <w:rsid w:val="00BC6E3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C6E33"/>
    <w:pPr>
      <w:ind w:left="708"/>
    </w:pPr>
  </w:style>
  <w:style w:type="character" w:styleId="a7">
    <w:name w:val="Hyperlink"/>
    <w:basedOn w:val="a0"/>
    <w:uiPriority w:val="99"/>
    <w:semiHidden/>
    <w:unhideWhenUsed/>
    <w:rsid w:val="006B08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33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19"/>
      <w:szCs w:val="19"/>
      <w:lang w:eastAsia="uk-UA"/>
    </w:rPr>
  </w:style>
  <w:style w:type="paragraph" w:styleId="1">
    <w:name w:val="heading 1"/>
    <w:basedOn w:val="a"/>
    <w:next w:val="a"/>
    <w:link w:val="10"/>
    <w:qFormat/>
    <w:rsid w:val="00BC6E33"/>
    <w:pPr>
      <w:keepNext/>
      <w:spacing w:before="240" w:after="60"/>
      <w:outlineLvl w:val="0"/>
    </w:pPr>
    <w:rPr>
      <w:rFonts w:ascii="Arial" w:hAnsi="Arial"/>
      <w:b/>
      <w:bCs/>
      <w:i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C6E33"/>
    <w:pPr>
      <w:keepNext/>
      <w:spacing w:before="240" w:after="60"/>
      <w:jc w:val="right"/>
      <w:outlineLvl w:val="1"/>
    </w:pPr>
    <w:rPr>
      <w:rFonts w:ascii="Arial" w:hAnsi="Arial"/>
      <w:bCs/>
      <w:iCs/>
      <w:sz w:val="24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C6E33"/>
    <w:pPr>
      <w:keepNext/>
      <w:spacing w:before="240" w:after="60"/>
      <w:outlineLvl w:val="2"/>
    </w:pPr>
    <w:rPr>
      <w:rFonts w:ascii="Arial" w:eastAsia="Times New Roman" w:hAnsi="Arial"/>
      <w:b/>
      <w:bCs/>
      <w:i/>
      <w:sz w:val="32"/>
      <w:szCs w:val="26"/>
    </w:rPr>
  </w:style>
  <w:style w:type="paragraph" w:styleId="4">
    <w:name w:val="heading 4"/>
    <w:basedOn w:val="a"/>
    <w:next w:val="a"/>
    <w:link w:val="40"/>
    <w:qFormat/>
    <w:rsid w:val="00BC6E33"/>
    <w:pPr>
      <w:keepNext/>
      <w:jc w:val="right"/>
      <w:outlineLvl w:val="3"/>
    </w:pPr>
    <w:rPr>
      <w:rFonts w:ascii="Arial" w:hAnsi="Arial"/>
      <w:bCs/>
      <w:sz w:val="24"/>
      <w:szCs w:val="28"/>
      <w:lang w:val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BC6E3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6E33"/>
    <w:rPr>
      <w:rFonts w:ascii="Arial" w:hAnsi="Arial"/>
      <w:b/>
      <w:bCs/>
      <w:i/>
      <w:color w:val="000000"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rsid w:val="00BC6E33"/>
    <w:rPr>
      <w:rFonts w:ascii="Arial" w:hAnsi="Arial"/>
      <w:bCs/>
      <w:iCs/>
      <w:color w:val="000000"/>
      <w:sz w:val="24"/>
      <w:szCs w:val="28"/>
      <w:lang w:val="x-none" w:eastAsia="x-none"/>
    </w:rPr>
  </w:style>
  <w:style w:type="character" w:customStyle="1" w:styleId="30">
    <w:name w:val="Заголовок 3 Знак"/>
    <w:link w:val="3"/>
    <w:uiPriority w:val="9"/>
    <w:rsid w:val="00BC6E33"/>
    <w:rPr>
      <w:rFonts w:ascii="Arial" w:eastAsia="Times New Roman" w:hAnsi="Arial"/>
      <w:b/>
      <w:bCs/>
      <w:i/>
      <w:color w:val="000000"/>
      <w:sz w:val="32"/>
      <w:szCs w:val="26"/>
      <w:lang w:eastAsia="uk-UA"/>
    </w:rPr>
  </w:style>
  <w:style w:type="character" w:customStyle="1" w:styleId="40">
    <w:name w:val="Заголовок 4 Знак"/>
    <w:link w:val="4"/>
    <w:rsid w:val="00BC6E33"/>
    <w:rPr>
      <w:rFonts w:ascii="Arial" w:hAnsi="Arial"/>
      <w:bCs/>
      <w:color w:val="000000"/>
      <w:sz w:val="24"/>
      <w:szCs w:val="28"/>
      <w:lang w:val="x-none" w:eastAsia="uk-UA"/>
    </w:rPr>
  </w:style>
  <w:style w:type="character" w:customStyle="1" w:styleId="50">
    <w:name w:val="Заголовок 5 Знак"/>
    <w:link w:val="5"/>
    <w:uiPriority w:val="9"/>
    <w:rsid w:val="00BC6E33"/>
    <w:rPr>
      <w:rFonts w:eastAsia="Times New Roman"/>
      <w:b/>
      <w:bCs/>
      <w:i/>
      <w:iCs/>
      <w:color w:val="000000"/>
      <w:sz w:val="26"/>
      <w:szCs w:val="26"/>
      <w:lang w:eastAsia="uk-UA"/>
    </w:rPr>
  </w:style>
  <w:style w:type="character" w:styleId="a3">
    <w:name w:val="Strong"/>
    <w:uiPriority w:val="22"/>
    <w:qFormat/>
    <w:rsid w:val="00BC6E33"/>
    <w:rPr>
      <w:b/>
      <w:bCs/>
    </w:rPr>
  </w:style>
  <w:style w:type="character" w:styleId="a4">
    <w:name w:val="Emphasis"/>
    <w:uiPriority w:val="20"/>
    <w:qFormat/>
    <w:rsid w:val="00BC6E33"/>
    <w:rPr>
      <w:i/>
      <w:iCs/>
    </w:rPr>
  </w:style>
  <w:style w:type="paragraph" w:styleId="a5">
    <w:name w:val="No Spacing"/>
    <w:uiPriority w:val="1"/>
    <w:qFormat/>
    <w:rsid w:val="00BC6E3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C6E33"/>
    <w:pPr>
      <w:ind w:left="708"/>
    </w:pPr>
  </w:style>
  <w:style w:type="character" w:styleId="a7">
    <w:name w:val="Hyperlink"/>
    <w:basedOn w:val="a0"/>
    <w:uiPriority w:val="99"/>
    <w:semiHidden/>
    <w:unhideWhenUsed/>
    <w:rsid w:val="006B08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545-2017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Company>Krokoz™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матеріал-2</dc:creator>
  <cp:keywords/>
  <dc:description/>
  <cp:lastModifiedBy>Бухгалтер матеріал-2</cp:lastModifiedBy>
  <cp:revision>2</cp:revision>
  <dcterms:created xsi:type="dcterms:W3CDTF">2021-12-15T07:58:00Z</dcterms:created>
  <dcterms:modified xsi:type="dcterms:W3CDTF">2021-12-15T07:58:00Z</dcterms:modified>
</cp:coreProperties>
</file>