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A0601" w14:textId="77777777" w:rsidR="00796988" w:rsidRDefault="00796988" w:rsidP="00796988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1668396C" wp14:editId="376FA619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750F08" w14:textId="77777777" w:rsidR="00796988" w:rsidRDefault="00796988" w:rsidP="00796988">
      <w:pPr>
        <w:pStyle w:val="a3"/>
        <w:ind w:right="360"/>
        <w:rPr>
          <w:sz w:val="24"/>
          <w:lang w:val="uk-UA"/>
        </w:rPr>
      </w:pPr>
    </w:p>
    <w:p w14:paraId="7ACE885C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6052252F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4A696E57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9BAD985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20379BF5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БОРЩІВСЬКИЙРАЙОН</w:t>
      </w:r>
    </w:p>
    <w:p w14:paraId="1066DB47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4F6DB07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1D3D8A24" w14:textId="6462A139" w:rsidR="00796988" w:rsidRDefault="00EB071E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5CE93E73" w14:textId="5607F2C5" w:rsidR="00796988" w:rsidRPr="0008427C" w:rsidRDefault="00EB071E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СЬОМА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7B0DA488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56DDEAE" w14:textId="0646C34D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0C73E0">
        <w:rPr>
          <w:sz w:val="28"/>
          <w:szCs w:val="28"/>
          <w:lang w:val="uk-UA"/>
        </w:rPr>
        <w:t>«</w:t>
      </w:r>
      <w:r w:rsidR="00EB071E">
        <w:rPr>
          <w:sz w:val="28"/>
          <w:szCs w:val="28"/>
          <w:lang w:val="uk-UA"/>
        </w:rPr>
        <w:t>24</w:t>
      </w:r>
      <w:r w:rsidR="000C73E0">
        <w:rPr>
          <w:sz w:val="28"/>
          <w:szCs w:val="28"/>
          <w:lang w:val="uk-UA"/>
        </w:rPr>
        <w:t xml:space="preserve">» </w:t>
      </w:r>
      <w:r w:rsidR="00EB071E">
        <w:rPr>
          <w:sz w:val="28"/>
          <w:szCs w:val="28"/>
          <w:lang w:val="uk-UA"/>
        </w:rPr>
        <w:t>червня</w:t>
      </w:r>
      <w:r w:rsidR="001C2B1C">
        <w:rPr>
          <w:sz w:val="28"/>
          <w:szCs w:val="28"/>
          <w:lang w:val="uk-UA"/>
        </w:rPr>
        <w:t xml:space="preserve">  20</w:t>
      </w:r>
      <w:r w:rsidR="005B35E5">
        <w:rPr>
          <w:sz w:val="28"/>
          <w:szCs w:val="28"/>
          <w:lang w:val="uk-UA"/>
        </w:rPr>
        <w:t>2</w:t>
      </w:r>
      <w:r w:rsidR="00EB071E">
        <w:rPr>
          <w:sz w:val="28"/>
          <w:szCs w:val="28"/>
          <w:lang w:val="uk-UA"/>
        </w:rPr>
        <w:t>1</w:t>
      </w:r>
      <w:r w:rsidRPr="008C4F5F">
        <w:rPr>
          <w:sz w:val="28"/>
          <w:szCs w:val="28"/>
          <w:lang w:val="uk-UA"/>
        </w:rPr>
        <w:t xml:space="preserve"> року                                       № </w:t>
      </w:r>
    </w:p>
    <w:p w14:paraId="73049AFD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12BADDB0" w14:textId="77777777" w:rsidR="000020B0" w:rsidRDefault="0079698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 w:rsidRPr="00796ADA">
        <w:rPr>
          <w:color w:val="000000"/>
          <w:sz w:val="28"/>
        </w:rPr>
        <w:t xml:space="preserve">Про  </w:t>
      </w:r>
      <w:r w:rsidR="00B24948">
        <w:rPr>
          <w:color w:val="000000"/>
          <w:sz w:val="28"/>
          <w:lang w:val="uk-UA"/>
        </w:rPr>
        <w:t>передачу</w:t>
      </w:r>
      <w:r w:rsidR="001C2B1C">
        <w:rPr>
          <w:color w:val="000000"/>
          <w:sz w:val="28"/>
          <w:lang w:val="uk-UA"/>
        </w:rPr>
        <w:t xml:space="preserve"> </w:t>
      </w:r>
      <w:r w:rsidR="000020B0">
        <w:rPr>
          <w:color w:val="000000"/>
          <w:sz w:val="28"/>
          <w:lang w:val="uk-UA"/>
        </w:rPr>
        <w:t>кошті</w:t>
      </w:r>
      <w:proofErr w:type="gramStart"/>
      <w:r w:rsidR="000020B0">
        <w:rPr>
          <w:color w:val="000000"/>
          <w:sz w:val="28"/>
          <w:lang w:val="uk-UA"/>
        </w:rPr>
        <w:t>в</w:t>
      </w:r>
      <w:proofErr w:type="gramEnd"/>
      <w:r w:rsidR="000020B0">
        <w:rPr>
          <w:color w:val="000000"/>
          <w:sz w:val="28"/>
          <w:lang w:val="uk-UA"/>
        </w:rPr>
        <w:t xml:space="preserve"> по КПКВ 0110180</w:t>
      </w:r>
    </w:p>
    <w:p w14:paraId="25D7737E" w14:textId="77777777" w:rsidR="000020B0" w:rsidRDefault="000020B0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для підтримки діяльності Борщівської</w:t>
      </w:r>
    </w:p>
    <w:p w14:paraId="55767859" w14:textId="77777777" w:rsidR="000020B0" w:rsidRDefault="000020B0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районної</w:t>
      </w:r>
      <w:r w:rsidR="001C2B1C">
        <w:rPr>
          <w:color w:val="000000"/>
          <w:sz w:val="28"/>
          <w:lang w:val="uk-UA"/>
        </w:rPr>
        <w:t xml:space="preserve"> організації</w:t>
      </w:r>
      <w:r>
        <w:rPr>
          <w:color w:val="000000"/>
          <w:sz w:val="28"/>
          <w:lang w:val="uk-UA"/>
        </w:rPr>
        <w:t xml:space="preserve"> </w:t>
      </w:r>
      <w:r w:rsidR="00A34CC1">
        <w:rPr>
          <w:color w:val="000000"/>
          <w:sz w:val="28"/>
          <w:lang w:val="uk-UA"/>
        </w:rPr>
        <w:t>Т</w:t>
      </w:r>
      <w:r w:rsidR="001C2B1C">
        <w:rPr>
          <w:color w:val="000000"/>
          <w:sz w:val="28"/>
          <w:lang w:val="uk-UA"/>
        </w:rPr>
        <w:t>овариства Червоного</w:t>
      </w:r>
    </w:p>
    <w:p w14:paraId="3CF3C46D" w14:textId="77777777" w:rsidR="000020B0" w:rsidRDefault="001C2B1C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Хреста Тернопільської</w:t>
      </w:r>
      <w:r w:rsidR="000020B0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області на території </w:t>
      </w:r>
    </w:p>
    <w:p w14:paraId="6EC3581F" w14:textId="77777777" w:rsidR="00667938" w:rsidRPr="00667938" w:rsidRDefault="0066793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sz w:val="28"/>
          <w:lang w:val="uk-UA"/>
        </w:rPr>
        <w:t>Мельнице-Подільської</w:t>
      </w:r>
      <w:r w:rsidR="000020B0">
        <w:rPr>
          <w:color w:val="000000"/>
          <w:sz w:val="28"/>
          <w:lang w:val="uk-UA"/>
        </w:rPr>
        <w:t xml:space="preserve"> </w:t>
      </w:r>
      <w:r w:rsidR="00B54A71">
        <w:rPr>
          <w:color w:val="000000"/>
          <w:sz w:val="28"/>
          <w:lang w:val="uk-UA"/>
        </w:rPr>
        <w:t>селищної ради</w:t>
      </w:r>
      <w:r w:rsidR="000020B0">
        <w:rPr>
          <w:color w:val="000000"/>
          <w:sz w:val="28"/>
          <w:lang w:val="uk-UA"/>
        </w:rPr>
        <w:t>.</w:t>
      </w:r>
      <w:r w:rsidR="00B24948">
        <w:rPr>
          <w:color w:val="000000"/>
          <w:sz w:val="28"/>
          <w:lang w:val="uk-UA"/>
        </w:rPr>
        <w:t xml:space="preserve"> </w:t>
      </w:r>
    </w:p>
    <w:p w14:paraId="571884E3" w14:textId="77777777" w:rsidR="00796988" w:rsidRPr="002B7B22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</w:p>
    <w:p w14:paraId="62AEDA65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lang w:val="uk-UA"/>
        </w:rPr>
      </w:pPr>
      <w:r w:rsidRPr="002B7B22">
        <w:rPr>
          <w:lang w:val="uk-UA"/>
        </w:rPr>
        <w:tab/>
      </w:r>
    </w:p>
    <w:p w14:paraId="68FD3E0A" w14:textId="4351E387" w:rsidR="00796988" w:rsidRPr="00796988" w:rsidRDefault="00EB071E" w:rsidP="00B2494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796988" w:rsidRPr="00796988">
        <w:rPr>
          <w:sz w:val="28"/>
          <w:lang w:val="uk-UA"/>
        </w:rPr>
        <w:t xml:space="preserve">Керуючись Законом України </w:t>
      </w:r>
      <w:r w:rsidR="00796988" w:rsidRPr="000910FA">
        <w:rPr>
          <w:color w:val="000000"/>
          <w:sz w:val="28"/>
          <w:lang w:val="uk-UA"/>
        </w:rPr>
        <w:t>«Про міс</w:t>
      </w:r>
      <w:r w:rsidR="00667938" w:rsidRPr="000910FA">
        <w:rPr>
          <w:color w:val="000000"/>
          <w:sz w:val="28"/>
          <w:lang w:val="uk-UA"/>
        </w:rPr>
        <w:t>цеве самоврядування в Україні»,</w:t>
      </w:r>
      <w:r w:rsidR="00B24948">
        <w:rPr>
          <w:color w:val="000000"/>
          <w:sz w:val="28"/>
          <w:lang w:val="uk-UA"/>
        </w:rPr>
        <w:t xml:space="preserve"> Бюджетним кодексом України,  взявши до уваги пропозицію комісії з питань планування, фінансів, бюджету та соціально-економічного розвитку</w:t>
      </w:r>
      <w:r w:rsidR="001C2B1C">
        <w:rPr>
          <w:color w:val="000000"/>
          <w:sz w:val="28"/>
          <w:lang w:val="uk-UA"/>
        </w:rPr>
        <w:t>,</w:t>
      </w:r>
      <w:r w:rsidR="00540C7D">
        <w:rPr>
          <w:color w:val="000000"/>
          <w:sz w:val="28"/>
          <w:lang w:val="uk-UA"/>
        </w:rPr>
        <w:t xml:space="preserve"> </w:t>
      </w:r>
      <w:r w:rsidR="000910FA">
        <w:rPr>
          <w:color w:val="000000"/>
          <w:sz w:val="28"/>
          <w:lang w:val="uk-UA"/>
        </w:rPr>
        <w:t>сесія Мельнице-Подільської селищної ради</w:t>
      </w:r>
      <w:r w:rsidR="00796988" w:rsidRPr="00796988">
        <w:rPr>
          <w:color w:val="000000"/>
          <w:sz w:val="28"/>
          <w:lang w:val="uk-UA"/>
        </w:rPr>
        <w:t>:</w:t>
      </w:r>
    </w:p>
    <w:p w14:paraId="5641EE4E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lang w:val="uk-UA"/>
        </w:rPr>
      </w:pPr>
    </w:p>
    <w:p w14:paraId="3A601D06" w14:textId="77777777" w:rsidR="00796988" w:rsidRDefault="00796988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  <w:r w:rsidRPr="001B7896">
        <w:rPr>
          <w:b/>
          <w:color w:val="000000"/>
          <w:sz w:val="28"/>
          <w:lang w:val="uk-UA"/>
        </w:rPr>
        <w:t>ВИРІШИЛА:</w:t>
      </w:r>
    </w:p>
    <w:p w14:paraId="14463E3B" w14:textId="77777777" w:rsidR="00E7048D" w:rsidRPr="00E7048D" w:rsidRDefault="00E7048D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</w:p>
    <w:p w14:paraId="65CE291C" w14:textId="0C15CE64" w:rsidR="0023790D" w:rsidRDefault="00F5661A" w:rsidP="00390D63">
      <w:pPr>
        <w:pStyle w:val="a5"/>
        <w:widowControl w:val="0"/>
        <w:numPr>
          <w:ilvl w:val="0"/>
          <w:numId w:val="2"/>
        </w:numPr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Передати Борщівській районній організації Товариства Червон</w:t>
      </w:r>
      <w:r w:rsidR="00D4737F">
        <w:rPr>
          <w:color w:val="000000"/>
          <w:sz w:val="28"/>
          <w:lang w:val="uk-UA"/>
        </w:rPr>
        <w:t>ого Хреста кошти по КПКВ 0110180</w:t>
      </w:r>
      <w:r w:rsidR="000C73E0">
        <w:rPr>
          <w:color w:val="000000"/>
          <w:sz w:val="28"/>
          <w:lang w:val="uk-UA"/>
        </w:rPr>
        <w:t xml:space="preserve"> в сумі </w:t>
      </w:r>
      <w:r w:rsidR="005B35E5">
        <w:rPr>
          <w:color w:val="000000"/>
          <w:sz w:val="28"/>
          <w:lang w:val="uk-UA"/>
        </w:rPr>
        <w:t>_______</w:t>
      </w:r>
      <w:r>
        <w:rPr>
          <w:color w:val="000000"/>
          <w:sz w:val="28"/>
          <w:lang w:val="uk-UA"/>
        </w:rPr>
        <w:t xml:space="preserve"> грн.. для підтримки діяльності Борщівської районної організації Товариства Червоного Хреста України на 20</w:t>
      </w:r>
      <w:r w:rsidR="005B35E5">
        <w:rPr>
          <w:color w:val="000000"/>
          <w:sz w:val="28"/>
          <w:lang w:val="uk-UA"/>
        </w:rPr>
        <w:t>2</w:t>
      </w:r>
      <w:r w:rsidR="00EB071E">
        <w:rPr>
          <w:color w:val="000000"/>
          <w:sz w:val="28"/>
          <w:lang w:val="uk-UA"/>
        </w:rPr>
        <w:t>1</w:t>
      </w:r>
      <w:r>
        <w:rPr>
          <w:color w:val="000000"/>
          <w:sz w:val="28"/>
          <w:lang w:val="uk-UA"/>
        </w:rPr>
        <w:t xml:space="preserve"> рік.</w:t>
      </w:r>
    </w:p>
    <w:p w14:paraId="310C028C" w14:textId="567D779F" w:rsidR="00F5661A" w:rsidRDefault="00F5661A" w:rsidP="00390D63">
      <w:pPr>
        <w:pStyle w:val="a5"/>
        <w:widowControl w:val="0"/>
        <w:numPr>
          <w:ilvl w:val="0"/>
          <w:numId w:val="2"/>
        </w:numPr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Затвердити текст договору про надання безповоротної фінансової допомоги</w:t>
      </w:r>
      <w:r w:rsidR="00693F10">
        <w:rPr>
          <w:color w:val="000000"/>
          <w:sz w:val="28"/>
          <w:lang w:val="uk-UA"/>
        </w:rPr>
        <w:t xml:space="preserve"> Борщівській районній організації Товариства Червоного Хреста у вигляді коштів</w:t>
      </w:r>
      <w:r w:rsidR="000020B0">
        <w:rPr>
          <w:color w:val="000000"/>
          <w:sz w:val="28"/>
          <w:lang w:val="uk-UA"/>
        </w:rPr>
        <w:t xml:space="preserve"> по КПКВ 0110180</w:t>
      </w:r>
      <w:r w:rsidR="00693F10">
        <w:rPr>
          <w:color w:val="000000"/>
          <w:sz w:val="28"/>
          <w:lang w:val="uk-UA"/>
        </w:rPr>
        <w:t xml:space="preserve"> на 20</w:t>
      </w:r>
      <w:r w:rsidR="005B35E5">
        <w:rPr>
          <w:color w:val="000000"/>
          <w:sz w:val="28"/>
          <w:lang w:val="uk-UA"/>
        </w:rPr>
        <w:t>2</w:t>
      </w:r>
      <w:r w:rsidR="00EB071E">
        <w:rPr>
          <w:color w:val="000000"/>
          <w:sz w:val="28"/>
          <w:lang w:val="uk-UA"/>
        </w:rPr>
        <w:t>1</w:t>
      </w:r>
      <w:r w:rsidR="00693F10">
        <w:rPr>
          <w:color w:val="000000"/>
          <w:sz w:val="28"/>
          <w:lang w:val="uk-UA"/>
        </w:rPr>
        <w:t xml:space="preserve"> рік.</w:t>
      </w:r>
    </w:p>
    <w:p w14:paraId="34CA7380" w14:textId="3D9035F3" w:rsidR="00693F10" w:rsidRDefault="00693F10" w:rsidP="00390D63">
      <w:pPr>
        <w:pStyle w:val="a5"/>
        <w:widowControl w:val="0"/>
        <w:numPr>
          <w:ilvl w:val="0"/>
          <w:numId w:val="2"/>
        </w:numPr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Доручити селищному голові </w:t>
      </w:r>
      <w:proofErr w:type="spellStart"/>
      <w:r>
        <w:rPr>
          <w:color w:val="000000"/>
          <w:sz w:val="28"/>
          <w:lang w:val="uk-UA"/>
        </w:rPr>
        <w:t>Боднарчуку</w:t>
      </w:r>
      <w:proofErr w:type="spellEnd"/>
      <w:r>
        <w:rPr>
          <w:color w:val="000000"/>
          <w:sz w:val="28"/>
          <w:lang w:val="uk-UA"/>
        </w:rPr>
        <w:t xml:space="preserve"> В.В. укласти з Борщівською районною організацією Товариства Червоного Хреста договір про надання безповоротної фінансової допомоги у вигляді коштів іншої субвенції для підтримки  діяльності Борщівської районної організації Товариства Червоного Хреста України на 20</w:t>
      </w:r>
      <w:r w:rsidR="005B35E5">
        <w:rPr>
          <w:color w:val="000000"/>
          <w:sz w:val="28"/>
          <w:lang w:val="uk-UA"/>
        </w:rPr>
        <w:t>2</w:t>
      </w:r>
      <w:r w:rsidR="00EB071E">
        <w:rPr>
          <w:color w:val="000000"/>
          <w:sz w:val="28"/>
          <w:lang w:val="uk-UA"/>
        </w:rPr>
        <w:t>1</w:t>
      </w:r>
      <w:r>
        <w:rPr>
          <w:color w:val="000000"/>
          <w:sz w:val="28"/>
          <w:lang w:val="uk-UA"/>
        </w:rPr>
        <w:t xml:space="preserve"> рік.</w:t>
      </w:r>
    </w:p>
    <w:p w14:paraId="55BDC9A5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CED981B" w14:textId="77777777" w:rsidR="00B54A71" w:rsidRP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1F1237D" w14:textId="77777777" w:rsidR="00D97D20" w:rsidRPr="00EB071E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EB071E">
        <w:rPr>
          <w:bCs/>
          <w:sz w:val="28"/>
          <w:szCs w:val="28"/>
          <w:lang w:val="uk-UA"/>
        </w:rPr>
        <w:t>Мельнице-Подільський</w:t>
      </w:r>
    </w:p>
    <w:p w14:paraId="4AEB70F7" w14:textId="0AF074A0" w:rsidR="00D97D2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EB071E">
        <w:rPr>
          <w:bCs/>
          <w:sz w:val="28"/>
          <w:szCs w:val="28"/>
          <w:lang w:val="uk-UA"/>
        </w:rPr>
        <w:t xml:space="preserve">селищний голова:                                </w:t>
      </w:r>
      <w:r w:rsidR="002C0EAC" w:rsidRPr="00EB071E">
        <w:rPr>
          <w:bCs/>
          <w:sz w:val="28"/>
          <w:szCs w:val="28"/>
          <w:lang w:val="uk-UA"/>
        </w:rPr>
        <w:t xml:space="preserve">                 </w:t>
      </w:r>
      <w:r w:rsidRPr="00EB071E">
        <w:rPr>
          <w:bCs/>
          <w:sz w:val="28"/>
          <w:szCs w:val="28"/>
          <w:lang w:val="uk-UA"/>
        </w:rPr>
        <w:t xml:space="preserve">       В</w:t>
      </w:r>
      <w:r w:rsidR="00EB071E" w:rsidRPr="00EB071E">
        <w:rPr>
          <w:bCs/>
          <w:sz w:val="28"/>
          <w:szCs w:val="28"/>
          <w:lang w:val="uk-UA"/>
        </w:rPr>
        <w:t xml:space="preserve">олодимир </w:t>
      </w:r>
      <w:r w:rsidRPr="00EB071E">
        <w:rPr>
          <w:bCs/>
          <w:sz w:val="28"/>
          <w:szCs w:val="28"/>
          <w:lang w:val="uk-UA"/>
        </w:rPr>
        <w:t>Б</w:t>
      </w:r>
      <w:r w:rsidR="00EB071E" w:rsidRPr="00EB071E">
        <w:rPr>
          <w:bCs/>
          <w:sz w:val="28"/>
          <w:szCs w:val="28"/>
          <w:lang w:val="uk-UA"/>
        </w:rPr>
        <w:t>ОДНАРЧУК</w:t>
      </w:r>
    </w:p>
    <w:p w14:paraId="303C4A18" w14:textId="77777777" w:rsidR="00A43661" w:rsidRDefault="00A43661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13F340DB" w14:textId="77777777" w:rsidR="00A43661" w:rsidRDefault="00A43661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3CA9BAE8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lastRenderedPageBreak/>
        <w:t>Договір №</w:t>
      </w:r>
      <w:r w:rsidRPr="00C46ACE">
        <w:rPr>
          <w:b/>
          <w:bCs/>
          <w:lang w:val="uk-UA"/>
        </w:rPr>
        <w:t>___</w:t>
      </w:r>
    </w:p>
    <w:p w14:paraId="56743537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t> надання безповоротної фінансової допомоги</w:t>
      </w:r>
    </w:p>
    <w:p w14:paraId="432A5E24" w14:textId="77777777" w:rsidR="00A43661" w:rsidRPr="00542BFF" w:rsidRDefault="00A43661" w:rsidP="00A43661">
      <w:pPr>
        <w:shd w:val="clear" w:color="auto" w:fill="FFFFFF"/>
        <w:tabs>
          <w:tab w:val="left" w:pos="6237"/>
        </w:tabs>
        <w:rPr>
          <w:b/>
          <w:bCs/>
        </w:rPr>
      </w:pPr>
      <w:proofErr w:type="spellStart"/>
      <w:r w:rsidRPr="00542BFF">
        <w:rPr>
          <w:b/>
          <w:bCs/>
          <w:lang w:val="uk-UA"/>
        </w:rPr>
        <w:t>смт</w:t>
      </w:r>
      <w:proofErr w:type="spellEnd"/>
      <w:r w:rsidRPr="00542BFF">
        <w:rPr>
          <w:b/>
          <w:bCs/>
          <w:lang w:val="uk-UA"/>
        </w:rPr>
        <w:t xml:space="preserve">. </w:t>
      </w:r>
      <w:proofErr w:type="spellStart"/>
      <w:r w:rsidRPr="00542BFF">
        <w:rPr>
          <w:b/>
          <w:bCs/>
          <w:lang w:val="uk-UA"/>
        </w:rPr>
        <w:t>Мельниця-Подільська</w:t>
      </w:r>
      <w:proofErr w:type="spellEnd"/>
      <w:r>
        <w:rPr>
          <w:b/>
          <w:bCs/>
          <w:lang w:val="uk-UA"/>
        </w:rPr>
        <w:t xml:space="preserve">                     </w:t>
      </w:r>
      <w:r w:rsidRPr="00542BFF">
        <w:rPr>
          <w:b/>
          <w:bCs/>
          <w:lang w:val="uk-UA"/>
        </w:rPr>
        <w:t xml:space="preserve">            </w:t>
      </w:r>
      <w:r>
        <w:rPr>
          <w:b/>
          <w:bCs/>
        </w:rPr>
        <w:t xml:space="preserve">   </w:t>
      </w:r>
      <w:r>
        <w:rPr>
          <w:b/>
          <w:bCs/>
        </w:rPr>
        <w:tab/>
      </w:r>
      <w:r w:rsidRPr="00C46ACE">
        <w:rPr>
          <w:b/>
          <w:bCs/>
          <w:lang w:val="uk-UA"/>
        </w:rPr>
        <w:t>«___»__________ 20</w:t>
      </w:r>
      <w:r>
        <w:rPr>
          <w:b/>
          <w:bCs/>
          <w:lang w:val="uk-UA"/>
        </w:rPr>
        <w:t>21</w:t>
      </w:r>
      <w:r w:rsidRPr="00C46ACE">
        <w:rPr>
          <w:b/>
          <w:bCs/>
          <w:lang w:val="uk-UA"/>
        </w:rPr>
        <w:t xml:space="preserve"> р</w:t>
      </w:r>
      <w:r w:rsidRPr="00C46ACE">
        <w:rPr>
          <w:b/>
          <w:bCs/>
        </w:rPr>
        <w:t>.</w:t>
      </w:r>
    </w:p>
    <w:p w14:paraId="4B6A58C7" w14:textId="77777777" w:rsidR="00A43661" w:rsidRPr="00542BFF" w:rsidRDefault="00A43661" w:rsidP="00A43661">
      <w:pPr>
        <w:shd w:val="clear" w:color="auto" w:fill="FFFFFF"/>
        <w:ind w:firstLine="567"/>
        <w:jc w:val="both"/>
        <w:rPr>
          <w:lang w:val="uk-UA"/>
        </w:rPr>
      </w:pPr>
    </w:p>
    <w:p w14:paraId="49DCB1FE" w14:textId="77777777" w:rsidR="00A43661" w:rsidRPr="00542BFF" w:rsidRDefault="00A43661" w:rsidP="00A43661">
      <w:pPr>
        <w:shd w:val="clear" w:color="auto" w:fill="FFFFFF"/>
        <w:ind w:firstLine="567"/>
        <w:jc w:val="both"/>
      </w:pPr>
      <w:proofErr w:type="spellStart"/>
      <w:r w:rsidRPr="00542BFF">
        <w:rPr>
          <w:lang w:val="uk-UA"/>
        </w:rPr>
        <w:t>Мельниця-Подільська</w:t>
      </w:r>
      <w:proofErr w:type="spellEnd"/>
      <w:r w:rsidRPr="00542BFF">
        <w:rPr>
          <w:lang w:val="uk-UA"/>
        </w:rPr>
        <w:t xml:space="preserve"> селищна рада, далі – Сторона-1, в особі, голови селищної ради </w:t>
      </w:r>
      <w:proofErr w:type="spellStart"/>
      <w:r w:rsidRPr="00542BFF">
        <w:rPr>
          <w:lang w:val="uk-UA"/>
        </w:rPr>
        <w:t>Боднарчука</w:t>
      </w:r>
      <w:proofErr w:type="spellEnd"/>
      <w:r w:rsidRPr="00542BFF">
        <w:rPr>
          <w:lang w:val="uk-UA"/>
        </w:rPr>
        <w:t xml:space="preserve"> В.В. як</w:t>
      </w:r>
      <w:r>
        <w:rPr>
          <w:lang w:val="uk-UA"/>
        </w:rPr>
        <w:t>ий</w:t>
      </w:r>
      <w:r w:rsidRPr="00542BFF">
        <w:rPr>
          <w:lang w:val="uk-UA"/>
        </w:rPr>
        <w:t xml:space="preserve"> діє на підставі </w:t>
      </w:r>
      <w:r w:rsidRPr="00542BFF">
        <w:rPr>
          <w:b/>
          <w:bCs/>
          <w:lang w:val="uk-UA"/>
        </w:rPr>
        <w:t>Регламенту</w:t>
      </w:r>
      <w:r w:rsidRPr="00542BFF">
        <w:rPr>
          <w:lang w:val="uk-UA"/>
        </w:rPr>
        <w:t xml:space="preserve">, з однієї сторони, та Борщівська районна організація Товариства Червоного Хреста, далі – Сторона-2, в особі голови Кукурудзи Г.І., яка діє на підставі </w:t>
      </w:r>
      <w:r w:rsidRPr="00542BFF">
        <w:rPr>
          <w:b/>
          <w:bCs/>
          <w:lang w:val="uk-UA"/>
        </w:rPr>
        <w:t>Положення</w:t>
      </w:r>
      <w:r w:rsidRPr="00542BFF">
        <w:rPr>
          <w:lang w:val="uk-UA"/>
        </w:rPr>
        <w:t>,</w:t>
      </w:r>
      <w:r>
        <w:rPr>
          <w:lang w:val="uk-UA"/>
        </w:rPr>
        <w:t xml:space="preserve"> </w:t>
      </w:r>
      <w:r w:rsidRPr="00542BFF">
        <w:rPr>
          <w:lang w:val="uk-UA"/>
        </w:rPr>
        <w:t>з другої сторони, в подальшому разом іменуються «Сторони», а кожна окремо – «Сторона», уклали цей Договір</w:t>
      </w:r>
      <w:r>
        <w:rPr>
          <w:lang w:val="uk-UA"/>
        </w:rPr>
        <w:t xml:space="preserve"> </w:t>
      </w:r>
      <w:r w:rsidRPr="00542BFF">
        <w:rPr>
          <w:lang w:val="uk-UA"/>
        </w:rPr>
        <w:t xml:space="preserve"> надання безповоротної фінансової допомоги (далі – Договір) про наступне.</w:t>
      </w:r>
    </w:p>
    <w:p w14:paraId="32A54619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t xml:space="preserve">1. Загальні положення </w:t>
      </w:r>
    </w:p>
    <w:p w14:paraId="097F0B58" w14:textId="77777777" w:rsidR="00A43661" w:rsidRPr="00542BFF" w:rsidRDefault="00A43661" w:rsidP="00A43661">
      <w:pPr>
        <w:rPr>
          <w:lang w:val="uk-UA"/>
        </w:rPr>
      </w:pPr>
      <w:r w:rsidRPr="00542BFF">
        <w:rPr>
          <w:lang w:val="uk-UA"/>
        </w:rPr>
        <w:t xml:space="preserve">1.1.          В порядку та на умовах, визначених цим Договором, Сторона-1 надає Стороні-2 безповоротну фінансову допомогу (далі – Фінансова допомога), а саме передає у власність Сторони-2 грошові кошти у розмірі, визначеному у п. 2.1. даного Договору по програмі підтримки діяльності Борщівської  районної організації Товариства Червоного Хреста Тернопільської області </w:t>
      </w:r>
      <w:r w:rsidRPr="00542BFF">
        <w:t xml:space="preserve">на </w:t>
      </w:r>
      <w:proofErr w:type="spellStart"/>
      <w:r w:rsidRPr="00542BFF">
        <w:t>території</w:t>
      </w:r>
      <w:proofErr w:type="spellEnd"/>
      <w:r w:rsidRPr="00542BFF">
        <w:t xml:space="preserve">  Мельнице – </w:t>
      </w:r>
      <w:proofErr w:type="spellStart"/>
      <w:r w:rsidRPr="00542BFF">
        <w:t>Подільської</w:t>
      </w:r>
      <w:proofErr w:type="spellEnd"/>
      <w:r w:rsidRPr="00542BFF">
        <w:t xml:space="preserve"> </w:t>
      </w:r>
      <w:proofErr w:type="spellStart"/>
      <w:r w:rsidRPr="00542BFF">
        <w:t>селищної</w:t>
      </w:r>
      <w:proofErr w:type="spellEnd"/>
      <w:r w:rsidRPr="00542BFF">
        <w:t xml:space="preserve"> ради</w:t>
      </w:r>
      <w:r w:rsidRPr="00542BFF">
        <w:rPr>
          <w:lang w:val="uk-UA"/>
        </w:rPr>
        <w:t xml:space="preserve"> </w:t>
      </w:r>
      <w:r w:rsidRPr="00542BFF">
        <w:t>на 20</w:t>
      </w:r>
      <w:r>
        <w:rPr>
          <w:lang w:val="uk-UA"/>
        </w:rPr>
        <w:t>21</w:t>
      </w:r>
      <w:r w:rsidRPr="00542BFF">
        <w:t xml:space="preserve"> </w:t>
      </w:r>
      <w:proofErr w:type="spellStart"/>
      <w:r w:rsidRPr="00542BFF">
        <w:t>рік</w:t>
      </w:r>
      <w:proofErr w:type="spellEnd"/>
    </w:p>
    <w:p w14:paraId="69E2F5C6" w14:textId="77777777" w:rsidR="00A43661" w:rsidRPr="00542BFF" w:rsidRDefault="00A43661" w:rsidP="00A43661">
      <w:pPr>
        <w:shd w:val="clear" w:color="auto" w:fill="FFFFFF"/>
        <w:tabs>
          <w:tab w:val="left" w:pos="1276"/>
        </w:tabs>
        <w:ind w:firstLine="709"/>
        <w:jc w:val="both"/>
      </w:pPr>
      <w:r w:rsidRPr="00542BFF">
        <w:rPr>
          <w:lang w:val="uk-UA"/>
        </w:rPr>
        <w:t xml:space="preserve">1.2.          Умовами даного Договору не передбачено повернення отриманих Стороною-2 грошових коштів, а також не передбачено будь-якого виду компенсацій з боку Сторони-2 за отримані від Сторони-1 грошові кошти. </w:t>
      </w:r>
    </w:p>
    <w:p w14:paraId="42FB9FB8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t>2. Розмір Фінансової допомоги</w:t>
      </w:r>
    </w:p>
    <w:p w14:paraId="4A2B3A2C" w14:textId="77777777" w:rsidR="00A43661" w:rsidRPr="00542BFF" w:rsidRDefault="00A43661" w:rsidP="00A43661">
      <w:pPr>
        <w:ind w:firstLine="709"/>
        <w:jc w:val="both"/>
      </w:pPr>
      <w:r w:rsidRPr="00542BFF">
        <w:rPr>
          <w:lang w:val="uk-UA"/>
        </w:rPr>
        <w:t xml:space="preserve">2.1. Розмір Фінансової допомоги за цим Договором становить </w:t>
      </w:r>
      <w:r>
        <w:rPr>
          <w:lang w:val="uk-UA"/>
        </w:rPr>
        <w:t>________ гривень ( тисяч гривень 00 копійок)</w:t>
      </w:r>
    </w:p>
    <w:p w14:paraId="77638C23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t>3. Порядок надання Фінансової допомоги</w:t>
      </w:r>
    </w:p>
    <w:p w14:paraId="410418F8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 xml:space="preserve">3.1. Сторона-1 передає Фінансову допомогу Стороні-2 </w:t>
      </w:r>
      <w:r>
        <w:rPr>
          <w:lang w:val="uk-UA"/>
        </w:rPr>
        <w:t>в повному обсязі двома платежами</w:t>
      </w:r>
      <w:r w:rsidRPr="00542BFF">
        <w:rPr>
          <w:lang w:val="uk-UA"/>
        </w:rPr>
        <w:t xml:space="preserve"> протягом року.</w:t>
      </w:r>
    </w:p>
    <w:p w14:paraId="553EBE7B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3.2. Фінансова допомога передається в безготівковій формі платіжним дорученням шляхом перерахування відповідних грошових коштів на розрахунковий рахунок Сторони-2 вказаний в даному Договорі.</w:t>
      </w:r>
    </w:p>
    <w:p w14:paraId="631E4D19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3.3. Фінансова допомога вважається переданою в момент зарахування грошових коштів на розрахунковий рахунок Сторони-2.</w:t>
      </w:r>
    </w:p>
    <w:p w14:paraId="1C809ED0" w14:textId="77777777" w:rsidR="00A43661" w:rsidRPr="00542BFF" w:rsidRDefault="00A43661" w:rsidP="00A43661">
      <w:pPr>
        <w:shd w:val="clear" w:color="auto" w:fill="FFFFFF"/>
        <w:jc w:val="center"/>
      </w:pPr>
      <w:r w:rsidRPr="00542BFF">
        <w:rPr>
          <w:b/>
          <w:bCs/>
          <w:lang w:val="uk-UA"/>
        </w:rPr>
        <w:t>4. Вирішення спорів та відповідальність Сторін</w:t>
      </w:r>
    </w:p>
    <w:p w14:paraId="0D59462A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4.1. Усі спори, що пов'язані із цим Договором, його укладанням або такі, що виникають в процесі його виконання, вирішуються шляхом переговорів між представниками Сторін. Якщо спір неможливо вирішити шляхом переговорів, він вирішується в судовому порядку за встановленою підвідомчістю та підсудністю такого спору у порядку, визначеному чинним законодавством України.</w:t>
      </w:r>
    </w:p>
    <w:p w14:paraId="34E5805E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 xml:space="preserve">4.2. У випадку порушення зобов’язань, що виникають з цього Договору, винна Сторона несе відповідальність, визначену чинним законодавством України. </w:t>
      </w:r>
    </w:p>
    <w:p w14:paraId="637A5815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 xml:space="preserve">4.3. Сторона не несе відповідальності за порушення Договору, якщо воно сталося не з її вини. </w:t>
      </w:r>
    </w:p>
    <w:p w14:paraId="679217D6" w14:textId="77777777" w:rsidR="00A43661" w:rsidRPr="00542BFF" w:rsidRDefault="00A43661" w:rsidP="00A43661">
      <w:pPr>
        <w:shd w:val="clear" w:color="auto" w:fill="FFFFFF"/>
        <w:ind w:firstLine="567"/>
        <w:jc w:val="center"/>
      </w:pPr>
      <w:r w:rsidRPr="00542BFF">
        <w:rPr>
          <w:b/>
          <w:bCs/>
          <w:lang w:val="uk-UA"/>
        </w:rPr>
        <w:t>5. Дія Договору</w:t>
      </w:r>
    </w:p>
    <w:p w14:paraId="6AA95065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spacing w:val="-4"/>
          <w:lang w:val="uk-UA"/>
        </w:rPr>
        <w:t xml:space="preserve">5.1. Цей Договір вважається укладеним і набирає чинності з моменту його підписання Сторонами.  </w:t>
      </w:r>
    </w:p>
    <w:p w14:paraId="7C7E22DB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5.2. Дія цього Договору закінчується в момент зарахування грошових коштів, визначених в п. 2.1. цього Договору, на розрахунковий рахунок Сторони-2.</w:t>
      </w:r>
    </w:p>
    <w:p w14:paraId="0E0C288B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5.3. Зміни у цей Договір можуть бути внесені тільки за домовленістю Сторін, які оформлюються додатковою угодою до цього Договору.</w:t>
      </w:r>
    </w:p>
    <w:p w14:paraId="037C0F14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5.4. Цей Договір може бути розірваний за домовленістю Сторін, та оформлюється додатковою угодою до цього Договору.</w:t>
      </w:r>
    </w:p>
    <w:p w14:paraId="495B16AE" w14:textId="77777777" w:rsidR="00A43661" w:rsidRPr="00542BFF" w:rsidRDefault="00A43661" w:rsidP="00A43661">
      <w:pPr>
        <w:shd w:val="clear" w:color="auto" w:fill="FFFFFF"/>
        <w:ind w:firstLine="567"/>
        <w:jc w:val="center"/>
      </w:pPr>
      <w:r w:rsidRPr="00542BFF">
        <w:rPr>
          <w:b/>
          <w:bCs/>
          <w:lang w:val="uk-UA"/>
        </w:rPr>
        <w:t>6. Прикінцеві положення</w:t>
      </w:r>
    </w:p>
    <w:p w14:paraId="4681F5B1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6.1. Усі правовідносини, що виникають з цього Договору або пов'язані із ним, у тому числі пов'язані із укладенням, виконанням, зміною та припиненням цього Договору, тлумаченням його умов, визначенням наслідків недійсності або порушення умов Договору, регламентуються цим Договором та відповідними нормами чинного законодавства України.</w:t>
      </w:r>
    </w:p>
    <w:p w14:paraId="02BB5109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lastRenderedPageBreak/>
        <w:t xml:space="preserve">6.2. Даний Договір не є договором позики або договором дарування в розумінні положень Цивільного кодексу України. Даний договір укладений Сторонами виходячи з принципу свободи договору, </w:t>
      </w:r>
      <w:r>
        <w:t>не супер</w:t>
      </w:r>
      <w:r>
        <w:rPr>
          <w:lang w:val="uk-UA"/>
        </w:rPr>
        <w:t>е</w:t>
      </w:r>
      <w:proofErr w:type="spellStart"/>
      <w:r w:rsidRPr="00542BFF">
        <w:t>чит</w:t>
      </w:r>
      <w:proofErr w:type="spellEnd"/>
      <w:r w:rsidRPr="00542BFF">
        <w:rPr>
          <w:lang w:val="uk-UA"/>
        </w:rPr>
        <w:t>ь</w:t>
      </w:r>
      <w:r w:rsidRPr="00542BFF">
        <w:t xml:space="preserve"> чинному </w:t>
      </w:r>
      <w:proofErr w:type="spellStart"/>
      <w:r w:rsidRPr="00542BFF">
        <w:t>законодавству</w:t>
      </w:r>
      <w:proofErr w:type="spellEnd"/>
      <w:r w:rsidRPr="00542BFF">
        <w:t xml:space="preserve"> </w:t>
      </w:r>
      <w:proofErr w:type="spellStart"/>
      <w:r w:rsidRPr="00542BFF">
        <w:t>України</w:t>
      </w:r>
      <w:proofErr w:type="spellEnd"/>
      <w:r w:rsidRPr="00542BFF">
        <w:t xml:space="preserve"> та </w:t>
      </w:r>
      <w:r w:rsidRPr="00542BFF">
        <w:rPr>
          <w:lang w:val="uk-UA"/>
        </w:rPr>
        <w:t>відповідає</w:t>
      </w:r>
      <w:r w:rsidRPr="00542BFF">
        <w:t xml:space="preserve"> </w:t>
      </w:r>
      <w:proofErr w:type="spellStart"/>
      <w:r w:rsidRPr="00542BFF">
        <w:t>моральним</w:t>
      </w:r>
      <w:proofErr w:type="spellEnd"/>
      <w:r w:rsidRPr="00542BFF">
        <w:t xml:space="preserve"> засадам</w:t>
      </w:r>
      <w:r w:rsidRPr="00542BFF">
        <w:rPr>
          <w:lang w:val="uk-UA"/>
        </w:rPr>
        <w:t xml:space="preserve"> суспільства.</w:t>
      </w:r>
    </w:p>
    <w:p w14:paraId="67206F8E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 xml:space="preserve">6.3. Сторони несуть повну відповідальність за правильність вказаних ними у цьому Договорі реквізитів та зобов'язуються своєчасно у письмовій формі повідомляти іншу Сторону про їх зміну, а у разі неповідомлення несуть ризик настання пов'язаних із цим несприятливих наслідків.   </w:t>
      </w:r>
    </w:p>
    <w:p w14:paraId="626477A6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6.4. Додаткові угоди та додатки до цього Договору є його невід'ємними частинами і мають юридичну силу у разі, якщо вони викладені у письмовій формі, підписані Сторонами та скріплені їх печатками.</w:t>
      </w:r>
    </w:p>
    <w:p w14:paraId="434EFCB6" w14:textId="77777777" w:rsidR="00A43661" w:rsidRPr="00542BFF" w:rsidRDefault="00A43661" w:rsidP="00A43661">
      <w:pPr>
        <w:shd w:val="clear" w:color="auto" w:fill="FFFFFF"/>
        <w:ind w:firstLine="709"/>
        <w:jc w:val="both"/>
      </w:pPr>
      <w:r w:rsidRPr="00542BFF">
        <w:rPr>
          <w:lang w:val="uk-UA"/>
        </w:rPr>
        <w:t>6.5. Цей Договір складений при повному розумінні Сторонами його умов та термінології українською мовою у двох однакових примірниках, які мають однакову юридичну силу, - по одному для кожної із Сторін.</w:t>
      </w:r>
    </w:p>
    <w:p w14:paraId="4841B10D" w14:textId="77777777" w:rsidR="00A43661" w:rsidRPr="00542BFF" w:rsidRDefault="00A43661" w:rsidP="00A43661">
      <w:pPr>
        <w:shd w:val="clear" w:color="auto" w:fill="FFFFFF"/>
        <w:jc w:val="center"/>
        <w:rPr>
          <w:b/>
          <w:bCs/>
          <w:lang w:val="uk-UA"/>
        </w:rPr>
      </w:pPr>
    </w:p>
    <w:p w14:paraId="1B321EE2" w14:textId="77777777" w:rsidR="00A43661" w:rsidRPr="00542BFF" w:rsidRDefault="00A43661" w:rsidP="00A43661">
      <w:pPr>
        <w:shd w:val="clear" w:color="auto" w:fill="FFFFFF"/>
        <w:jc w:val="center"/>
        <w:rPr>
          <w:b/>
          <w:bCs/>
          <w:lang w:val="uk-UA"/>
        </w:rPr>
      </w:pPr>
      <w:r w:rsidRPr="00542BFF">
        <w:rPr>
          <w:b/>
          <w:bCs/>
          <w:lang w:val="uk-UA"/>
        </w:rPr>
        <w:t>Місцезнаходження, реквізити та підписи Сторін</w:t>
      </w:r>
    </w:p>
    <w:p w14:paraId="6CD791CD" w14:textId="77777777" w:rsidR="00A43661" w:rsidRPr="00542BFF" w:rsidRDefault="00A43661" w:rsidP="00A43661">
      <w:pPr>
        <w:shd w:val="clear" w:color="auto" w:fill="FFFFFF"/>
        <w:ind w:firstLine="709"/>
        <w:jc w:val="both"/>
        <w:rPr>
          <w:b/>
          <w:bCs/>
          <w:lang w:val="uk-UA"/>
        </w:rPr>
      </w:pPr>
      <w:r w:rsidRPr="00542BFF">
        <w:rPr>
          <w:lang w:val="uk-UA"/>
        </w:rPr>
        <w:t xml:space="preserve">                   </w:t>
      </w:r>
      <w:r w:rsidRPr="00542BFF">
        <w:rPr>
          <w:b/>
          <w:bCs/>
          <w:lang w:val="uk-UA"/>
        </w:rPr>
        <w:tab/>
      </w:r>
      <w:r w:rsidRPr="00542BFF">
        <w:rPr>
          <w:b/>
          <w:bCs/>
          <w:lang w:val="uk-UA"/>
        </w:rPr>
        <w:tab/>
      </w:r>
      <w:r w:rsidRPr="00542BFF">
        <w:rPr>
          <w:b/>
          <w:bCs/>
          <w:lang w:val="uk-UA"/>
        </w:rPr>
        <w:tab/>
      </w:r>
      <w:r w:rsidRPr="00542BFF">
        <w:rPr>
          <w:b/>
          <w:bCs/>
          <w:lang w:val="uk-UA"/>
        </w:rPr>
        <w:tab/>
      </w:r>
      <w:r w:rsidRPr="00542BFF">
        <w:rPr>
          <w:b/>
          <w:bCs/>
          <w:lang w:val="uk-U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515"/>
      </w:tblGrid>
      <w:tr w:rsidR="00A43661" w:rsidRPr="00542BFF" w14:paraId="4D1FD875" w14:textId="77777777" w:rsidTr="00DF422F">
        <w:trPr>
          <w:jc w:val="center"/>
        </w:trPr>
        <w:tc>
          <w:tcPr>
            <w:tcW w:w="4620" w:type="dxa"/>
          </w:tcPr>
          <w:p w14:paraId="25014D2D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r w:rsidRPr="008E0B83">
              <w:t xml:space="preserve">                   </w:t>
            </w:r>
            <w:r w:rsidRPr="008E0B83">
              <w:rPr>
                <w:b/>
                <w:bCs/>
              </w:rPr>
              <w:t>Сторона 1</w:t>
            </w:r>
          </w:p>
        </w:tc>
        <w:tc>
          <w:tcPr>
            <w:tcW w:w="4515" w:type="dxa"/>
          </w:tcPr>
          <w:p w14:paraId="3DFA79CF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r w:rsidRPr="008E0B83">
              <w:rPr>
                <w:b/>
                <w:bCs/>
              </w:rPr>
              <w:t>Сторона 2</w:t>
            </w:r>
          </w:p>
        </w:tc>
      </w:tr>
      <w:tr w:rsidR="00A43661" w:rsidRPr="00542BFF" w14:paraId="3448ABC2" w14:textId="77777777" w:rsidTr="00DF422F">
        <w:trPr>
          <w:jc w:val="center"/>
        </w:trPr>
        <w:tc>
          <w:tcPr>
            <w:tcW w:w="4620" w:type="dxa"/>
          </w:tcPr>
          <w:p w14:paraId="59BFEDAC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proofErr w:type="gramStart"/>
            <w:r w:rsidRPr="008E0B83">
              <w:rPr>
                <w:b/>
              </w:rPr>
              <w:t>Мельнице-</w:t>
            </w:r>
            <w:proofErr w:type="spellStart"/>
            <w:r w:rsidRPr="008E0B83">
              <w:rPr>
                <w:b/>
              </w:rPr>
              <w:t>Под</w:t>
            </w:r>
            <w:proofErr w:type="gramEnd"/>
            <w:r w:rsidRPr="008E0B83">
              <w:rPr>
                <w:b/>
              </w:rPr>
              <w:t>ільська</w:t>
            </w:r>
            <w:proofErr w:type="spellEnd"/>
            <w:r w:rsidRPr="008E0B83">
              <w:rPr>
                <w:b/>
              </w:rPr>
              <w:t xml:space="preserve"> </w:t>
            </w:r>
            <w:proofErr w:type="spellStart"/>
            <w:r w:rsidRPr="008E0B83">
              <w:rPr>
                <w:b/>
              </w:rPr>
              <w:t>селищна</w:t>
            </w:r>
            <w:proofErr w:type="spellEnd"/>
            <w:r w:rsidRPr="008E0B83">
              <w:rPr>
                <w:b/>
              </w:rPr>
              <w:t xml:space="preserve"> рада</w:t>
            </w:r>
          </w:p>
        </w:tc>
        <w:tc>
          <w:tcPr>
            <w:tcW w:w="4515" w:type="dxa"/>
          </w:tcPr>
          <w:p w14:paraId="330DD247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proofErr w:type="spellStart"/>
            <w:r w:rsidRPr="008E0B83">
              <w:rPr>
                <w:b/>
              </w:rPr>
              <w:t>Борщівська</w:t>
            </w:r>
            <w:proofErr w:type="spellEnd"/>
            <w:r w:rsidRPr="008E0B83">
              <w:rPr>
                <w:b/>
              </w:rPr>
              <w:t xml:space="preserve"> РО </w:t>
            </w:r>
            <w:proofErr w:type="spellStart"/>
            <w:r w:rsidRPr="008E0B83">
              <w:rPr>
                <w:b/>
              </w:rPr>
              <w:t>Товариства</w:t>
            </w:r>
            <w:proofErr w:type="spellEnd"/>
            <w:r w:rsidRPr="008E0B83">
              <w:rPr>
                <w:b/>
              </w:rPr>
              <w:t xml:space="preserve"> Червоного </w:t>
            </w:r>
            <w:proofErr w:type="spellStart"/>
            <w:r w:rsidRPr="008E0B83">
              <w:rPr>
                <w:b/>
              </w:rPr>
              <w:t>Хреста</w:t>
            </w:r>
            <w:proofErr w:type="spellEnd"/>
          </w:p>
        </w:tc>
      </w:tr>
      <w:tr w:rsidR="00A43661" w:rsidRPr="00542BFF" w14:paraId="0F312657" w14:textId="77777777" w:rsidTr="00DF422F">
        <w:trPr>
          <w:jc w:val="center"/>
        </w:trPr>
        <w:tc>
          <w:tcPr>
            <w:tcW w:w="4620" w:type="dxa"/>
          </w:tcPr>
          <w:p w14:paraId="62F213A1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proofErr w:type="spellStart"/>
            <w:r w:rsidRPr="008E0B83">
              <w:rPr>
                <w:b/>
              </w:rPr>
              <w:t>Смт</w:t>
            </w:r>
            <w:proofErr w:type="spellEnd"/>
            <w:r w:rsidRPr="008E0B83">
              <w:rPr>
                <w:b/>
              </w:rPr>
              <w:t xml:space="preserve">. </w:t>
            </w:r>
            <w:proofErr w:type="spellStart"/>
            <w:r w:rsidRPr="008E0B83">
              <w:rPr>
                <w:b/>
              </w:rPr>
              <w:t>Мельниця-Подільська</w:t>
            </w:r>
            <w:proofErr w:type="spellEnd"/>
            <w:r w:rsidRPr="008E0B83">
              <w:rPr>
                <w:b/>
              </w:rPr>
              <w:t xml:space="preserve"> </w:t>
            </w:r>
            <w:proofErr w:type="spellStart"/>
            <w:r w:rsidRPr="008E0B83">
              <w:rPr>
                <w:b/>
              </w:rPr>
              <w:t>вул</w:t>
            </w:r>
            <w:proofErr w:type="spellEnd"/>
            <w:proofErr w:type="gramStart"/>
            <w:r w:rsidRPr="008E0B83">
              <w:rPr>
                <w:b/>
              </w:rPr>
              <w:t xml:space="preserve">.. </w:t>
            </w:r>
            <w:proofErr w:type="gramEnd"/>
            <w:r w:rsidRPr="008E0B83">
              <w:rPr>
                <w:b/>
              </w:rPr>
              <w:t>Кудринецька,1</w:t>
            </w:r>
          </w:p>
        </w:tc>
        <w:tc>
          <w:tcPr>
            <w:tcW w:w="4515" w:type="dxa"/>
          </w:tcPr>
          <w:p w14:paraId="7BE805BD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proofErr w:type="spellStart"/>
            <w:r w:rsidRPr="008E0B83">
              <w:rPr>
                <w:b/>
              </w:rPr>
              <w:t>М.Борщів</w:t>
            </w:r>
            <w:proofErr w:type="spellEnd"/>
            <w:r w:rsidRPr="008E0B83">
              <w:rPr>
                <w:b/>
              </w:rPr>
              <w:t xml:space="preserve"> </w:t>
            </w:r>
            <w:proofErr w:type="spellStart"/>
            <w:r w:rsidRPr="008E0B83">
              <w:rPr>
                <w:b/>
              </w:rPr>
              <w:t>вул</w:t>
            </w:r>
            <w:proofErr w:type="spellEnd"/>
            <w:proofErr w:type="gramStart"/>
            <w:r w:rsidRPr="008E0B83">
              <w:rPr>
                <w:b/>
              </w:rPr>
              <w:t xml:space="preserve">.. </w:t>
            </w:r>
            <w:proofErr w:type="gramEnd"/>
            <w:r w:rsidRPr="008E0B83">
              <w:rPr>
                <w:b/>
              </w:rPr>
              <w:t>С.Бандери,108</w:t>
            </w:r>
          </w:p>
        </w:tc>
      </w:tr>
      <w:tr w:rsidR="00A43661" w:rsidRPr="00542BFF" w14:paraId="3321E84C" w14:textId="77777777" w:rsidTr="00DF422F">
        <w:trPr>
          <w:jc w:val="center"/>
        </w:trPr>
        <w:tc>
          <w:tcPr>
            <w:tcW w:w="4620" w:type="dxa"/>
          </w:tcPr>
          <w:p w14:paraId="6B9882B0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</w:p>
        </w:tc>
        <w:tc>
          <w:tcPr>
            <w:tcW w:w="4515" w:type="dxa"/>
          </w:tcPr>
          <w:p w14:paraId="54DA84C9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r w:rsidRPr="008E0B83">
              <w:rPr>
                <w:b/>
              </w:rPr>
              <w:t>Код ЄДРПОУ 2648037</w:t>
            </w:r>
          </w:p>
          <w:p w14:paraId="5E24EDC2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r w:rsidRPr="008E0B83">
              <w:rPr>
                <w:b/>
              </w:rPr>
              <w:t>МФО 338545</w:t>
            </w:r>
          </w:p>
          <w:p w14:paraId="49C2040B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proofErr w:type="gramStart"/>
            <w:r w:rsidRPr="008E0B83">
              <w:rPr>
                <w:b/>
              </w:rPr>
              <w:t>р</w:t>
            </w:r>
            <w:proofErr w:type="gramEnd"/>
            <w:r w:rsidRPr="008E0B83">
              <w:rPr>
                <w:b/>
              </w:rPr>
              <w:t>/р 26007336101727</w:t>
            </w:r>
          </w:p>
        </w:tc>
      </w:tr>
      <w:tr w:rsidR="00A43661" w:rsidRPr="00542BFF" w14:paraId="61CFEF8D" w14:textId="77777777" w:rsidTr="00DF422F">
        <w:trPr>
          <w:jc w:val="center"/>
        </w:trPr>
        <w:tc>
          <w:tcPr>
            <w:tcW w:w="4620" w:type="dxa"/>
          </w:tcPr>
          <w:p w14:paraId="36D97E55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</w:p>
        </w:tc>
        <w:tc>
          <w:tcPr>
            <w:tcW w:w="4515" w:type="dxa"/>
          </w:tcPr>
          <w:p w14:paraId="50D04ABC" w14:textId="77777777" w:rsidR="00A43661" w:rsidRPr="008E0B83" w:rsidRDefault="00A43661" w:rsidP="00DF422F">
            <w:pPr>
              <w:pStyle w:val="a5"/>
              <w:tabs>
                <w:tab w:val="left" w:pos="195"/>
                <w:tab w:val="left" w:pos="7140"/>
              </w:tabs>
              <w:ind w:left="0"/>
              <w:rPr>
                <w:b/>
              </w:rPr>
            </w:pPr>
            <w:r w:rsidRPr="008E0B83">
              <w:rPr>
                <w:b/>
              </w:rPr>
              <w:t xml:space="preserve">Банк </w:t>
            </w:r>
            <w:proofErr w:type="spellStart"/>
            <w:r w:rsidRPr="008E0B83">
              <w:rPr>
                <w:b/>
              </w:rPr>
              <w:t>Тернопіль</w:t>
            </w:r>
            <w:proofErr w:type="spellEnd"/>
            <w:r w:rsidRPr="008E0B83">
              <w:rPr>
                <w:b/>
              </w:rPr>
              <w:t xml:space="preserve"> </w:t>
            </w:r>
            <w:proofErr w:type="spellStart"/>
            <w:r w:rsidRPr="008E0B83">
              <w:rPr>
                <w:b/>
              </w:rPr>
              <w:t>Обуправління</w:t>
            </w:r>
            <w:proofErr w:type="spellEnd"/>
            <w:r w:rsidRPr="008E0B83">
              <w:rPr>
                <w:b/>
              </w:rPr>
              <w:t xml:space="preserve"> </w:t>
            </w:r>
            <w:proofErr w:type="gramStart"/>
            <w:r w:rsidRPr="008E0B83">
              <w:rPr>
                <w:b/>
              </w:rPr>
              <w:t>ОБ</w:t>
            </w:r>
            <w:proofErr w:type="gramEnd"/>
          </w:p>
        </w:tc>
      </w:tr>
    </w:tbl>
    <w:p w14:paraId="0125EB96" w14:textId="77777777" w:rsidR="00A43661" w:rsidRPr="00542BFF" w:rsidRDefault="00A43661" w:rsidP="00A43661">
      <w:pPr>
        <w:shd w:val="clear" w:color="auto" w:fill="FFFFFF"/>
        <w:ind w:firstLine="709"/>
        <w:jc w:val="both"/>
        <w:rPr>
          <w:b/>
          <w:bCs/>
          <w:lang w:val="uk-UA"/>
        </w:rPr>
      </w:pPr>
      <w:r w:rsidRPr="00542BFF">
        <w:rPr>
          <w:b/>
          <w:bCs/>
          <w:lang w:val="uk-UA"/>
        </w:rPr>
        <w:t xml:space="preserve">                                      </w:t>
      </w:r>
    </w:p>
    <w:p w14:paraId="26CB9A88" w14:textId="77777777" w:rsidR="00A43661" w:rsidRPr="00542BFF" w:rsidRDefault="00A43661" w:rsidP="00A43661">
      <w:pPr>
        <w:tabs>
          <w:tab w:val="center" w:pos="4819"/>
        </w:tabs>
        <w:jc w:val="both"/>
        <w:textAlignment w:val="baseline"/>
        <w:rPr>
          <w:b/>
          <w:color w:val="000000"/>
          <w:szCs w:val="28"/>
          <w:lang w:val="uk-UA"/>
        </w:rPr>
      </w:pPr>
      <w:r w:rsidRPr="00542BFF">
        <w:rPr>
          <w:b/>
          <w:color w:val="000000"/>
          <w:szCs w:val="28"/>
        </w:rPr>
        <w:t xml:space="preserve">М </w:t>
      </w:r>
      <w:proofErr w:type="gramStart"/>
      <w:r w:rsidRPr="00542BFF">
        <w:rPr>
          <w:b/>
          <w:color w:val="000000"/>
          <w:szCs w:val="28"/>
        </w:rPr>
        <w:t>П</w:t>
      </w:r>
      <w:proofErr w:type="gramEnd"/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  <w:lang w:val="uk-UA"/>
        </w:rPr>
        <w:t xml:space="preserve">              М П</w:t>
      </w:r>
    </w:p>
    <w:p w14:paraId="6BF4205B" w14:textId="77777777" w:rsidR="00A43661" w:rsidRPr="00C46ACE" w:rsidRDefault="00A43661" w:rsidP="00A43661">
      <w:pPr>
        <w:tabs>
          <w:tab w:val="left" w:pos="5860"/>
        </w:tabs>
        <w:jc w:val="both"/>
        <w:rPr>
          <w:b/>
          <w:lang w:val="uk-UA"/>
        </w:rPr>
      </w:pPr>
      <w:proofErr w:type="gramStart"/>
      <w:r w:rsidRPr="00C46ACE">
        <w:rPr>
          <w:b/>
          <w:szCs w:val="28"/>
        </w:rPr>
        <w:t>Мельнице-</w:t>
      </w:r>
      <w:proofErr w:type="spellStart"/>
      <w:r w:rsidRPr="00C46ACE">
        <w:rPr>
          <w:b/>
          <w:szCs w:val="28"/>
        </w:rPr>
        <w:t>Под</w:t>
      </w:r>
      <w:proofErr w:type="gramEnd"/>
      <w:r w:rsidRPr="00C46ACE">
        <w:rPr>
          <w:b/>
          <w:szCs w:val="28"/>
        </w:rPr>
        <w:t>ільський</w:t>
      </w:r>
      <w:proofErr w:type="spellEnd"/>
      <w:r w:rsidRPr="00C46ACE"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                                        </w:t>
      </w:r>
      <w:r w:rsidRPr="00C46ACE">
        <w:rPr>
          <w:b/>
          <w:szCs w:val="28"/>
          <w:lang w:val="uk-UA"/>
        </w:rPr>
        <w:t>Голова Борщівської РО Товариства</w:t>
      </w:r>
    </w:p>
    <w:p w14:paraId="0F8A3D4F" w14:textId="77777777" w:rsidR="00A43661" w:rsidRDefault="00A43661" w:rsidP="00A43661">
      <w:pPr>
        <w:tabs>
          <w:tab w:val="center" w:pos="4819"/>
        </w:tabs>
        <w:jc w:val="both"/>
        <w:rPr>
          <w:szCs w:val="28"/>
          <w:lang w:val="uk-UA"/>
        </w:rPr>
      </w:pPr>
      <w:r w:rsidRPr="00C46ACE">
        <w:rPr>
          <w:b/>
          <w:lang w:val="uk-UA"/>
        </w:rPr>
        <w:t xml:space="preserve"> </w:t>
      </w:r>
      <w:proofErr w:type="spellStart"/>
      <w:r w:rsidRPr="00C46ACE">
        <w:rPr>
          <w:b/>
          <w:szCs w:val="28"/>
        </w:rPr>
        <w:t>селищний</w:t>
      </w:r>
      <w:proofErr w:type="spellEnd"/>
      <w:r w:rsidRPr="00C46ACE">
        <w:rPr>
          <w:b/>
          <w:szCs w:val="28"/>
        </w:rPr>
        <w:t xml:space="preserve"> голова</w:t>
      </w:r>
      <w:r>
        <w:rPr>
          <w:b/>
          <w:szCs w:val="28"/>
        </w:rPr>
        <w:tab/>
      </w:r>
      <w:r>
        <w:rPr>
          <w:b/>
          <w:szCs w:val="28"/>
          <w:lang w:val="uk-UA"/>
        </w:rPr>
        <w:t xml:space="preserve">                                 </w:t>
      </w:r>
      <w:r w:rsidRPr="00C46ACE">
        <w:rPr>
          <w:b/>
          <w:lang w:val="uk-UA"/>
        </w:rPr>
        <w:t>Червоного Хреста</w:t>
      </w:r>
    </w:p>
    <w:p w14:paraId="455EAD55" w14:textId="77777777" w:rsidR="00A43661" w:rsidRPr="00C46ACE" w:rsidRDefault="00A43661" w:rsidP="00A43661">
      <w:pPr>
        <w:tabs>
          <w:tab w:val="left" w:pos="5860"/>
        </w:tabs>
        <w:jc w:val="both"/>
        <w:rPr>
          <w:b/>
          <w:szCs w:val="28"/>
        </w:rPr>
      </w:pPr>
      <w:r w:rsidRPr="00C46ACE">
        <w:rPr>
          <w:b/>
          <w:lang w:val="uk-UA"/>
        </w:rPr>
        <w:t xml:space="preserve">                                                                                    </w:t>
      </w:r>
      <w:r w:rsidRPr="00C46ACE">
        <w:rPr>
          <w:b/>
          <w:lang w:val="uk-UA"/>
        </w:rPr>
        <w:tab/>
      </w:r>
    </w:p>
    <w:p w14:paraId="5C2C611B" w14:textId="77777777" w:rsidR="00A43661" w:rsidRPr="00C46ACE" w:rsidRDefault="00A43661" w:rsidP="00A43661">
      <w:pPr>
        <w:jc w:val="both"/>
        <w:rPr>
          <w:b/>
          <w:szCs w:val="28"/>
          <w:lang w:val="uk-UA"/>
        </w:rPr>
      </w:pPr>
    </w:p>
    <w:p w14:paraId="2D9630BC" w14:textId="77777777" w:rsidR="00A43661" w:rsidRPr="00C46ACE" w:rsidRDefault="00A43661" w:rsidP="00A43661">
      <w:pPr>
        <w:jc w:val="both"/>
        <w:rPr>
          <w:b/>
          <w:szCs w:val="28"/>
          <w:lang w:val="uk-UA"/>
        </w:rPr>
      </w:pPr>
      <w:r w:rsidRPr="00C46ACE">
        <w:rPr>
          <w:b/>
          <w:sz w:val="28"/>
          <w:szCs w:val="28"/>
          <w:lang w:val="uk-UA"/>
        </w:rPr>
        <w:t>__________ В.В.</w:t>
      </w:r>
      <w:proofErr w:type="spellStart"/>
      <w:r w:rsidRPr="00C46ACE">
        <w:rPr>
          <w:b/>
          <w:sz w:val="28"/>
          <w:szCs w:val="28"/>
          <w:lang w:val="uk-UA"/>
        </w:rPr>
        <w:t>Боднарчук</w:t>
      </w:r>
      <w:proofErr w:type="spellEnd"/>
      <w:r w:rsidRPr="00C46ACE">
        <w:rPr>
          <w:b/>
          <w:sz w:val="28"/>
          <w:szCs w:val="28"/>
          <w:lang w:val="uk-UA"/>
        </w:rPr>
        <w:t xml:space="preserve">                            ___________ Г.І.Кукурудза</w:t>
      </w:r>
    </w:p>
    <w:p w14:paraId="760BC5A1" w14:textId="77777777" w:rsidR="00A43661" w:rsidRPr="002C0EAC" w:rsidRDefault="00A43661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14:paraId="455985A1" w14:textId="77777777" w:rsidR="00565624" w:rsidRPr="00796988" w:rsidRDefault="00565624">
      <w:pPr>
        <w:rPr>
          <w:lang w:val="uk-UA"/>
        </w:rPr>
      </w:pPr>
    </w:p>
    <w:sectPr w:rsidR="00565624" w:rsidRPr="00796988" w:rsidSect="00567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20B0"/>
    <w:rsid w:val="000039B1"/>
    <w:rsid w:val="00052459"/>
    <w:rsid w:val="0008427C"/>
    <w:rsid w:val="000910FA"/>
    <w:rsid w:val="000C73E0"/>
    <w:rsid w:val="000E47ED"/>
    <w:rsid w:val="000E7FB7"/>
    <w:rsid w:val="001658ED"/>
    <w:rsid w:val="001A7166"/>
    <w:rsid w:val="001B7896"/>
    <w:rsid w:val="001C2B1C"/>
    <w:rsid w:val="002247C6"/>
    <w:rsid w:val="00232A15"/>
    <w:rsid w:val="0023790D"/>
    <w:rsid w:val="002B7B22"/>
    <w:rsid w:val="002C0EAC"/>
    <w:rsid w:val="00305EBE"/>
    <w:rsid w:val="00342F0D"/>
    <w:rsid w:val="00346925"/>
    <w:rsid w:val="00390D63"/>
    <w:rsid w:val="003B14DB"/>
    <w:rsid w:val="003D1A24"/>
    <w:rsid w:val="00426633"/>
    <w:rsid w:val="00426A83"/>
    <w:rsid w:val="0051456C"/>
    <w:rsid w:val="00540C7D"/>
    <w:rsid w:val="00565624"/>
    <w:rsid w:val="005670ED"/>
    <w:rsid w:val="005977DC"/>
    <w:rsid w:val="005B35E5"/>
    <w:rsid w:val="005F1371"/>
    <w:rsid w:val="00640D95"/>
    <w:rsid w:val="006561DF"/>
    <w:rsid w:val="00667938"/>
    <w:rsid w:val="00693F10"/>
    <w:rsid w:val="006A1692"/>
    <w:rsid w:val="006A283B"/>
    <w:rsid w:val="006C492E"/>
    <w:rsid w:val="006C4F88"/>
    <w:rsid w:val="006D6860"/>
    <w:rsid w:val="006E2DA7"/>
    <w:rsid w:val="007215A7"/>
    <w:rsid w:val="00747DB3"/>
    <w:rsid w:val="00765AD4"/>
    <w:rsid w:val="00777480"/>
    <w:rsid w:val="007871A5"/>
    <w:rsid w:val="00796988"/>
    <w:rsid w:val="00796ADA"/>
    <w:rsid w:val="007A0FA5"/>
    <w:rsid w:val="00817DFA"/>
    <w:rsid w:val="008249BF"/>
    <w:rsid w:val="009A6138"/>
    <w:rsid w:val="00A34CC1"/>
    <w:rsid w:val="00A43661"/>
    <w:rsid w:val="00AB2DCA"/>
    <w:rsid w:val="00B24948"/>
    <w:rsid w:val="00B54A71"/>
    <w:rsid w:val="00B6236D"/>
    <w:rsid w:val="00B83F6A"/>
    <w:rsid w:val="00B85463"/>
    <w:rsid w:val="00B90173"/>
    <w:rsid w:val="00BB00F1"/>
    <w:rsid w:val="00BE2A37"/>
    <w:rsid w:val="00CC0102"/>
    <w:rsid w:val="00CF7DA6"/>
    <w:rsid w:val="00D1754C"/>
    <w:rsid w:val="00D20167"/>
    <w:rsid w:val="00D4353E"/>
    <w:rsid w:val="00D45DEE"/>
    <w:rsid w:val="00D4737F"/>
    <w:rsid w:val="00D568F5"/>
    <w:rsid w:val="00D80D4E"/>
    <w:rsid w:val="00D97D20"/>
    <w:rsid w:val="00DA016A"/>
    <w:rsid w:val="00DC5776"/>
    <w:rsid w:val="00E12892"/>
    <w:rsid w:val="00E663A8"/>
    <w:rsid w:val="00E7048D"/>
    <w:rsid w:val="00E84936"/>
    <w:rsid w:val="00EB071E"/>
    <w:rsid w:val="00EE3A90"/>
    <w:rsid w:val="00F5661A"/>
    <w:rsid w:val="00FE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7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80432-4006-430D-86E7-499C1423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4176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Користувач Windows</cp:lastModifiedBy>
  <cp:revision>5</cp:revision>
  <cp:lastPrinted>2019-05-16T09:13:00Z</cp:lastPrinted>
  <dcterms:created xsi:type="dcterms:W3CDTF">2019-10-10T07:37:00Z</dcterms:created>
  <dcterms:modified xsi:type="dcterms:W3CDTF">2021-06-18T13:45:00Z</dcterms:modified>
</cp:coreProperties>
</file>