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5199DB43" w:rsidR="00641FF3" w:rsidRPr="00041212" w:rsidRDefault="00897F27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 </w:t>
      </w:r>
      <w:r w:rsidR="00641FF3">
        <w:rPr>
          <w:sz w:val="28"/>
          <w:szCs w:val="28"/>
          <w:lang w:val="uk-UA"/>
        </w:rPr>
        <w:t>березня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B45969">
        <w:rPr>
          <w:sz w:val="28"/>
          <w:szCs w:val="28"/>
          <w:lang w:val="uk-UA"/>
        </w:rPr>
        <w:t xml:space="preserve">                       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49BCE18E" w14:textId="56CE293C" w:rsidR="00680B91" w:rsidRDefault="00680B91" w:rsidP="00680B91">
      <w:pPr>
        <w:ind w:right="3119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Про  встановлення на 2021 рік розміру кошторисної </w:t>
      </w:r>
      <w:proofErr w:type="spellStart"/>
      <w:r>
        <w:rPr>
          <w:sz w:val="28"/>
          <w:lang w:val="uk-UA"/>
        </w:rPr>
        <w:t>зоробітної</w:t>
      </w:r>
      <w:proofErr w:type="spellEnd"/>
      <w:r>
        <w:rPr>
          <w:sz w:val="28"/>
          <w:lang w:val="uk-UA"/>
        </w:rPr>
        <w:t xml:space="preserve"> плати, який враховується при визначенні вартості будівництва об’єктів, що споруджуються за рахунок коштів місцевого бюджету та коштів підприємств, установ, організацій комунальної власності </w:t>
      </w:r>
      <w:proofErr w:type="spellStart"/>
      <w:r>
        <w:rPr>
          <w:sz w:val="28"/>
          <w:lang w:val="uk-UA"/>
        </w:rPr>
        <w:t>Мел</w:t>
      </w:r>
      <w:r w:rsidR="00897F27">
        <w:rPr>
          <w:sz w:val="28"/>
          <w:lang w:val="uk-UA"/>
        </w:rPr>
        <w:t>ьнице-Подільської</w:t>
      </w:r>
      <w:proofErr w:type="spellEnd"/>
      <w:r w:rsidR="00897F27">
        <w:rPr>
          <w:sz w:val="28"/>
          <w:lang w:val="uk-UA"/>
        </w:rPr>
        <w:t xml:space="preserve"> селищної ради</w:t>
      </w:r>
    </w:p>
    <w:p w14:paraId="1AE9D29B" w14:textId="4AE67BC0" w:rsidR="004C571A" w:rsidRDefault="004C571A" w:rsidP="00B06949">
      <w:pPr>
        <w:rPr>
          <w:b/>
          <w:sz w:val="28"/>
          <w:lang w:val="uk-UA"/>
        </w:rPr>
      </w:pPr>
      <w:r w:rsidRPr="00AC52DF">
        <w:rPr>
          <w:sz w:val="28"/>
          <w:lang w:val="uk-UA"/>
        </w:rPr>
        <w:t xml:space="preserve"> 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3039C241" w:rsidR="004C571A" w:rsidRPr="00B56D7B" w:rsidRDefault="00641FF3" w:rsidP="00B56D7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B06949">
        <w:rPr>
          <w:sz w:val="28"/>
          <w:szCs w:val="28"/>
          <w:lang w:val="uk-UA"/>
        </w:rPr>
        <w:t xml:space="preserve">Керуючись </w:t>
      </w:r>
      <w:r w:rsidR="00680B91">
        <w:rPr>
          <w:sz w:val="28"/>
          <w:szCs w:val="28"/>
          <w:lang w:val="uk-UA"/>
        </w:rPr>
        <w:t xml:space="preserve">наказом Міністерства регіонального розвитку, будівництва та житлово-комунального господарства України від 2016 року №281 «Про затвердження Порядку розрахунку заробітної плати, який враховується при визначенні об’єктів», зареєстрованим в Міністерстві </w:t>
      </w:r>
      <w:proofErr w:type="spellStart"/>
      <w:r w:rsidR="00680B91">
        <w:rPr>
          <w:sz w:val="28"/>
          <w:szCs w:val="28"/>
          <w:lang w:val="uk-UA"/>
        </w:rPr>
        <w:t>юстицій</w:t>
      </w:r>
      <w:proofErr w:type="spellEnd"/>
      <w:r w:rsidR="00680B91">
        <w:rPr>
          <w:sz w:val="28"/>
          <w:szCs w:val="28"/>
          <w:lang w:val="uk-UA"/>
        </w:rPr>
        <w:t xml:space="preserve"> України 11 листопада 2016 року №1469/29599, частиною другою статті 43 Закону України «Про місцеве самоврядування в Україні», </w:t>
      </w:r>
      <w:proofErr w:type="spellStart"/>
      <w:r w:rsidR="00680B91">
        <w:rPr>
          <w:sz w:val="28"/>
          <w:szCs w:val="28"/>
          <w:lang w:val="uk-UA"/>
        </w:rPr>
        <w:t>Мельнице-Подільська</w:t>
      </w:r>
      <w:proofErr w:type="spellEnd"/>
      <w:r w:rsidR="00680B91">
        <w:rPr>
          <w:sz w:val="28"/>
          <w:szCs w:val="28"/>
          <w:lang w:val="uk-UA"/>
        </w:rPr>
        <w:t xml:space="preserve"> селищна рада.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641FF3">
      <w:pPr>
        <w:jc w:val="center"/>
        <w:rPr>
          <w:b/>
          <w:sz w:val="28"/>
          <w:lang w:val="uk-UA"/>
        </w:rPr>
      </w:pPr>
    </w:p>
    <w:p w14:paraId="663AC7BB" w14:textId="2779E936" w:rsidR="00B06949" w:rsidRDefault="004C571A" w:rsidP="00680B9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680B91">
        <w:rPr>
          <w:sz w:val="28"/>
          <w:lang w:val="uk-UA"/>
        </w:rPr>
        <w:t>Встановити на 2021 рік розмір кошторисної заробітної плати, яка враховується при в</w:t>
      </w:r>
      <w:r w:rsidR="00AD4384">
        <w:rPr>
          <w:sz w:val="28"/>
          <w:lang w:val="uk-UA"/>
        </w:rPr>
        <w:t>изначенні вартості будівництва (</w:t>
      </w:r>
      <w:r w:rsidR="00680B91">
        <w:rPr>
          <w:sz w:val="28"/>
          <w:lang w:val="uk-UA"/>
        </w:rPr>
        <w:t>нового будівництва, реконструкції, реставрації, капітального ремонту, технічного переоснащення</w:t>
      </w:r>
      <w:r w:rsidR="00AD4384">
        <w:rPr>
          <w:sz w:val="28"/>
          <w:lang w:val="uk-UA"/>
        </w:rPr>
        <w:t>) об’єктів</w:t>
      </w:r>
      <w:r w:rsidR="00680B91">
        <w:rPr>
          <w:sz w:val="28"/>
          <w:lang w:val="uk-UA"/>
        </w:rPr>
        <w:t xml:space="preserve">, що споруджуються за рахунок коштів підприємств, установ, організацій комунальної власності </w:t>
      </w:r>
      <w:proofErr w:type="spellStart"/>
      <w:r w:rsidR="00680B91">
        <w:rPr>
          <w:sz w:val="28"/>
          <w:lang w:val="uk-UA"/>
        </w:rPr>
        <w:t>Мельнице-Подільської</w:t>
      </w:r>
      <w:proofErr w:type="spellEnd"/>
      <w:r w:rsidR="00680B91">
        <w:rPr>
          <w:sz w:val="28"/>
          <w:lang w:val="uk-UA"/>
        </w:rPr>
        <w:t xml:space="preserve"> селищної ради в сумі 10628 гривень 39 копійок. Що відповідає роботам у будівництві при звичайних умовах.</w:t>
      </w:r>
    </w:p>
    <w:p w14:paraId="65CB301B" w14:textId="3BA37239" w:rsidR="004C571A" w:rsidRDefault="004C571A" w:rsidP="00B30A8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80B91">
        <w:rPr>
          <w:sz w:val="28"/>
          <w:lang w:val="uk-UA"/>
        </w:rPr>
        <w:t xml:space="preserve">2. Контроль за виконанням рішення доручити постійній депутатській комісії </w:t>
      </w:r>
      <w:proofErr w:type="spellStart"/>
      <w:r w:rsidR="00680B91">
        <w:rPr>
          <w:sz w:val="28"/>
          <w:lang w:val="uk-UA"/>
        </w:rPr>
        <w:t>Мельнице-Подільської</w:t>
      </w:r>
      <w:proofErr w:type="spellEnd"/>
      <w:r w:rsidR="00680B91">
        <w:rPr>
          <w:sz w:val="28"/>
          <w:lang w:val="uk-UA"/>
        </w:rPr>
        <w:t xml:space="preserve"> селищної ради з питань фінансів.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  <w:bookmarkStart w:id="0" w:name="_GoBack"/>
      <w:bookmarkEnd w:id="0"/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proofErr w:type="spellStart"/>
      <w:r w:rsidRPr="00F94763">
        <w:rPr>
          <w:bCs/>
          <w:sz w:val="28"/>
          <w:szCs w:val="28"/>
          <w:lang w:val="uk-UA"/>
        </w:rPr>
        <w:t>Мельнице-Подільський</w:t>
      </w:r>
      <w:proofErr w:type="spellEnd"/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</w:t>
      </w:r>
      <w:proofErr w:type="spellStart"/>
      <w:r w:rsidRPr="00F94763">
        <w:rPr>
          <w:bCs/>
          <w:sz w:val="28"/>
          <w:szCs w:val="28"/>
          <w:lang w:val="uk-UA"/>
        </w:rPr>
        <w:t>Боднарчук</w:t>
      </w:r>
      <w:proofErr w:type="spellEnd"/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3D0E4" w14:textId="77777777" w:rsidR="001D107E" w:rsidRDefault="001D107E" w:rsidP="00BA4E0A">
      <w:r>
        <w:separator/>
      </w:r>
    </w:p>
  </w:endnote>
  <w:endnote w:type="continuationSeparator" w:id="0">
    <w:p w14:paraId="228870D3" w14:textId="77777777" w:rsidR="001D107E" w:rsidRDefault="001D107E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04492" w14:textId="77777777" w:rsidR="001D107E" w:rsidRDefault="001D107E" w:rsidP="00BA4E0A">
      <w:r>
        <w:separator/>
      </w:r>
    </w:p>
  </w:footnote>
  <w:footnote w:type="continuationSeparator" w:id="0">
    <w:p w14:paraId="35F2FEF3" w14:textId="77777777" w:rsidR="001D107E" w:rsidRDefault="001D107E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344E8" w14:textId="77777777" w:rsidR="00454225" w:rsidRDefault="00454225">
    <w:pPr>
      <w:pStyle w:val="a8"/>
      <w:rPr>
        <w:lang w:val="uk-UA"/>
      </w:rPr>
    </w:pPr>
  </w:p>
  <w:p w14:paraId="0B49D0A8" w14:textId="77777777" w:rsidR="00454225" w:rsidRPr="00454225" w:rsidRDefault="0045422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3CCA"/>
    <w:rsid w:val="00016AB3"/>
    <w:rsid w:val="00030370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D107E"/>
    <w:rsid w:val="001E0A4A"/>
    <w:rsid w:val="001E1D39"/>
    <w:rsid w:val="001E50A3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E7685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D6B01"/>
    <w:rsid w:val="003E4766"/>
    <w:rsid w:val="003F3CFC"/>
    <w:rsid w:val="003F7CB0"/>
    <w:rsid w:val="00411481"/>
    <w:rsid w:val="00421719"/>
    <w:rsid w:val="00426822"/>
    <w:rsid w:val="00426B9B"/>
    <w:rsid w:val="00433509"/>
    <w:rsid w:val="0044436F"/>
    <w:rsid w:val="00454225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6D25"/>
    <w:rsid w:val="00664AF6"/>
    <w:rsid w:val="00667127"/>
    <w:rsid w:val="00673092"/>
    <w:rsid w:val="00680B91"/>
    <w:rsid w:val="0069205B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1261D"/>
    <w:rsid w:val="00824A80"/>
    <w:rsid w:val="00875A60"/>
    <w:rsid w:val="0089533A"/>
    <w:rsid w:val="00897F27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4C90"/>
    <w:rsid w:val="0099203D"/>
    <w:rsid w:val="009B0D23"/>
    <w:rsid w:val="009B7CFF"/>
    <w:rsid w:val="009D01C3"/>
    <w:rsid w:val="009F1FEB"/>
    <w:rsid w:val="009F4500"/>
    <w:rsid w:val="00A10BC8"/>
    <w:rsid w:val="00A26D7E"/>
    <w:rsid w:val="00A4497F"/>
    <w:rsid w:val="00A5219D"/>
    <w:rsid w:val="00A7264B"/>
    <w:rsid w:val="00A743E1"/>
    <w:rsid w:val="00A76C01"/>
    <w:rsid w:val="00AC52DF"/>
    <w:rsid w:val="00AD4384"/>
    <w:rsid w:val="00AD67B3"/>
    <w:rsid w:val="00AE65F1"/>
    <w:rsid w:val="00B06949"/>
    <w:rsid w:val="00B13E87"/>
    <w:rsid w:val="00B30A8D"/>
    <w:rsid w:val="00B35DAE"/>
    <w:rsid w:val="00B4019D"/>
    <w:rsid w:val="00B4356D"/>
    <w:rsid w:val="00B45969"/>
    <w:rsid w:val="00B557FE"/>
    <w:rsid w:val="00B55C59"/>
    <w:rsid w:val="00B56D7B"/>
    <w:rsid w:val="00B56E91"/>
    <w:rsid w:val="00B90A77"/>
    <w:rsid w:val="00B9125F"/>
    <w:rsid w:val="00BA4E0A"/>
    <w:rsid w:val="00BB06D2"/>
    <w:rsid w:val="00BF204A"/>
    <w:rsid w:val="00C17FEF"/>
    <w:rsid w:val="00C47B97"/>
    <w:rsid w:val="00C570A5"/>
    <w:rsid w:val="00CA1108"/>
    <w:rsid w:val="00CA52AB"/>
    <w:rsid w:val="00CF05DC"/>
    <w:rsid w:val="00CF2CBF"/>
    <w:rsid w:val="00D06FF0"/>
    <w:rsid w:val="00D140A0"/>
    <w:rsid w:val="00D3441E"/>
    <w:rsid w:val="00D6238D"/>
    <w:rsid w:val="00D74D21"/>
    <w:rsid w:val="00D84E57"/>
    <w:rsid w:val="00DD1E66"/>
    <w:rsid w:val="00DD744B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C0B7F"/>
    <w:rsid w:val="00EC2302"/>
    <w:rsid w:val="00ED7AC0"/>
    <w:rsid w:val="00F13A85"/>
    <w:rsid w:val="00F338B6"/>
    <w:rsid w:val="00F40D5F"/>
    <w:rsid w:val="00F575A8"/>
    <w:rsid w:val="00F60965"/>
    <w:rsid w:val="00F75462"/>
    <w:rsid w:val="00F83EFB"/>
    <w:rsid w:val="00F94763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AA25-68CB-467F-AA96-D5716487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Освіта №2</cp:lastModifiedBy>
  <cp:revision>12</cp:revision>
  <cp:lastPrinted>2021-03-24T07:42:00Z</cp:lastPrinted>
  <dcterms:created xsi:type="dcterms:W3CDTF">2021-03-23T15:26:00Z</dcterms:created>
  <dcterms:modified xsi:type="dcterms:W3CDTF">2021-03-24T08:25:00Z</dcterms:modified>
</cp:coreProperties>
</file>