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7798A" w14:textId="0C08DF49" w:rsidR="00796988" w:rsidRDefault="00796988" w:rsidP="00F74A2A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1" locked="0" layoutInCell="0" allowOverlap="1" wp14:anchorId="652B2604" wp14:editId="435E5C57">
            <wp:simplePos x="0" y="0"/>
            <wp:positionH relativeFrom="column">
              <wp:posOffset>2656205</wp:posOffset>
            </wp:positionH>
            <wp:positionV relativeFrom="paragraph">
              <wp:posOffset>80645</wp:posOffset>
            </wp:positionV>
            <wp:extent cx="500380" cy="6858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4A2A">
        <w:rPr>
          <w:lang w:val="uk-UA"/>
        </w:rPr>
        <w:t>ПРОЕКТ</w:t>
      </w:r>
      <w:bookmarkStart w:id="0" w:name="_GoBack"/>
      <w:bookmarkEnd w:id="0"/>
    </w:p>
    <w:p w14:paraId="6DCE8AD5" w14:textId="77777777" w:rsidR="00796988" w:rsidRDefault="00796988" w:rsidP="00796988">
      <w:pPr>
        <w:pStyle w:val="a3"/>
        <w:ind w:right="360"/>
        <w:rPr>
          <w:sz w:val="24"/>
          <w:lang w:val="uk-UA"/>
        </w:rPr>
      </w:pPr>
    </w:p>
    <w:p w14:paraId="27B0F635" w14:textId="77777777" w:rsidR="00796988" w:rsidRDefault="00796988" w:rsidP="00796988">
      <w:pPr>
        <w:pStyle w:val="a3"/>
        <w:ind w:right="360"/>
        <w:rPr>
          <w:b/>
          <w:sz w:val="34"/>
          <w:lang w:val="uk-UA"/>
        </w:rPr>
      </w:pPr>
    </w:p>
    <w:p w14:paraId="4AE2073A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</w:p>
    <w:p w14:paraId="5C3C09D8" w14:textId="77777777" w:rsidR="00796988" w:rsidRDefault="00796988" w:rsidP="00796988">
      <w:pPr>
        <w:pStyle w:val="a3"/>
        <w:ind w:right="360"/>
        <w:jc w:val="center"/>
        <w:rPr>
          <w:b/>
          <w:sz w:val="34"/>
          <w:lang w:val="uk-UA"/>
        </w:rPr>
      </w:pPr>
      <w:r>
        <w:rPr>
          <w:b/>
          <w:sz w:val="34"/>
          <w:lang w:val="uk-UA"/>
        </w:rPr>
        <w:t>УКРАЇНА</w:t>
      </w:r>
    </w:p>
    <w:p w14:paraId="06529224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14:paraId="28BD2D6C" w14:textId="77777777" w:rsidR="00796988" w:rsidRDefault="00796988" w:rsidP="00796988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БОРЩІВСЬКИЙРАЙОН</w:t>
      </w:r>
    </w:p>
    <w:p w14:paraId="7C844081" w14:textId="77777777" w:rsidR="00796988" w:rsidRDefault="00796988" w:rsidP="00796988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14:paraId="78AB7E82" w14:textId="77777777" w:rsidR="00796988" w:rsidRDefault="00796988" w:rsidP="00796988">
      <w:pPr>
        <w:pStyle w:val="a3"/>
        <w:ind w:right="360"/>
        <w:jc w:val="center"/>
        <w:rPr>
          <w:b/>
          <w:i/>
          <w:sz w:val="12"/>
          <w:lang w:val="uk-UA"/>
        </w:rPr>
      </w:pPr>
    </w:p>
    <w:p w14:paraId="662145EC" w14:textId="77777777" w:rsidR="00796988" w:rsidRDefault="00796988" w:rsidP="00796988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14:paraId="258462F3" w14:textId="22741BD1" w:rsidR="00796988" w:rsidRPr="0008427C" w:rsidRDefault="00701FBC" w:rsidP="00796988">
      <w:pPr>
        <w:pStyle w:val="a3"/>
        <w:ind w:right="360"/>
        <w:jc w:val="center"/>
        <w:rPr>
          <w:b/>
          <w:color w:val="000000" w:themeColor="text1"/>
          <w:sz w:val="28"/>
          <w:lang w:val="uk-UA"/>
        </w:rPr>
      </w:pPr>
      <w:r>
        <w:rPr>
          <w:b/>
          <w:color w:val="000000" w:themeColor="text1"/>
          <w:sz w:val="28"/>
          <w:lang w:val="uk-UA"/>
        </w:rPr>
        <w:t>П’ЯТДЕСЯТ</w:t>
      </w:r>
      <w:r w:rsidR="002E603C">
        <w:rPr>
          <w:b/>
          <w:color w:val="000000" w:themeColor="text1"/>
          <w:sz w:val="28"/>
          <w:lang w:val="uk-UA"/>
        </w:rPr>
        <w:t xml:space="preserve"> </w:t>
      </w:r>
      <w:r w:rsidR="00F74A2A">
        <w:rPr>
          <w:b/>
          <w:color w:val="000000" w:themeColor="text1"/>
          <w:sz w:val="28"/>
          <w:lang w:val="uk-UA"/>
        </w:rPr>
        <w:t>ВОСЬМА</w:t>
      </w:r>
      <w:r w:rsidR="002E603C">
        <w:rPr>
          <w:b/>
          <w:color w:val="000000" w:themeColor="text1"/>
          <w:sz w:val="28"/>
          <w:lang w:val="uk-UA"/>
        </w:rPr>
        <w:t xml:space="preserve"> </w:t>
      </w:r>
      <w:r w:rsidR="0008427C" w:rsidRPr="0008427C">
        <w:rPr>
          <w:b/>
          <w:color w:val="000000" w:themeColor="text1"/>
          <w:sz w:val="28"/>
          <w:lang w:val="uk-UA"/>
        </w:rPr>
        <w:t xml:space="preserve"> </w:t>
      </w:r>
      <w:r w:rsidR="00796988" w:rsidRPr="0008427C">
        <w:rPr>
          <w:b/>
          <w:color w:val="000000" w:themeColor="text1"/>
          <w:sz w:val="28"/>
          <w:lang w:val="uk-UA"/>
        </w:rPr>
        <w:t xml:space="preserve"> СЕСІЯ</w:t>
      </w:r>
    </w:p>
    <w:p w14:paraId="62D4D38D" w14:textId="77777777" w:rsidR="00796988" w:rsidRDefault="00796988" w:rsidP="00796988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14:paraId="19C4A8CF" w14:textId="099AB015" w:rsidR="00796988" w:rsidRPr="008C4F5F" w:rsidRDefault="00F74A2A" w:rsidP="007969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96988" w:rsidRPr="008C4F5F">
        <w:rPr>
          <w:sz w:val="28"/>
          <w:szCs w:val="28"/>
          <w:lang w:val="uk-UA"/>
        </w:rPr>
        <w:t xml:space="preserve">від  </w:t>
      </w:r>
      <w:r w:rsidR="002E603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10</w:t>
      </w:r>
      <w:r w:rsidR="002E603C">
        <w:rPr>
          <w:sz w:val="28"/>
          <w:szCs w:val="28"/>
          <w:lang w:val="uk-UA"/>
        </w:rPr>
        <w:t xml:space="preserve">» </w:t>
      </w:r>
      <w:r w:rsidR="00D77CC2">
        <w:rPr>
          <w:sz w:val="28"/>
          <w:szCs w:val="28"/>
          <w:lang w:val="uk-UA"/>
        </w:rPr>
        <w:t>вересня</w:t>
      </w:r>
      <w:r w:rsidR="001C2B1C">
        <w:rPr>
          <w:sz w:val="28"/>
          <w:szCs w:val="28"/>
          <w:lang w:val="uk-UA"/>
        </w:rPr>
        <w:t xml:space="preserve">  20</w:t>
      </w:r>
      <w:r w:rsidR="00050B22">
        <w:rPr>
          <w:sz w:val="28"/>
          <w:szCs w:val="28"/>
          <w:lang w:val="uk-UA"/>
        </w:rPr>
        <w:t>20</w:t>
      </w:r>
      <w:r w:rsidR="00796988" w:rsidRPr="008C4F5F">
        <w:rPr>
          <w:sz w:val="28"/>
          <w:szCs w:val="28"/>
          <w:lang w:val="uk-UA"/>
        </w:rPr>
        <w:t xml:space="preserve"> року                                       № </w:t>
      </w:r>
    </w:p>
    <w:p w14:paraId="288CC5D9" w14:textId="77777777" w:rsidR="00765AD4" w:rsidRPr="00796ADA" w:rsidRDefault="00765AD4" w:rsidP="00796988">
      <w:pPr>
        <w:widowControl w:val="0"/>
        <w:tabs>
          <w:tab w:val="left" w:pos="170"/>
        </w:tabs>
        <w:autoSpaceDE w:val="0"/>
        <w:autoSpaceDN w:val="0"/>
        <w:adjustRightInd w:val="0"/>
        <w:rPr>
          <w:color w:val="000000"/>
          <w:sz w:val="28"/>
          <w:lang w:val="uk-UA"/>
        </w:rPr>
      </w:pPr>
    </w:p>
    <w:p w14:paraId="2D03DD52" w14:textId="7373D6C5" w:rsidR="00D77CC2" w:rsidRPr="00D77CC2" w:rsidRDefault="00D77CC2" w:rsidP="00D77CC2">
      <w:pPr>
        <w:ind w:left="165"/>
        <w:rPr>
          <w:sz w:val="28"/>
          <w:szCs w:val="28"/>
          <w:lang w:val="uk-UA"/>
        </w:rPr>
      </w:pPr>
      <w:r>
        <w:rPr>
          <w:lang w:val="uk-UA"/>
        </w:rPr>
        <w:t xml:space="preserve">         </w:t>
      </w:r>
      <w:r w:rsidRPr="00D77CC2">
        <w:rPr>
          <w:sz w:val="28"/>
          <w:szCs w:val="28"/>
          <w:lang w:val="uk-UA"/>
        </w:rPr>
        <w:t xml:space="preserve">Про звернення депутатів </w:t>
      </w:r>
      <w:proofErr w:type="spellStart"/>
      <w:r w:rsidRPr="00D77CC2">
        <w:rPr>
          <w:sz w:val="28"/>
          <w:szCs w:val="28"/>
          <w:lang w:val="uk-UA"/>
        </w:rPr>
        <w:t>Мельнице</w:t>
      </w:r>
      <w:proofErr w:type="spellEnd"/>
      <w:r w:rsidRPr="00D77CC2">
        <w:rPr>
          <w:sz w:val="28"/>
          <w:szCs w:val="28"/>
          <w:lang w:val="uk-UA"/>
        </w:rPr>
        <w:t xml:space="preserve">-Подільської селищної ради </w:t>
      </w:r>
    </w:p>
    <w:p w14:paraId="084E5A33" w14:textId="77777777" w:rsidR="00D77CC2" w:rsidRPr="00D77CC2" w:rsidRDefault="00D77CC2" w:rsidP="00D77CC2">
      <w:pPr>
        <w:pStyle w:val="a5"/>
        <w:ind w:left="660"/>
        <w:rPr>
          <w:sz w:val="28"/>
          <w:szCs w:val="28"/>
          <w:lang w:val="uk-UA"/>
        </w:rPr>
      </w:pPr>
      <w:r w:rsidRPr="00D77CC2">
        <w:rPr>
          <w:sz w:val="28"/>
          <w:szCs w:val="28"/>
          <w:lang w:val="uk-UA"/>
        </w:rPr>
        <w:t xml:space="preserve">Тернопільської області </w:t>
      </w:r>
      <w:r w:rsidRPr="00D77CC2">
        <w:rPr>
          <w:sz w:val="28"/>
          <w:szCs w:val="28"/>
        </w:rPr>
        <w:t>VII</w:t>
      </w:r>
      <w:r w:rsidRPr="00D77CC2">
        <w:rPr>
          <w:sz w:val="28"/>
          <w:szCs w:val="28"/>
          <w:lang w:val="uk-UA"/>
        </w:rPr>
        <w:t xml:space="preserve"> скликання щодо </w:t>
      </w:r>
    </w:p>
    <w:p w14:paraId="40E70DF9" w14:textId="77777777" w:rsidR="00D77CC2" w:rsidRPr="00D77CC2" w:rsidRDefault="00D77CC2" w:rsidP="00D77CC2">
      <w:pPr>
        <w:pStyle w:val="a5"/>
        <w:ind w:left="660"/>
        <w:rPr>
          <w:color w:val="000000"/>
          <w:sz w:val="28"/>
          <w:szCs w:val="28"/>
          <w:lang w:val="uk-UA"/>
        </w:rPr>
      </w:pPr>
      <w:r w:rsidRPr="00D77CC2">
        <w:rPr>
          <w:color w:val="000000"/>
          <w:sz w:val="28"/>
          <w:szCs w:val="28"/>
          <w:lang w:val="uk-UA"/>
        </w:rPr>
        <w:t xml:space="preserve">законодавчого захисту та підтримки інституту </w:t>
      </w:r>
    </w:p>
    <w:p w14:paraId="7B0FF32D" w14:textId="77777777" w:rsidR="00D77CC2" w:rsidRPr="00D77CC2" w:rsidRDefault="00D77CC2" w:rsidP="00D77CC2">
      <w:pPr>
        <w:pStyle w:val="a5"/>
        <w:ind w:left="660"/>
        <w:rPr>
          <w:sz w:val="28"/>
          <w:szCs w:val="28"/>
          <w:lang w:val="uk-UA"/>
        </w:rPr>
      </w:pPr>
      <w:r w:rsidRPr="00D77CC2">
        <w:rPr>
          <w:color w:val="000000"/>
          <w:sz w:val="28"/>
          <w:szCs w:val="28"/>
          <w:lang w:val="uk-UA"/>
        </w:rPr>
        <w:t xml:space="preserve">сім’ї, </w:t>
      </w:r>
      <w:r w:rsidRPr="00D77CC2">
        <w:rPr>
          <w:sz w:val="28"/>
          <w:szCs w:val="28"/>
          <w:lang w:val="uk-UA"/>
        </w:rPr>
        <w:t xml:space="preserve">недопущення імплементації у національне </w:t>
      </w:r>
    </w:p>
    <w:p w14:paraId="2DF110DE" w14:textId="77777777" w:rsidR="00D77CC2" w:rsidRPr="00D77CC2" w:rsidRDefault="00D77CC2" w:rsidP="00D77CC2">
      <w:pPr>
        <w:pStyle w:val="a5"/>
        <w:ind w:left="660"/>
        <w:rPr>
          <w:sz w:val="28"/>
          <w:szCs w:val="28"/>
          <w:lang w:val="uk-UA"/>
        </w:rPr>
      </w:pPr>
      <w:r w:rsidRPr="00D77CC2">
        <w:rPr>
          <w:sz w:val="28"/>
          <w:szCs w:val="28"/>
          <w:lang w:val="uk-UA"/>
        </w:rPr>
        <w:t xml:space="preserve">законодавство «гендерної ідеології».  </w:t>
      </w:r>
    </w:p>
    <w:p w14:paraId="1420D085" w14:textId="77777777" w:rsidR="00D77CC2" w:rsidRPr="00D77CC2" w:rsidRDefault="00D77CC2" w:rsidP="00D77CC2">
      <w:pPr>
        <w:pStyle w:val="a5"/>
        <w:ind w:left="660"/>
        <w:rPr>
          <w:sz w:val="28"/>
          <w:szCs w:val="28"/>
          <w:lang w:val="uk-UA"/>
        </w:rPr>
      </w:pPr>
    </w:p>
    <w:p w14:paraId="49EC36D0" w14:textId="76FBC0A4" w:rsidR="00D77CC2" w:rsidRPr="00D77CC2" w:rsidRDefault="00D77CC2" w:rsidP="00D77CC2">
      <w:pPr>
        <w:pStyle w:val="a5"/>
        <w:spacing w:line="200" w:lineRule="atLeast"/>
        <w:ind w:left="660"/>
        <w:jc w:val="both"/>
        <w:rPr>
          <w:sz w:val="28"/>
          <w:szCs w:val="28"/>
          <w:lang w:val="uk-UA"/>
        </w:rPr>
      </w:pPr>
      <w:r w:rsidRPr="00D77CC2">
        <w:rPr>
          <w:sz w:val="28"/>
          <w:szCs w:val="28"/>
          <w:lang w:val="uk-UA"/>
        </w:rPr>
        <w:t xml:space="preserve">          Керуючись статтею </w:t>
      </w:r>
      <w:r w:rsidRPr="00D77CC2">
        <w:rPr>
          <w:sz w:val="28"/>
          <w:szCs w:val="28"/>
        </w:rPr>
        <w:t xml:space="preserve">144 </w:t>
      </w:r>
      <w:proofErr w:type="spellStart"/>
      <w:r w:rsidRPr="00D77CC2">
        <w:rPr>
          <w:sz w:val="28"/>
          <w:szCs w:val="28"/>
        </w:rPr>
        <w:t>Конституцією</w:t>
      </w:r>
      <w:proofErr w:type="spellEnd"/>
      <w:r w:rsidRPr="00D77CC2">
        <w:rPr>
          <w:sz w:val="28"/>
          <w:szCs w:val="28"/>
        </w:rPr>
        <w:t xml:space="preserve"> </w:t>
      </w:r>
      <w:proofErr w:type="spellStart"/>
      <w:r w:rsidRPr="00D77CC2">
        <w:rPr>
          <w:sz w:val="28"/>
          <w:szCs w:val="28"/>
        </w:rPr>
        <w:t>України</w:t>
      </w:r>
      <w:proofErr w:type="spellEnd"/>
      <w:r w:rsidRPr="00D77CC2">
        <w:rPr>
          <w:sz w:val="28"/>
          <w:szCs w:val="28"/>
        </w:rPr>
        <w:t xml:space="preserve">, </w:t>
      </w:r>
      <w:proofErr w:type="spellStart"/>
      <w:r w:rsidRPr="00D77CC2">
        <w:rPr>
          <w:sz w:val="28"/>
          <w:szCs w:val="28"/>
        </w:rPr>
        <w:t>статтями</w:t>
      </w:r>
      <w:proofErr w:type="spellEnd"/>
      <w:r w:rsidRPr="00D77CC2">
        <w:rPr>
          <w:sz w:val="28"/>
          <w:szCs w:val="28"/>
        </w:rPr>
        <w:t xml:space="preserve"> 10, 25, 26 Закону </w:t>
      </w:r>
      <w:proofErr w:type="spellStart"/>
      <w:r w:rsidRPr="00D77CC2">
        <w:rPr>
          <w:sz w:val="28"/>
          <w:szCs w:val="28"/>
        </w:rPr>
        <w:t>України</w:t>
      </w:r>
      <w:proofErr w:type="spellEnd"/>
      <w:r w:rsidRPr="00D77CC2">
        <w:rPr>
          <w:sz w:val="28"/>
          <w:szCs w:val="28"/>
        </w:rPr>
        <w:t xml:space="preserve"> “Про </w:t>
      </w:r>
      <w:proofErr w:type="spellStart"/>
      <w:r w:rsidRPr="00D77CC2">
        <w:rPr>
          <w:sz w:val="28"/>
          <w:szCs w:val="28"/>
        </w:rPr>
        <w:t>місцеве</w:t>
      </w:r>
      <w:proofErr w:type="spellEnd"/>
      <w:r w:rsidRPr="00D77CC2">
        <w:rPr>
          <w:sz w:val="28"/>
          <w:szCs w:val="28"/>
        </w:rPr>
        <w:t xml:space="preserve"> </w:t>
      </w:r>
      <w:proofErr w:type="spellStart"/>
      <w:r w:rsidRPr="00D77CC2">
        <w:rPr>
          <w:sz w:val="28"/>
          <w:szCs w:val="28"/>
        </w:rPr>
        <w:t>самоврядування</w:t>
      </w:r>
      <w:proofErr w:type="spellEnd"/>
      <w:r w:rsidRPr="00D77CC2">
        <w:rPr>
          <w:sz w:val="28"/>
          <w:szCs w:val="28"/>
        </w:rPr>
        <w:t xml:space="preserve"> в </w:t>
      </w:r>
      <w:proofErr w:type="spellStart"/>
      <w:r w:rsidRPr="00D77CC2">
        <w:rPr>
          <w:sz w:val="28"/>
          <w:szCs w:val="28"/>
        </w:rPr>
        <w:t>Україні</w:t>
      </w:r>
      <w:proofErr w:type="spellEnd"/>
      <w:r w:rsidRPr="00D77CC2">
        <w:rPr>
          <w:sz w:val="28"/>
          <w:szCs w:val="28"/>
        </w:rPr>
        <w:t xml:space="preserve">”, </w:t>
      </w:r>
      <w:proofErr w:type="spellStart"/>
      <w:r w:rsidRPr="00D77CC2">
        <w:rPr>
          <w:sz w:val="28"/>
          <w:szCs w:val="28"/>
        </w:rPr>
        <w:t>статтею</w:t>
      </w:r>
      <w:proofErr w:type="spellEnd"/>
      <w:r w:rsidRPr="00D77CC2">
        <w:rPr>
          <w:sz w:val="28"/>
          <w:szCs w:val="28"/>
        </w:rPr>
        <w:t xml:space="preserve"> 2 Закону </w:t>
      </w:r>
      <w:proofErr w:type="spellStart"/>
      <w:r w:rsidRPr="00D77CC2">
        <w:rPr>
          <w:sz w:val="28"/>
          <w:szCs w:val="28"/>
        </w:rPr>
        <w:t>України</w:t>
      </w:r>
      <w:proofErr w:type="spellEnd"/>
      <w:r w:rsidRPr="00D77CC2">
        <w:rPr>
          <w:sz w:val="28"/>
          <w:szCs w:val="28"/>
        </w:rPr>
        <w:t xml:space="preserve"> “Про статус </w:t>
      </w:r>
      <w:proofErr w:type="spellStart"/>
      <w:r w:rsidRPr="00D77CC2">
        <w:rPr>
          <w:sz w:val="28"/>
          <w:szCs w:val="28"/>
        </w:rPr>
        <w:t>депутатів</w:t>
      </w:r>
      <w:proofErr w:type="spellEnd"/>
      <w:r w:rsidRPr="00D77CC2">
        <w:rPr>
          <w:sz w:val="28"/>
          <w:szCs w:val="28"/>
        </w:rPr>
        <w:t xml:space="preserve"> </w:t>
      </w:r>
      <w:proofErr w:type="spellStart"/>
      <w:r w:rsidRPr="00D77CC2">
        <w:rPr>
          <w:sz w:val="28"/>
          <w:szCs w:val="28"/>
        </w:rPr>
        <w:t>місцевих</w:t>
      </w:r>
      <w:proofErr w:type="spellEnd"/>
      <w:r w:rsidRPr="00D77CC2">
        <w:rPr>
          <w:sz w:val="28"/>
          <w:szCs w:val="28"/>
        </w:rPr>
        <w:t xml:space="preserve"> рад”, </w:t>
      </w:r>
      <w:proofErr w:type="spellStart"/>
      <w:r w:rsidRPr="00D77CC2">
        <w:rPr>
          <w:sz w:val="28"/>
          <w:szCs w:val="28"/>
        </w:rPr>
        <w:t>діючи</w:t>
      </w:r>
      <w:proofErr w:type="spellEnd"/>
      <w:r w:rsidRPr="00D77CC2">
        <w:rPr>
          <w:sz w:val="28"/>
          <w:szCs w:val="28"/>
        </w:rPr>
        <w:t xml:space="preserve"> в </w:t>
      </w:r>
      <w:proofErr w:type="spellStart"/>
      <w:r w:rsidRPr="00D77CC2">
        <w:rPr>
          <w:sz w:val="28"/>
          <w:szCs w:val="28"/>
        </w:rPr>
        <w:t>інтересах</w:t>
      </w:r>
      <w:proofErr w:type="spellEnd"/>
      <w:r w:rsidRPr="00D77CC2">
        <w:rPr>
          <w:sz w:val="28"/>
          <w:szCs w:val="28"/>
        </w:rPr>
        <w:t xml:space="preserve"> </w:t>
      </w:r>
      <w:proofErr w:type="spellStart"/>
      <w:r w:rsidRPr="00D77CC2">
        <w:rPr>
          <w:sz w:val="28"/>
          <w:szCs w:val="28"/>
        </w:rPr>
        <w:t>територіальної</w:t>
      </w:r>
      <w:proofErr w:type="spellEnd"/>
      <w:r w:rsidRPr="00D77CC2">
        <w:rPr>
          <w:sz w:val="28"/>
          <w:szCs w:val="28"/>
        </w:rPr>
        <w:t xml:space="preserve"> </w:t>
      </w:r>
      <w:proofErr w:type="spellStart"/>
      <w:r w:rsidRPr="00D77CC2">
        <w:rPr>
          <w:sz w:val="28"/>
          <w:szCs w:val="28"/>
        </w:rPr>
        <w:t>громади</w:t>
      </w:r>
      <w:proofErr w:type="spellEnd"/>
      <w:r w:rsidRPr="00D77CC2">
        <w:rPr>
          <w:sz w:val="28"/>
          <w:szCs w:val="28"/>
        </w:rPr>
        <w:t xml:space="preserve">, </w:t>
      </w:r>
      <w:r w:rsidRPr="00D77CC2">
        <w:rPr>
          <w:sz w:val="28"/>
          <w:szCs w:val="28"/>
          <w:lang w:val="uk-UA"/>
        </w:rPr>
        <w:t>селищна</w:t>
      </w:r>
      <w:r w:rsidRPr="00D77CC2">
        <w:rPr>
          <w:sz w:val="28"/>
          <w:szCs w:val="28"/>
        </w:rPr>
        <w:t xml:space="preserve"> рад</w:t>
      </w:r>
      <w:r w:rsidRPr="00D77CC2">
        <w:rPr>
          <w:sz w:val="28"/>
          <w:szCs w:val="28"/>
          <w:lang w:val="uk-UA"/>
        </w:rPr>
        <w:t>а</w:t>
      </w:r>
    </w:p>
    <w:p w14:paraId="05FFA1C2" w14:textId="77777777" w:rsidR="00D77CC2" w:rsidRPr="00D77CC2" w:rsidRDefault="00D77CC2" w:rsidP="00D77CC2">
      <w:pPr>
        <w:pStyle w:val="1"/>
        <w:ind w:left="660"/>
        <w:rPr>
          <w:rStyle w:val="a6"/>
          <w:sz w:val="28"/>
          <w:szCs w:val="28"/>
          <w:lang w:val="uk-UA"/>
        </w:rPr>
      </w:pPr>
      <w:r w:rsidRPr="00D77CC2">
        <w:rPr>
          <w:rStyle w:val="a6"/>
          <w:sz w:val="28"/>
          <w:szCs w:val="28"/>
          <w:lang w:val="uk-UA"/>
        </w:rPr>
        <w:t>В И Р І Ш И Л А:</w:t>
      </w:r>
    </w:p>
    <w:p w14:paraId="3AED3AF0" w14:textId="3BF3BDCB" w:rsidR="00D77CC2" w:rsidRPr="00D77CC2" w:rsidRDefault="00D77CC2" w:rsidP="00DF6D2A">
      <w:pPr>
        <w:ind w:left="165" w:firstLine="402"/>
        <w:jc w:val="both"/>
        <w:rPr>
          <w:sz w:val="28"/>
          <w:szCs w:val="28"/>
          <w:lang w:val="uk-UA"/>
        </w:rPr>
      </w:pPr>
      <w:r w:rsidRPr="00D77CC2">
        <w:rPr>
          <w:sz w:val="28"/>
          <w:szCs w:val="28"/>
          <w:lang w:val="uk-UA"/>
        </w:rPr>
        <w:tab/>
        <w:t xml:space="preserve">1. Схвалити звернення </w:t>
      </w:r>
      <w:r w:rsidRPr="00D77CC2">
        <w:rPr>
          <w:color w:val="000000"/>
          <w:sz w:val="28"/>
          <w:szCs w:val="28"/>
          <w:lang w:val="uk-UA"/>
        </w:rPr>
        <w:t xml:space="preserve">депутатів </w:t>
      </w:r>
      <w:proofErr w:type="spellStart"/>
      <w:r w:rsidRPr="00D77CC2">
        <w:rPr>
          <w:color w:val="000000"/>
          <w:sz w:val="28"/>
          <w:szCs w:val="28"/>
          <w:lang w:val="uk-UA"/>
        </w:rPr>
        <w:t>Мельнице</w:t>
      </w:r>
      <w:proofErr w:type="spellEnd"/>
      <w:r w:rsidRPr="00D77CC2">
        <w:rPr>
          <w:color w:val="000000"/>
          <w:sz w:val="28"/>
          <w:szCs w:val="28"/>
          <w:lang w:val="uk-UA"/>
        </w:rPr>
        <w:t xml:space="preserve">-Подільської селищної ради Тернопільської області </w:t>
      </w:r>
      <w:r w:rsidRPr="00D77CC2">
        <w:rPr>
          <w:color w:val="000000"/>
          <w:sz w:val="28"/>
          <w:szCs w:val="28"/>
        </w:rPr>
        <w:t>V</w:t>
      </w:r>
      <w:r w:rsidRPr="00D77CC2">
        <w:rPr>
          <w:color w:val="000000"/>
          <w:sz w:val="28"/>
          <w:szCs w:val="28"/>
          <w:lang w:val="uk-UA"/>
        </w:rPr>
        <w:t xml:space="preserve">ІІ скликання щодо законодавчого захисту та підтримки інституту сім’ї, </w:t>
      </w:r>
      <w:r w:rsidRPr="00D77CC2">
        <w:rPr>
          <w:sz w:val="28"/>
          <w:szCs w:val="28"/>
          <w:lang w:val="uk-UA"/>
        </w:rPr>
        <w:t xml:space="preserve">недопущення імплементації у національне законодавство «гендерної ідеології»(звернення додається).  </w:t>
      </w:r>
    </w:p>
    <w:p w14:paraId="39FACA27" w14:textId="221DD101" w:rsidR="00D77CC2" w:rsidRPr="00D77CC2" w:rsidRDefault="00D77CC2" w:rsidP="00DF6D2A">
      <w:pPr>
        <w:spacing w:line="200" w:lineRule="atLeast"/>
        <w:ind w:left="165" w:firstLine="402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D77CC2">
        <w:rPr>
          <w:sz w:val="28"/>
          <w:szCs w:val="28"/>
          <w:lang w:val="uk-UA"/>
        </w:rPr>
        <w:t>2.</w:t>
      </w:r>
      <w:r w:rsidRPr="00D77CC2">
        <w:rPr>
          <w:sz w:val="28"/>
          <w:szCs w:val="28"/>
        </w:rPr>
        <w:t> </w:t>
      </w:r>
      <w:r w:rsidRPr="00D77CC2">
        <w:rPr>
          <w:sz w:val="28"/>
          <w:szCs w:val="28"/>
          <w:lang w:val="uk-UA"/>
        </w:rPr>
        <w:t xml:space="preserve">Направити дане звернення </w:t>
      </w:r>
      <w:r w:rsidRPr="00D77CC2">
        <w:rPr>
          <w:color w:val="000000"/>
          <w:sz w:val="28"/>
          <w:szCs w:val="28"/>
          <w:lang w:val="uk-UA"/>
        </w:rPr>
        <w:t xml:space="preserve">Президенту України Володимиру Зеленському, Прем’єр-міністру України Денису </w:t>
      </w:r>
      <w:proofErr w:type="spellStart"/>
      <w:r w:rsidRPr="00D77CC2">
        <w:rPr>
          <w:color w:val="000000"/>
          <w:sz w:val="28"/>
          <w:szCs w:val="28"/>
          <w:lang w:val="uk-UA"/>
        </w:rPr>
        <w:t>Шмигалю</w:t>
      </w:r>
      <w:proofErr w:type="spellEnd"/>
      <w:r w:rsidRPr="00D77CC2">
        <w:rPr>
          <w:color w:val="000000"/>
          <w:sz w:val="28"/>
          <w:szCs w:val="28"/>
          <w:lang w:val="uk-UA"/>
        </w:rPr>
        <w:t xml:space="preserve">, Голові Верховної Ради України Дмитру Разумкову, Народному депутату України </w:t>
      </w:r>
      <w:proofErr w:type="spellStart"/>
      <w:r w:rsidR="00DF6D2A">
        <w:rPr>
          <w:color w:val="000000"/>
          <w:sz w:val="28"/>
          <w:szCs w:val="28"/>
          <w:lang w:val="uk-UA"/>
        </w:rPr>
        <w:t>Гевку</w:t>
      </w:r>
      <w:proofErr w:type="spellEnd"/>
      <w:r w:rsidR="00DF6D2A">
        <w:rPr>
          <w:color w:val="000000"/>
          <w:sz w:val="28"/>
          <w:szCs w:val="28"/>
          <w:lang w:val="uk-UA"/>
        </w:rPr>
        <w:t xml:space="preserve"> Володимиру Леонідовичу.</w:t>
      </w:r>
    </w:p>
    <w:p w14:paraId="652A0026" w14:textId="65B815C7" w:rsidR="00D77CC2" w:rsidRPr="00D77CC2" w:rsidRDefault="00D77CC2" w:rsidP="00DF6D2A">
      <w:pPr>
        <w:pStyle w:val="a5"/>
        <w:spacing w:line="200" w:lineRule="atLeast"/>
        <w:ind w:left="165" w:firstLine="402"/>
        <w:jc w:val="both"/>
        <w:rPr>
          <w:sz w:val="28"/>
          <w:szCs w:val="28"/>
        </w:rPr>
      </w:pPr>
      <w:r w:rsidRPr="00D77CC2">
        <w:rPr>
          <w:sz w:val="28"/>
          <w:szCs w:val="28"/>
        </w:rPr>
        <w:t>3. </w:t>
      </w:r>
      <w:proofErr w:type="spellStart"/>
      <w:r w:rsidRPr="00D77CC2">
        <w:rPr>
          <w:sz w:val="28"/>
          <w:szCs w:val="28"/>
        </w:rPr>
        <w:t>Звернення</w:t>
      </w:r>
      <w:proofErr w:type="spellEnd"/>
      <w:r w:rsidRPr="00D77CC2">
        <w:rPr>
          <w:sz w:val="28"/>
          <w:szCs w:val="28"/>
        </w:rPr>
        <w:t xml:space="preserve"> </w:t>
      </w:r>
      <w:proofErr w:type="spellStart"/>
      <w:r w:rsidRPr="00D77CC2">
        <w:rPr>
          <w:sz w:val="28"/>
          <w:szCs w:val="28"/>
        </w:rPr>
        <w:t>депутатів</w:t>
      </w:r>
      <w:proofErr w:type="spellEnd"/>
      <w:r w:rsidRPr="00D77CC2">
        <w:rPr>
          <w:sz w:val="28"/>
          <w:szCs w:val="28"/>
        </w:rPr>
        <w:t xml:space="preserve"> </w:t>
      </w:r>
      <w:proofErr w:type="spellStart"/>
      <w:r w:rsidRPr="00D77CC2">
        <w:rPr>
          <w:sz w:val="28"/>
          <w:szCs w:val="28"/>
        </w:rPr>
        <w:t>оприлюднити</w:t>
      </w:r>
      <w:proofErr w:type="spellEnd"/>
      <w:r w:rsidRPr="00D77CC2">
        <w:rPr>
          <w:sz w:val="28"/>
          <w:szCs w:val="28"/>
        </w:rPr>
        <w:t xml:space="preserve"> на </w:t>
      </w:r>
      <w:proofErr w:type="spellStart"/>
      <w:r w:rsidRPr="00D77CC2">
        <w:rPr>
          <w:sz w:val="28"/>
          <w:szCs w:val="28"/>
        </w:rPr>
        <w:t>офіційному</w:t>
      </w:r>
      <w:proofErr w:type="spellEnd"/>
      <w:r w:rsidRPr="00D77CC2">
        <w:rPr>
          <w:sz w:val="28"/>
          <w:szCs w:val="28"/>
        </w:rPr>
        <w:t xml:space="preserve"> </w:t>
      </w:r>
      <w:proofErr w:type="spellStart"/>
      <w:r w:rsidRPr="00D77CC2">
        <w:rPr>
          <w:sz w:val="28"/>
          <w:szCs w:val="28"/>
        </w:rPr>
        <w:t>сайті</w:t>
      </w:r>
      <w:proofErr w:type="spellEnd"/>
      <w:r w:rsidRPr="00D77CC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Мельнице</w:t>
      </w:r>
      <w:proofErr w:type="spellEnd"/>
      <w:r w:rsidR="00DF6D2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Подільської </w:t>
      </w:r>
      <w:proofErr w:type="gramStart"/>
      <w:r>
        <w:rPr>
          <w:sz w:val="28"/>
          <w:szCs w:val="28"/>
          <w:lang w:val="uk-UA"/>
        </w:rPr>
        <w:t xml:space="preserve">селищної </w:t>
      </w:r>
      <w:r w:rsidRPr="00D77CC2">
        <w:rPr>
          <w:sz w:val="28"/>
          <w:szCs w:val="28"/>
        </w:rPr>
        <w:t xml:space="preserve"> ради</w:t>
      </w:r>
      <w:proofErr w:type="gramEnd"/>
      <w:r w:rsidRPr="00D77CC2">
        <w:rPr>
          <w:sz w:val="28"/>
          <w:szCs w:val="28"/>
        </w:rPr>
        <w:t>.</w:t>
      </w:r>
    </w:p>
    <w:p w14:paraId="1754A4AC" w14:textId="2BD7CE0D" w:rsidR="00D77CC2" w:rsidRPr="00D77CC2" w:rsidRDefault="00D77CC2" w:rsidP="00DF6D2A">
      <w:pPr>
        <w:pStyle w:val="a5"/>
        <w:spacing w:line="200" w:lineRule="atLeast"/>
        <w:ind w:left="165" w:firstLine="402"/>
        <w:jc w:val="both"/>
        <w:rPr>
          <w:sz w:val="28"/>
          <w:szCs w:val="28"/>
        </w:rPr>
      </w:pPr>
      <w:r w:rsidRPr="00D77CC2">
        <w:rPr>
          <w:sz w:val="28"/>
          <w:szCs w:val="28"/>
        </w:rPr>
        <w:t xml:space="preserve">4. Контроль за </w:t>
      </w:r>
      <w:proofErr w:type="spellStart"/>
      <w:r w:rsidRPr="00D77CC2">
        <w:rPr>
          <w:sz w:val="28"/>
          <w:szCs w:val="28"/>
        </w:rPr>
        <w:t>виконанням</w:t>
      </w:r>
      <w:proofErr w:type="spellEnd"/>
      <w:r w:rsidRPr="00D77CC2">
        <w:rPr>
          <w:sz w:val="28"/>
          <w:szCs w:val="28"/>
        </w:rPr>
        <w:t xml:space="preserve"> </w:t>
      </w:r>
      <w:proofErr w:type="spellStart"/>
      <w:r w:rsidRPr="00D77CC2">
        <w:rPr>
          <w:sz w:val="28"/>
          <w:szCs w:val="28"/>
        </w:rPr>
        <w:t>цього</w:t>
      </w:r>
      <w:proofErr w:type="spellEnd"/>
      <w:r w:rsidRPr="00D77CC2">
        <w:rPr>
          <w:sz w:val="28"/>
          <w:szCs w:val="28"/>
        </w:rPr>
        <w:t xml:space="preserve"> </w:t>
      </w:r>
      <w:proofErr w:type="spellStart"/>
      <w:r w:rsidRPr="00D77CC2">
        <w:rPr>
          <w:sz w:val="28"/>
          <w:szCs w:val="28"/>
        </w:rPr>
        <w:t>рішення</w:t>
      </w:r>
      <w:proofErr w:type="spellEnd"/>
      <w:r w:rsidRPr="00D77CC2">
        <w:rPr>
          <w:sz w:val="28"/>
          <w:szCs w:val="28"/>
        </w:rPr>
        <w:t xml:space="preserve"> </w:t>
      </w:r>
      <w:proofErr w:type="spellStart"/>
      <w:r w:rsidRPr="00D77CC2">
        <w:rPr>
          <w:sz w:val="28"/>
          <w:szCs w:val="28"/>
        </w:rPr>
        <w:t>покласти</w:t>
      </w:r>
      <w:proofErr w:type="spellEnd"/>
      <w:r w:rsidRPr="00D77CC2">
        <w:rPr>
          <w:sz w:val="28"/>
          <w:szCs w:val="28"/>
        </w:rPr>
        <w:t xml:space="preserve"> на секретаря </w:t>
      </w:r>
      <w:r w:rsidR="00671C22">
        <w:rPr>
          <w:sz w:val="28"/>
          <w:szCs w:val="28"/>
          <w:lang w:val="uk-UA"/>
        </w:rPr>
        <w:t>селищної</w:t>
      </w:r>
      <w:r w:rsidRPr="00D77CC2">
        <w:rPr>
          <w:sz w:val="28"/>
          <w:szCs w:val="28"/>
        </w:rPr>
        <w:t xml:space="preserve"> ради </w:t>
      </w:r>
      <w:proofErr w:type="spellStart"/>
      <w:r w:rsidR="00671C22">
        <w:rPr>
          <w:sz w:val="28"/>
          <w:szCs w:val="28"/>
          <w:lang w:val="uk-UA"/>
        </w:rPr>
        <w:t>Натодос</w:t>
      </w:r>
      <w:proofErr w:type="spellEnd"/>
      <w:r w:rsidR="00671C22">
        <w:rPr>
          <w:sz w:val="28"/>
          <w:szCs w:val="28"/>
          <w:lang w:val="uk-UA"/>
        </w:rPr>
        <w:t xml:space="preserve"> </w:t>
      </w:r>
      <w:proofErr w:type="gramStart"/>
      <w:r w:rsidR="00671C22">
        <w:rPr>
          <w:sz w:val="28"/>
          <w:szCs w:val="28"/>
          <w:lang w:val="uk-UA"/>
        </w:rPr>
        <w:t>Г.П..</w:t>
      </w:r>
      <w:proofErr w:type="gramEnd"/>
    </w:p>
    <w:p w14:paraId="16702BA7" w14:textId="62285CDD" w:rsidR="00B54A71" w:rsidRDefault="00B54A71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417F87DD" w14:textId="77777777" w:rsidR="00DF6D2A" w:rsidRPr="00B54A71" w:rsidRDefault="00DF6D2A" w:rsidP="00B54A71">
      <w:pPr>
        <w:widowControl w:val="0"/>
        <w:tabs>
          <w:tab w:val="left" w:pos="1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68476115" w14:textId="77777777" w:rsidR="00D97D20" w:rsidRPr="002E603C" w:rsidRDefault="00D97D20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proofErr w:type="spellStart"/>
      <w:r w:rsidRPr="002E603C">
        <w:rPr>
          <w:b/>
          <w:sz w:val="28"/>
          <w:szCs w:val="28"/>
          <w:lang w:val="uk-UA"/>
        </w:rPr>
        <w:t>Мельнице</w:t>
      </w:r>
      <w:proofErr w:type="spellEnd"/>
      <w:r w:rsidRPr="002E603C">
        <w:rPr>
          <w:b/>
          <w:sz w:val="28"/>
          <w:szCs w:val="28"/>
          <w:lang w:val="uk-UA"/>
        </w:rPr>
        <w:t>-Подільський</w:t>
      </w:r>
    </w:p>
    <w:p w14:paraId="15646468" w14:textId="3A9AC136" w:rsidR="00D97D20" w:rsidRPr="002E603C" w:rsidRDefault="00165F15" w:rsidP="00D97D20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</w:t>
      </w:r>
      <w:r w:rsidR="00D97D20" w:rsidRPr="002E603C">
        <w:rPr>
          <w:b/>
          <w:sz w:val="28"/>
          <w:szCs w:val="28"/>
          <w:lang w:val="uk-UA"/>
        </w:rPr>
        <w:t xml:space="preserve">                                           В.</w:t>
      </w:r>
      <w:r>
        <w:rPr>
          <w:b/>
          <w:sz w:val="28"/>
          <w:szCs w:val="28"/>
          <w:lang w:val="uk-UA"/>
        </w:rPr>
        <w:t xml:space="preserve"> </w:t>
      </w:r>
      <w:r w:rsidR="00D97D20" w:rsidRPr="002E603C">
        <w:rPr>
          <w:b/>
          <w:sz w:val="28"/>
          <w:szCs w:val="28"/>
          <w:lang w:val="uk-UA"/>
        </w:rPr>
        <w:t>В.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D97D20" w:rsidRPr="002E603C">
        <w:rPr>
          <w:b/>
          <w:sz w:val="28"/>
          <w:szCs w:val="28"/>
          <w:lang w:val="uk-UA"/>
        </w:rPr>
        <w:t>Боднарчук</w:t>
      </w:r>
      <w:proofErr w:type="spellEnd"/>
    </w:p>
    <w:p w14:paraId="476CB456" w14:textId="548C139C" w:rsidR="00796988" w:rsidRDefault="00796988" w:rsidP="00796988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14:paraId="1CD917D9" w14:textId="4F74A0F2" w:rsidR="00DF6D2A" w:rsidRDefault="00DF6D2A" w:rsidP="00796988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14:paraId="484F37D5" w14:textId="77777777" w:rsidR="00DF6D2A" w:rsidRPr="002E603C" w:rsidRDefault="00DF6D2A" w:rsidP="00796988">
      <w:pPr>
        <w:widowControl w:val="0"/>
        <w:tabs>
          <w:tab w:val="left" w:pos="1133"/>
          <w:tab w:val="left" w:pos="6788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14:paraId="5198285D" w14:textId="77777777" w:rsidR="00671C22" w:rsidRDefault="00671C22" w:rsidP="00671C22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Президенту </w:t>
      </w:r>
      <w:proofErr w:type="spellStart"/>
      <w:r>
        <w:rPr>
          <w:b/>
          <w:i/>
          <w:sz w:val="28"/>
          <w:szCs w:val="28"/>
        </w:rPr>
        <w:t>України</w:t>
      </w:r>
      <w:proofErr w:type="spellEnd"/>
    </w:p>
    <w:p w14:paraId="5551615C" w14:textId="77777777" w:rsidR="00671C22" w:rsidRDefault="00671C22" w:rsidP="00671C22">
      <w:pPr>
        <w:jc w:val="right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Зеленському</w:t>
      </w:r>
      <w:proofErr w:type="spellEnd"/>
      <w:r>
        <w:rPr>
          <w:b/>
          <w:i/>
          <w:sz w:val="28"/>
          <w:szCs w:val="28"/>
        </w:rPr>
        <w:t xml:space="preserve"> В.О. </w:t>
      </w:r>
    </w:p>
    <w:p w14:paraId="2E10DDA4" w14:textId="77777777" w:rsidR="00671C22" w:rsidRDefault="00671C22" w:rsidP="00671C22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 </w:t>
      </w:r>
    </w:p>
    <w:p w14:paraId="5813A089" w14:textId="2454EE6C" w:rsidR="00671C22" w:rsidRDefault="00671C22" w:rsidP="00671C22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Прем</w:t>
      </w:r>
      <w:r w:rsidR="00DF6D2A">
        <w:rPr>
          <w:b/>
          <w:i/>
          <w:sz w:val="28"/>
          <w:szCs w:val="28"/>
          <w:lang w:val="uk-UA"/>
        </w:rPr>
        <w:t>’</w:t>
      </w:r>
      <w:proofErr w:type="spellStart"/>
      <w:r>
        <w:rPr>
          <w:b/>
          <w:i/>
          <w:sz w:val="28"/>
          <w:szCs w:val="28"/>
        </w:rPr>
        <w:t>єр</w:t>
      </w:r>
      <w:proofErr w:type="spellEnd"/>
      <w:r>
        <w:rPr>
          <w:b/>
          <w:i/>
          <w:sz w:val="28"/>
          <w:szCs w:val="28"/>
        </w:rPr>
        <w:t xml:space="preserve"> - </w:t>
      </w:r>
      <w:proofErr w:type="spellStart"/>
      <w:proofErr w:type="gramStart"/>
      <w:r>
        <w:rPr>
          <w:b/>
          <w:i/>
          <w:sz w:val="28"/>
          <w:szCs w:val="28"/>
        </w:rPr>
        <w:t>міністру</w:t>
      </w:r>
      <w:proofErr w:type="spellEnd"/>
      <w:r>
        <w:rPr>
          <w:b/>
          <w:i/>
          <w:sz w:val="28"/>
          <w:szCs w:val="28"/>
        </w:rPr>
        <w:t xml:space="preserve">  </w:t>
      </w:r>
      <w:proofErr w:type="spellStart"/>
      <w:r>
        <w:rPr>
          <w:b/>
          <w:i/>
          <w:sz w:val="28"/>
          <w:szCs w:val="28"/>
        </w:rPr>
        <w:t>України</w:t>
      </w:r>
      <w:proofErr w:type="spellEnd"/>
      <w:proofErr w:type="gramEnd"/>
    </w:p>
    <w:p w14:paraId="04029E4F" w14:textId="77777777" w:rsidR="00671C22" w:rsidRDefault="00671C22" w:rsidP="00671C22">
      <w:pPr>
        <w:jc w:val="right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Шмигалю</w:t>
      </w:r>
      <w:proofErr w:type="spellEnd"/>
      <w:r>
        <w:rPr>
          <w:b/>
          <w:i/>
          <w:sz w:val="28"/>
          <w:szCs w:val="28"/>
        </w:rPr>
        <w:t xml:space="preserve"> Д.А.</w:t>
      </w:r>
    </w:p>
    <w:p w14:paraId="737FFDCF" w14:textId="77777777" w:rsidR="00671C22" w:rsidRDefault="00671C22" w:rsidP="00671C22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 </w:t>
      </w:r>
    </w:p>
    <w:p w14:paraId="1038E87C" w14:textId="77777777" w:rsidR="00671C22" w:rsidRDefault="00671C22" w:rsidP="00671C22">
      <w:pPr>
        <w:jc w:val="right"/>
        <w:rPr>
          <w:b/>
          <w:i/>
          <w:sz w:val="28"/>
          <w:szCs w:val="28"/>
          <w:lang w:val="uk-UA"/>
        </w:rPr>
      </w:pPr>
      <w:proofErr w:type="spellStart"/>
      <w:r>
        <w:rPr>
          <w:b/>
          <w:i/>
          <w:sz w:val="28"/>
          <w:szCs w:val="28"/>
        </w:rPr>
        <w:t>Голові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Верховної</w:t>
      </w:r>
      <w:proofErr w:type="spellEnd"/>
      <w:r>
        <w:rPr>
          <w:b/>
          <w:i/>
          <w:sz w:val="28"/>
          <w:szCs w:val="28"/>
        </w:rPr>
        <w:t xml:space="preserve"> Ради</w:t>
      </w:r>
      <w:r>
        <w:rPr>
          <w:b/>
          <w:i/>
          <w:sz w:val="28"/>
          <w:szCs w:val="28"/>
          <w:lang w:val="uk-UA"/>
        </w:rPr>
        <w:t xml:space="preserve">України </w:t>
      </w:r>
    </w:p>
    <w:p w14:paraId="723BA14E" w14:textId="77777777" w:rsidR="00671C22" w:rsidRDefault="00671C22" w:rsidP="00671C22">
      <w:pPr>
        <w:jc w:val="right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Разумкову</w:t>
      </w:r>
      <w:proofErr w:type="spellEnd"/>
      <w:r>
        <w:rPr>
          <w:b/>
          <w:i/>
          <w:sz w:val="28"/>
          <w:szCs w:val="28"/>
        </w:rPr>
        <w:t xml:space="preserve">   Д.О. </w:t>
      </w:r>
    </w:p>
    <w:p w14:paraId="74A81961" w14:textId="77777777" w:rsidR="00671C22" w:rsidRDefault="00671C22" w:rsidP="00671C22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 </w:t>
      </w:r>
    </w:p>
    <w:p w14:paraId="6FE29BBE" w14:textId="77777777" w:rsidR="00671C22" w:rsidRDefault="00671C22" w:rsidP="00671C22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Народному депутату </w:t>
      </w:r>
      <w:proofErr w:type="spellStart"/>
      <w:r>
        <w:rPr>
          <w:b/>
          <w:i/>
          <w:sz w:val="28"/>
          <w:szCs w:val="28"/>
        </w:rPr>
        <w:t>України</w:t>
      </w:r>
      <w:proofErr w:type="spellEnd"/>
    </w:p>
    <w:p w14:paraId="637DAB74" w14:textId="03D2518C" w:rsidR="00671C22" w:rsidRDefault="00956841" w:rsidP="00671C22">
      <w:pPr>
        <w:jc w:val="right"/>
        <w:rPr>
          <w:b/>
          <w:i/>
          <w:sz w:val="28"/>
          <w:szCs w:val="28"/>
          <w:lang w:val="uk-UA"/>
        </w:rPr>
      </w:pPr>
      <w:proofErr w:type="spellStart"/>
      <w:r>
        <w:rPr>
          <w:b/>
          <w:i/>
          <w:sz w:val="28"/>
          <w:szCs w:val="28"/>
          <w:lang w:val="uk-UA"/>
        </w:rPr>
        <w:t>Гевку</w:t>
      </w:r>
      <w:proofErr w:type="spellEnd"/>
      <w:r w:rsidR="00671C22">
        <w:rPr>
          <w:b/>
          <w:i/>
          <w:sz w:val="28"/>
          <w:szCs w:val="28"/>
          <w:lang w:val="uk-UA"/>
        </w:rPr>
        <w:t xml:space="preserve">  </w:t>
      </w:r>
      <w:r>
        <w:rPr>
          <w:b/>
          <w:i/>
          <w:sz w:val="28"/>
          <w:szCs w:val="28"/>
          <w:lang w:val="uk-UA"/>
        </w:rPr>
        <w:t>В.Л.</w:t>
      </w:r>
    </w:p>
    <w:p w14:paraId="67275C7A" w14:textId="77777777" w:rsidR="00671C22" w:rsidRDefault="00671C22" w:rsidP="00671C22">
      <w:pPr>
        <w:jc w:val="center"/>
        <w:rPr>
          <w:b/>
          <w:i/>
          <w:sz w:val="28"/>
          <w:szCs w:val="28"/>
          <w:lang w:val="uk-UA"/>
        </w:rPr>
      </w:pPr>
    </w:p>
    <w:p w14:paraId="6C139E44" w14:textId="77777777" w:rsidR="00671C22" w:rsidRDefault="00671C22" w:rsidP="00671C2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ЗВЕРНЕННЯ</w:t>
      </w:r>
    </w:p>
    <w:p w14:paraId="47AB90C3" w14:textId="77777777" w:rsidR="00671C22" w:rsidRDefault="00671C22" w:rsidP="00671C22">
      <w:pPr>
        <w:jc w:val="center"/>
        <w:rPr>
          <w:b/>
          <w:i/>
          <w:sz w:val="16"/>
          <w:szCs w:val="16"/>
        </w:rPr>
      </w:pPr>
    </w:p>
    <w:p w14:paraId="168445DF" w14:textId="72DC4A14" w:rsidR="00671C22" w:rsidRDefault="00671C22" w:rsidP="00671C22">
      <w:pPr>
        <w:pStyle w:val="1"/>
        <w:widowControl w:val="0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>
        <w:rPr>
          <w:color w:val="000000"/>
          <w:sz w:val="28"/>
          <w:szCs w:val="28"/>
        </w:rPr>
        <w:t>Інститут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сім”ї</w:t>
      </w:r>
      <w:proofErr w:type="spellEnd"/>
      <w:proofErr w:type="gram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нині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переживає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складні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часи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пов”язано</w:t>
      </w:r>
      <w:proofErr w:type="spellEnd"/>
      <w:r>
        <w:rPr>
          <w:color w:val="000000"/>
          <w:sz w:val="28"/>
          <w:szCs w:val="28"/>
        </w:rPr>
        <w:t xml:space="preserve"> з </w:t>
      </w:r>
      <w:r>
        <w:rPr>
          <w:color w:val="000000"/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</w:rPr>
        <w:t>економічними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соціально-політичними</w:t>
      </w:r>
      <w:proofErr w:type="spellEnd"/>
      <w:r>
        <w:rPr>
          <w:color w:val="000000"/>
          <w:sz w:val="28"/>
          <w:szCs w:val="28"/>
        </w:rPr>
        <w:t xml:space="preserve"> та духовно-</w:t>
      </w:r>
      <w:proofErr w:type="spellStart"/>
      <w:r>
        <w:rPr>
          <w:color w:val="000000"/>
          <w:sz w:val="28"/>
          <w:szCs w:val="28"/>
        </w:rPr>
        <w:t>культурними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трансформаціями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сучасного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Наявна</w:t>
      </w:r>
      <w:proofErr w:type="spellEnd"/>
      <w:r>
        <w:rPr>
          <w:color w:val="000000"/>
          <w:sz w:val="28"/>
          <w:szCs w:val="28"/>
        </w:rPr>
        <w:t xml:space="preserve"> статистика </w:t>
      </w:r>
      <w:proofErr w:type="spellStart"/>
      <w:r>
        <w:rPr>
          <w:color w:val="000000"/>
          <w:sz w:val="28"/>
          <w:szCs w:val="28"/>
        </w:rPr>
        <w:t>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підстави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визначити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нинішній</w:t>
      </w:r>
      <w:proofErr w:type="spellEnd"/>
      <w:r>
        <w:rPr>
          <w:color w:val="000000"/>
          <w:sz w:val="28"/>
          <w:szCs w:val="28"/>
        </w:rPr>
        <w:t xml:space="preserve"> стан </w:t>
      </w:r>
      <w:proofErr w:type="spellStart"/>
      <w:r>
        <w:rPr>
          <w:color w:val="000000"/>
          <w:sz w:val="28"/>
          <w:szCs w:val="28"/>
        </w:rPr>
        <w:t>інституції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сім”ї</w:t>
      </w:r>
      <w:proofErr w:type="spellEnd"/>
      <w:proofErr w:type="gram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 як </w:t>
      </w:r>
      <w:proofErr w:type="spellStart"/>
      <w:r>
        <w:rPr>
          <w:color w:val="000000"/>
          <w:sz w:val="28"/>
          <w:szCs w:val="28"/>
        </w:rPr>
        <w:t>критичний</w:t>
      </w:r>
      <w:proofErr w:type="spellEnd"/>
      <w:r>
        <w:rPr>
          <w:color w:val="000000"/>
          <w:sz w:val="28"/>
          <w:szCs w:val="28"/>
        </w:rPr>
        <w:t xml:space="preserve">.  За </w:t>
      </w:r>
      <w:proofErr w:type="spellStart"/>
      <w:r>
        <w:rPr>
          <w:color w:val="000000"/>
          <w:sz w:val="28"/>
          <w:szCs w:val="28"/>
        </w:rPr>
        <w:t>останні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десятиріччя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кількість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народжених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зменшилася</w:t>
      </w:r>
      <w:proofErr w:type="spellEnd"/>
      <w:r>
        <w:rPr>
          <w:color w:val="000000"/>
          <w:sz w:val="28"/>
          <w:szCs w:val="28"/>
        </w:rPr>
        <w:t xml:space="preserve"> у 2 рази </w:t>
      </w:r>
      <w:proofErr w:type="gramStart"/>
      <w:r>
        <w:rPr>
          <w:color w:val="000000"/>
          <w:sz w:val="28"/>
          <w:szCs w:val="28"/>
        </w:rPr>
        <w:t>( з</w:t>
      </w:r>
      <w:proofErr w:type="gramEnd"/>
      <w:r>
        <w:rPr>
          <w:color w:val="000000"/>
          <w:sz w:val="28"/>
          <w:szCs w:val="28"/>
        </w:rPr>
        <w:t xml:space="preserve"> 14 млн. до 7 млн). </w:t>
      </w:r>
      <w:proofErr w:type="spellStart"/>
      <w:r>
        <w:rPr>
          <w:color w:val="000000"/>
          <w:sz w:val="28"/>
          <w:szCs w:val="28"/>
        </w:rPr>
        <w:t>Нині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Україна</w:t>
      </w:r>
      <w:proofErr w:type="spellEnd"/>
      <w:r>
        <w:rPr>
          <w:color w:val="000000"/>
          <w:sz w:val="28"/>
          <w:szCs w:val="28"/>
        </w:rPr>
        <w:t xml:space="preserve"> входить до 30 “</w:t>
      </w:r>
      <w:proofErr w:type="spellStart"/>
      <w:r>
        <w:rPr>
          <w:color w:val="000000"/>
          <w:sz w:val="28"/>
          <w:szCs w:val="28"/>
        </w:rPr>
        <w:t>найстаріших</w:t>
      </w:r>
      <w:proofErr w:type="spellEnd"/>
      <w:r>
        <w:rPr>
          <w:color w:val="000000"/>
          <w:sz w:val="28"/>
          <w:szCs w:val="28"/>
        </w:rPr>
        <w:t xml:space="preserve">” </w:t>
      </w:r>
      <w:proofErr w:type="spellStart"/>
      <w:r>
        <w:rPr>
          <w:color w:val="000000"/>
          <w:sz w:val="28"/>
          <w:szCs w:val="28"/>
        </w:rPr>
        <w:t>країн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світу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часткою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віком</w:t>
      </w:r>
      <w:proofErr w:type="spellEnd"/>
      <w:r>
        <w:rPr>
          <w:color w:val="000000"/>
          <w:sz w:val="28"/>
          <w:szCs w:val="28"/>
        </w:rPr>
        <w:t xml:space="preserve"> 60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 xml:space="preserve"> і старше. </w:t>
      </w:r>
      <w:proofErr w:type="spellStart"/>
      <w:r>
        <w:rPr>
          <w:color w:val="000000"/>
          <w:sz w:val="28"/>
          <w:szCs w:val="28"/>
        </w:rPr>
        <w:t>Рівень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розлучень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нашій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державі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стабільно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високим</w:t>
      </w:r>
      <w:proofErr w:type="spellEnd"/>
      <w:r>
        <w:rPr>
          <w:color w:val="000000"/>
          <w:sz w:val="28"/>
          <w:szCs w:val="28"/>
        </w:rPr>
        <w:t xml:space="preserve"> і становить </w:t>
      </w:r>
      <w:proofErr w:type="spellStart"/>
      <w:r>
        <w:rPr>
          <w:color w:val="000000"/>
          <w:sz w:val="28"/>
          <w:szCs w:val="28"/>
        </w:rPr>
        <w:t>понад</w:t>
      </w:r>
      <w:proofErr w:type="spellEnd"/>
      <w:r>
        <w:rPr>
          <w:color w:val="000000"/>
          <w:sz w:val="28"/>
          <w:szCs w:val="28"/>
        </w:rPr>
        <w:t xml:space="preserve"> 60 </w:t>
      </w:r>
      <w:proofErr w:type="spellStart"/>
      <w:r>
        <w:rPr>
          <w:color w:val="000000"/>
          <w:sz w:val="28"/>
          <w:szCs w:val="28"/>
        </w:rPr>
        <w:t>відсотків</w:t>
      </w:r>
      <w:proofErr w:type="spellEnd"/>
      <w:r>
        <w:rPr>
          <w:color w:val="000000"/>
          <w:sz w:val="28"/>
          <w:szCs w:val="28"/>
        </w:rPr>
        <w:t xml:space="preserve">, через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понад</w:t>
      </w:r>
      <w:proofErr w:type="spellEnd"/>
      <w:r>
        <w:rPr>
          <w:color w:val="000000"/>
          <w:sz w:val="28"/>
          <w:szCs w:val="28"/>
        </w:rPr>
        <w:t xml:space="preserve"> 4 млн.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росте без батька, а </w:t>
      </w:r>
      <w:proofErr w:type="spellStart"/>
      <w:r>
        <w:rPr>
          <w:color w:val="000000"/>
          <w:sz w:val="28"/>
          <w:szCs w:val="28"/>
        </w:rPr>
        <w:t>близько</w:t>
      </w:r>
      <w:proofErr w:type="spellEnd"/>
      <w:r>
        <w:rPr>
          <w:color w:val="000000"/>
          <w:sz w:val="28"/>
          <w:szCs w:val="28"/>
        </w:rPr>
        <w:t xml:space="preserve"> 25 </w:t>
      </w:r>
      <w:proofErr w:type="spellStart"/>
      <w:r>
        <w:rPr>
          <w:color w:val="000000"/>
          <w:sz w:val="28"/>
          <w:szCs w:val="28"/>
        </w:rPr>
        <w:t>відсотків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виховуються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проблемних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сім”ях</w:t>
      </w:r>
      <w:proofErr w:type="spellEnd"/>
      <w:proofErr w:type="gramEnd"/>
      <w:r>
        <w:rPr>
          <w:color w:val="000000"/>
          <w:sz w:val="28"/>
          <w:szCs w:val="28"/>
        </w:rPr>
        <w:t xml:space="preserve">, у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присутній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алкоголізм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наркоманія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насильство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Вирішення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проблем </w:t>
      </w:r>
      <w:proofErr w:type="spellStart"/>
      <w:r>
        <w:rPr>
          <w:color w:val="000000"/>
          <w:sz w:val="28"/>
          <w:szCs w:val="28"/>
        </w:rPr>
        <w:t>вимагає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консолідації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зусиль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громадського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підтримку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сімей</w:t>
      </w:r>
      <w:proofErr w:type="spellEnd"/>
      <w:r>
        <w:rPr>
          <w:color w:val="000000"/>
          <w:sz w:val="28"/>
          <w:szCs w:val="28"/>
        </w:rPr>
        <w:t xml:space="preserve">, материнства та </w:t>
      </w:r>
      <w:proofErr w:type="spellStart"/>
      <w:r>
        <w:rPr>
          <w:color w:val="000000"/>
          <w:sz w:val="28"/>
          <w:szCs w:val="28"/>
        </w:rPr>
        <w:t>батьківства</w:t>
      </w:r>
      <w:proofErr w:type="spellEnd"/>
      <w:r>
        <w:rPr>
          <w:color w:val="000000"/>
          <w:sz w:val="28"/>
          <w:szCs w:val="28"/>
        </w:rPr>
        <w:t xml:space="preserve">, на </w:t>
      </w:r>
      <w:proofErr w:type="spellStart"/>
      <w:r>
        <w:rPr>
          <w:color w:val="000000"/>
          <w:sz w:val="28"/>
          <w:szCs w:val="28"/>
        </w:rPr>
        <w:t>впровадження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навчальний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підготовки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подружнього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належних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умов для </w:t>
      </w:r>
      <w:proofErr w:type="spellStart"/>
      <w:r>
        <w:rPr>
          <w:color w:val="000000"/>
          <w:sz w:val="28"/>
          <w:szCs w:val="28"/>
        </w:rPr>
        <w:t>мінімізації</w:t>
      </w:r>
      <w:proofErr w:type="spellEnd"/>
      <w:r>
        <w:rPr>
          <w:color w:val="000000"/>
          <w:sz w:val="28"/>
          <w:szCs w:val="28"/>
        </w:rPr>
        <w:t xml:space="preserve"> практики </w:t>
      </w:r>
      <w:proofErr w:type="spellStart"/>
      <w:r>
        <w:rPr>
          <w:color w:val="000000"/>
          <w:sz w:val="28"/>
          <w:szCs w:val="28"/>
        </w:rPr>
        <w:t>абортів</w:t>
      </w:r>
      <w:proofErr w:type="spellEnd"/>
      <w:r>
        <w:rPr>
          <w:color w:val="000000"/>
          <w:sz w:val="28"/>
          <w:szCs w:val="28"/>
        </w:rPr>
        <w:t xml:space="preserve">, на </w:t>
      </w:r>
      <w:proofErr w:type="spellStart"/>
      <w:r>
        <w:rPr>
          <w:color w:val="000000"/>
          <w:sz w:val="28"/>
          <w:szCs w:val="28"/>
        </w:rPr>
        <w:t>ліквідацію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системи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утримання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інтернатних</w:t>
      </w:r>
      <w:proofErr w:type="spellEnd"/>
      <w:r>
        <w:rPr>
          <w:color w:val="000000"/>
          <w:sz w:val="28"/>
          <w:szCs w:val="28"/>
        </w:rPr>
        <w:t xml:space="preserve"> закладах та </w:t>
      </w:r>
      <w:proofErr w:type="spellStart"/>
      <w:r>
        <w:rPr>
          <w:color w:val="000000"/>
          <w:sz w:val="28"/>
          <w:szCs w:val="28"/>
        </w:rPr>
        <w:t>натомість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популяризувати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усиновлення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серед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. При </w:t>
      </w:r>
      <w:proofErr w:type="spellStart"/>
      <w:r>
        <w:rPr>
          <w:color w:val="000000"/>
          <w:sz w:val="28"/>
          <w:szCs w:val="28"/>
        </w:rPr>
        <w:t>чому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мають</w:t>
      </w:r>
      <w:proofErr w:type="spellEnd"/>
      <w:r>
        <w:rPr>
          <w:color w:val="000000"/>
          <w:sz w:val="28"/>
          <w:szCs w:val="28"/>
        </w:rPr>
        <w:t xml:space="preserve"> бути не </w:t>
      </w:r>
      <w:proofErr w:type="spellStart"/>
      <w:r>
        <w:rPr>
          <w:color w:val="000000"/>
          <w:sz w:val="28"/>
          <w:szCs w:val="28"/>
        </w:rPr>
        <w:t>поодинокі</w:t>
      </w:r>
      <w:proofErr w:type="spellEnd"/>
      <w:r>
        <w:rPr>
          <w:color w:val="000000"/>
          <w:sz w:val="28"/>
          <w:szCs w:val="28"/>
        </w:rPr>
        <w:t xml:space="preserve"> заходи </w:t>
      </w:r>
      <w:proofErr w:type="spellStart"/>
      <w:r>
        <w:rPr>
          <w:color w:val="000000"/>
          <w:sz w:val="28"/>
          <w:szCs w:val="28"/>
        </w:rPr>
        <w:t>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ініціативи</w:t>
      </w:r>
      <w:proofErr w:type="spellEnd"/>
      <w:r>
        <w:rPr>
          <w:color w:val="000000"/>
          <w:sz w:val="28"/>
          <w:szCs w:val="28"/>
        </w:rPr>
        <w:t xml:space="preserve">, а </w:t>
      </w:r>
      <w:proofErr w:type="spellStart"/>
      <w:r>
        <w:rPr>
          <w:color w:val="000000"/>
          <w:sz w:val="28"/>
          <w:szCs w:val="28"/>
        </w:rPr>
        <w:t>цілісна</w:t>
      </w:r>
      <w:proofErr w:type="spellEnd"/>
      <w:r>
        <w:rPr>
          <w:color w:val="000000"/>
          <w:sz w:val="28"/>
          <w:szCs w:val="28"/>
        </w:rPr>
        <w:t xml:space="preserve"> і системна </w:t>
      </w:r>
      <w:proofErr w:type="spellStart"/>
      <w:r>
        <w:rPr>
          <w:color w:val="000000"/>
          <w:sz w:val="28"/>
          <w:szCs w:val="28"/>
        </w:rPr>
        <w:t>державна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сімейна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політика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6B792765" w14:textId="441FDA91" w:rsidR="00671C22" w:rsidRDefault="00671C22" w:rsidP="00671C22">
      <w:pPr>
        <w:pStyle w:val="1"/>
        <w:widowControl w:val="0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>
        <w:rPr>
          <w:color w:val="000000"/>
          <w:sz w:val="28"/>
          <w:szCs w:val="28"/>
        </w:rPr>
        <w:t>Ще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однією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гострою</w:t>
      </w:r>
      <w:proofErr w:type="spellEnd"/>
      <w:r>
        <w:rPr>
          <w:color w:val="000000"/>
          <w:sz w:val="28"/>
          <w:szCs w:val="28"/>
        </w:rPr>
        <w:t xml:space="preserve"> проблемою </w:t>
      </w:r>
      <w:proofErr w:type="spellStart"/>
      <w:r>
        <w:rPr>
          <w:color w:val="000000"/>
          <w:sz w:val="28"/>
          <w:szCs w:val="28"/>
        </w:rPr>
        <w:t>нашого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домашнє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насильство</w:t>
      </w:r>
      <w:proofErr w:type="spellEnd"/>
      <w:r>
        <w:rPr>
          <w:color w:val="000000"/>
          <w:sz w:val="28"/>
          <w:szCs w:val="28"/>
        </w:rPr>
        <w:t xml:space="preserve">, яке </w:t>
      </w:r>
      <w:proofErr w:type="spellStart"/>
      <w:r>
        <w:rPr>
          <w:color w:val="000000"/>
          <w:sz w:val="28"/>
          <w:szCs w:val="28"/>
        </w:rPr>
        <w:t>згідно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статистичних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досліджень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зросло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умовах</w:t>
      </w:r>
      <w:proofErr w:type="spellEnd"/>
      <w:r>
        <w:rPr>
          <w:color w:val="000000"/>
          <w:sz w:val="28"/>
          <w:szCs w:val="28"/>
        </w:rPr>
        <w:t xml:space="preserve"> карантину. </w:t>
      </w:r>
      <w:proofErr w:type="spellStart"/>
      <w:r>
        <w:rPr>
          <w:color w:val="000000"/>
          <w:sz w:val="28"/>
          <w:szCs w:val="28"/>
        </w:rPr>
        <w:t>Проте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замість</w:t>
      </w:r>
      <w:proofErr w:type="spellEnd"/>
      <w:r>
        <w:rPr>
          <w:color w:val="000000"/>
          <w:sz w:val="28"/>
          <w:szCs w:val="28"/>
        </w:rPr>
        <w:t xml:space="preserve"> того, </w:t>
      </w:r>
      <w:proofErr w:type="spellStart"/>
      <w:r>
        <w:rPr>
          <w:color w:val="000000"/>
          <w:sz w:val="28"/>
          <w:szCs w:val="28"/>
        </w:rPr>
        <w:t>щоб</w:t>
      </w:r>
      <w:proofErr w:type="spellEnd"/>
      <w:r>
        <w:rPr>
          <w:color w:val="000000"/>
          <w:sz w:val="28"/>
          <w:szCs w:val="28"/>
        </w:rPr>
        <w:t xml:space="preserve"> комплексно і </w:t>
      </w:r>
      <w:proofErr w:type="spellStart"/>
      <w:r>
        <w:rPr>
          <w:color w:val="000000"/>
          <w:sz w:val="28"/>
          <w:szCs w:val="28"/>
        </w:rPr>
        <w:t>ефективно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займатись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вирішенням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профілактикою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ганебного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явища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окремі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вітчизняні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намагаються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</w:t>
      </w:r>
      <w:proofErr w:type="spellEnd"/>
      <w:r w:rsidR="001D76EE">
        <w:rPr>
          <w:color w:val="000000"/>
          <w:sz w:val="28"/>
          <w:szCs w:val="28"/>
          <w:lang w:val="uk-UA"/>
        </w:rPr>
        <w:t>’</w:t>
      </w:r>
      <w:proofErr w:type="spellStart"/>
      <w:r>
        <w:rPr>
          <w:color w:val="000000"/>
          <w:sz w:val="28"/>
          <w:szCs w:val="28"/>
        </w:rPr>
        <w:t>язати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суспільству</w:t>
      </w:r>
      <w:proofErr w:type="spellEnd"/>
      <w:r>
        <w:rPr>
          <w:color w:val="000000"/>
          <w:sz w:val="28"/>
          <w:szCs w:val="28"/>
        </w:rPr>
        <w:t xml:space="preserve"> думку,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панацеєю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ратифікація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сумнозвісної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Конвенції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Європи</w:t>
      </w:r>
      <w:proofErr w:type="spellEnd"/>
      <w:r>
        <w:rPr>
          <w:color w:val="000000"/>
          <w:sz w:val="28"/>
          <w:szCs w:val="28"/>
        </w:rPr>
        <w:t xml:space="preserve"> “Про </w:t>
      </w:r>
      <w:proofErr w:type="spellStart"/>
      <w:r>
        <w:rPr>
          <w:color w:val="000000"/>
          <w:sz w:val="28"/>
          <w:szCs w:val="28"/>
        </w:rPr>
        <w:t>запобігання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насильству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стосовно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жінок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домашньому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насильству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боротьбу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цими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явищами</w:t>
      </w:r>
      <w:proofErr w:type="spellEnd"/>
      <w:r>
        <w:rPr>
          <w:color w:val="000000"/>
          <w:sz w:val="28"/>
          <w:szCs w:val="28"/>
        </w:rPr>
        <w:t xml:space="preserve">”, </w:t>
      </w:r>
      <w:proofErr w:type="spellStart"/>
      <w:r>
        <w:rPr>
          <w:color w:val="000000"/>
          <w:sz w:val="28"/>
          <w:szCs w:val="28"/>
        </w:rPr>
        <w:t>більш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відомої</w:t>
      </w:r>
      <w:proofErr w:type="spellEnd"/>
      <w:r>
        <w:rPr>
          <w:color w:val="000000"/>
          <w:sz w:val="28"/>
          <w:szCs w:val="28"/>
        </w:rPr>
        <w:t xml:space="preserve"> як </w:t>
      </w:r>
      <w:proofErr w:type="spellStart"/>
      <w:r>
        <w:rPr>
          <w:color w:val="000000"/>
          <w:sz w:val="28"/>
          <w:szCs w:val="28"/>
        </w:rPr>
        <w:t>Стамбульська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Конвенція</w:t>
      </w:r>
      <w:proofErr w:type="spellEnd"/>
      <w:r>
        <w:rPr>
          <w:color w:val="000000"/>
          <w:sz w:val="28"/>
          <w:szCs w:val="28"/>
        </w:rPr>
        <w:t xml:space="preserve">. Головною </w:t>
      </w:r>
      <w:proofErr w:type="spellStart"/>
      <w:r>
        <w:rPr>
          <w:color w:val="000000"/>
          <w:sz w:val="28"/>
          <w:szCs w:val="28"/>
        </w:rPr>
        <w:t>перепоною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ратифікації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Стамбульської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Конвенції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концептуально </w:t>
      </w:r>
      <w:proofErr w:type="spellStart"/>
      <w:r>
        <w:rPr>
          <w:color w:val="000000"/>
          <w:sz w:val="28"/>
          <w:szCs w:val="28"/>
        </w:rPr>
        <w:t>відмінне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розуміння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поняття</w:t>
      </w:r>
      <w:proofErr w:type="spellEnd"/>
      <w:r>
        <w:rPr>
          <w:color w:val="000000"/>
          <w:sz w:val="28"/>
          <w:szCs w:val="28"/>
        </w:rPr>
        <w:t xml:space="preserve"> “гендер” (</w:t>
      </w:r>
      <w:proofErr w:type="spellStart"/>
      <w:r>
        <w:rPr>
          <w:color w:val="000000"/>
          <w:sz w:val="28"/>
          <w:szCs w:val="28"/>
        </w:rPr>
        <w:t>стат</w:t>
      </w:r>
      <w:proofErr w:type="spellEnd"/>
      <w:r w:rsidR="0031515A">
        <w:rPr>
          <w:color w:val="000000"/>
          <w:sz w:val="28"/>
          <w:szCs w:val="28"/>
          <w:lang w:val="uk-UA"/>
        </w:rPr>
        <w:t>т</w:t>
      </w:r>
      <w:r>
        <w:rPr>
          <w:color w:val="000000"/>
          <w:sz w:val="28"/>
          <w:szCs w:val="28"/>
        </w:rPr>
        <w:t>я</w:t>
      </w:r>
      <w:r w:rsidR="0031515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3), </w:t>
      </w:r>
      <w:proofErr w:type="spellStart"/>
      <w:r>
        <w:rPr>
          <w:color w:val="000000"/>
          <w:sz w:val="28"/>
          <w:szCs w:val="28"/>
        </w:rPr>
        <w:t>ніж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українське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законодавство</w:t>
      </w:r>
      <w:proofErr w:type="spellEnd"/>
      <w:r>
        <w:rPr>
          <w:color w:val="000000"/>
          <w:sz w:val="28"/>
          <w:szCs w:val="28"/>
        </w:rPr>
        <w:t xml:space="preserve">: “гендер” в </w:t>
      </w:r>
      <w:proofErr w:type="spellStart"/>
      <w:r>
        <w:rPr>
          <w:color w:val="000000"/>
          <w:sz w:val="28"/>
          <w:szCs w:val="28"/>
        </w:rPr>
        <w:t>конвенції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означає</w:t>
      </w:r>
      <w:proofErr w:type="spellEnd"/>
      <w:r>
        <w:rPr>
          <w:color w:val="000000"/>
          <w:sz w:val="28"/>
          <w:szCs w:val="28"/>
        </w:rPr>
        <w:t xml:space="preserve"> “</w:t>
      </w:r>
      <w:proofErr w:type="spellStart"/>
      <w:r>
        <w:rPr>
          <w:color w:val="000000"/>
          <w:sz w:val="28"/>
          <w:szCs w:val="28"/>
        </w:rPr>
        <w:t>соціально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закріплені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ролі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поведінку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діяльність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характерні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ознаки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певне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вважає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належними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жінок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чоловіків</w:t>
      </w:r>
      <w:proofErr w:type="spellEnd"/>
      <w:r>
        <w:rPr>
          <w:color w:val="000000"/>
          <w:sz w:val="28"/>
          <w:szCs w:val="28"/>
        </w:rPr>
        <w:t xml:space="preserve">”. </w:t>
      </w:r>
      <w:proofErr w:type="spellStart"/>
      <w:r>
        <w:rPr>
          <w:color w:val="000000"/>
          <w:sz w:val="28"/>
          <w:szCs w:val="28"/>
        </w:rPr>
        <w:t>Тобто</w:t>
      </w:r>
      <w:proofErr w:type="spellEnd"/>
      <w:r>
        <w:rPr>
          <w:color w:val="000000"/>
          <w:sz w:val="28"/>
          <w:szCs w:val="28"/>
        </w:rPr>
        <w:t xml:space="preserve"> документ проводить </w:t>
      </w:r>
      <w:proofErr w:type="spellStart"/>
      <w:r>
        <w:rPr>
          <w:color w:val="000000"/>
          <w:sz w:val="28"/>
          <w:szCs w:val="28"/>
        </w:rPr>
        <w:t>чітку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різницю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поняттям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та  гендеру</w:t>
      </w:r>
      <w:proofErr w:type="gramEnd"/>
      <w:r>
        <w:rPr>
          <w:color w:val="000000"/>
          <w:sz w:val="28"/>
          <w:szCs w:val="28"/>
        </w:rPr>
        <w:t xml:space="preserve"> (пункт 3 </w:t>
      </w:r>
      <w:proofErr w:type="spellStart"/>
      <w:r>
        <w:rPr>
          <w:color w:val="000000"/>
          <w:sz w:val="28"/>
          <w:szCs w:val="28"/>
        </w:rPr>
        <w:t>статті</w:t>
      </w:r>
      <w:proofErr w:type="spellEnd"/>
      <w:r>
        <w:rPr>
          <w:color w:val="000000"/>
          <w:sz w:val="28"/>
          <w:szCs w:val="28"/>
        </w:rPr>
        <w:t xml:space="preserve"> 4), та </w:t>
      </w:r>
      <w:proofErr w:type="spellStart"/>
      <w:r>
        <w:rPr>
          <w:color w:val="000000"/>
          <w:sz w:val="28"/>
          <w:szCs w:val="28"/>
        </w:rPr>
        <w:t>гендерну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ідентичність</w:t>
      </w:r>
      <w:proofErr w:type="spellEnd"/>
      <w:r>
        <w:rPr>
          <w:color w:val="000000"/>
          <w:sz w:val="28"/>
          <w:szCs w:val="28"/>
        </w:rPr>
        <w:t xml:space="preserve"> (за </w:t>
      </w:r>
      <w:proofErr w:type="spellStart"/>
      <w:r>
        <w:rPr>
          <w:color w:val="000000"/>
          <w:sz w:val="28"/>
          <w:szCs w:val="28"/>
        </w:rPr>
        <w:t>якою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виділяють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трансгендерів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агендерів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транссексуалів-загалом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нараховують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понад</w:t>
      </w:r>
      <w:proofErr w:type="spellEnd"/>
      <w:r>
        <w:rPr>
          <w:color w:val="000000"/>
          <w:sz w:val="28"/>
          <w:szCs w:val="28"/>
        </w:rPr>
        <w:t xml:space="preserve"> 50  </w:t>
      </w:r>
      <w:proofErr w:type="spellStart"/>
      <w:r>
        <w:rPr>
          <w:color w:val="000000"/>
          <w:sz w:val="28"/>
          <w:szCs w:val="28"/>
        </w:rPr>
        <w:t>типів</w:t>
      </w:r>
      <w:proofErr w:type="spellEnd"/>
      <w:r>
        <w:rPr>
          <w:color w:val="000000"/>
          <w:sz w:val="28"/>
          <w:szCs w:val="28"/>
        </w:rPr>
        <w:t xml:space="preserve"> гендеру). </w:t>
      </w:r>
      <w:proofErr w:type="spellStart"/>
      <w:r>
        <w:rPr>
          <w:color w:val="000000"/>
          <w:sz w:val="28"/>
          <w:szCs w:val="28"/>
        </w:rPr>
        <w:t>Чинний</w:t>
      </w:r>
      <w:proofErr w:type="spellEnd"/>
      <w:r>
        <w:rPr>
          <w:color w:val="000000"/>
          <w:sz w:val="28"/>
          <w:szCs w:val="28"/>
        </w:rPr>
        <w:t xml:space="preserve"> Закон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“Про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рівних</w:t>
      </w:r>
      <w:proofErr w:type="spellEnd"/>
      <w:r>
        <w:rPr>
          <w:color w:val="000000"/>
          <w:sz w:val="28"/>
          <w:szCs w:val="28"/>
        </w:rPr>
        <w:t xml:space="preserve"> прав </w:t>
      </w:r>
      <w:r>
        <w:rPr>
          <w:color w:val="000000"/>
          <w:sz w:val="28"/>
          <w:szCs w:val="28"/>
        </w:rPr>
        <w:lastRenderedPageBreak/>
        <w:t xml:space="preserve">та </w:t>
      </w:r>
      <w:proofErr w:type="spellStart"/>
      <w:r>
        <w:rPr>
          <w:color w:val="000000"/>
          <w:sz w:val="28"/>
          <w:szCs w:val="28"/>
        </w:rPr>
        <w:t>можливостей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жінок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чоловіків</w:t>
      </w:r>
      <w:proofErr w:type="spellEnd"/>
      <w:r>
        <w:rPr>
          <w:color w:val="000000"/>
          <w:sz w:val="28"/>
          <w:szCs w:val="28"/>
        </w:rPr>
        <w:t xml:space="preserve">” </w:t>
      </w:r>
      <w:proofErr w:type="spellStart"/>
      <w:r>
        <w:rPr>
          <w:color w:val="000000"/>
          <w:sz w:val="28"/>
          <w:szCs w:val="28"/>
        </w:rPr>
        <w:t>визначає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гендерну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рівність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заборону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гендерної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дискримінації</w:t>
      </w:r>
      <w:proofErr w:type="spellEnd"/>
      <w:r>
        <w:rPr>
          <w:color w:val="000000"/>
          <w:sz w:val="28"/>
          <w:szCs w:val="28"/>
        </w:rPr>
        <w:t xml:space="preserve">) як </w:t>
      </w:r>
      <w:proofErr w:type="spellStart"/>
      <w:r>
        <w:rPr>
          <w:color w:val="000000"/>
          <w:sz w:val="28"/>
          <w:szCs w:val="28"/>
        </w:rPr>
        <w:t>рівність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виключно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чоловіком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жінкою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заборону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дискримінації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підставі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статі</w:t>
      </w:r>
      <w:proofErr w:type="spellEnd"/>
      <w:r>
        <w:rPr>
          <w:color w:val="000000"/>
          <w:sz w:val="28"/>
          <w:szCs w:val="28"/>
        </w:rPr>
        <w:t xml:space="preserve">) в </w:t>
      </w:r>
      <w:proofErr w:type="spellStart"/>
      <w:r>
        <w:rPr>
          <w:color w:val="000000"/>
          <w:sz w:val="28"/>
          <w:szCs w:val="28"/>
        </w:rPr>
        <w:t>різних</w:t>
      </w:r>
      <w:proofErr w:type="spellEnd"/>
      <w:r>
        <w:rPr>
          <w:color w:val="000000"/>
          <w:sz w:val="28"/>
          <w:szCs w:val="28"/>
        </w:rPr>
        <w:t xml:space="preserve"> сферах </w:t>
      </w:r>
      <w:proofErr w:type="spellStart"/>
      <w:r>
        <w:rPr>
          <w:color w:val="000000"/>
          <w:sz w:val="28"/>
          <w:szCs w:val="28"/>
        </w:rPr>
        <w:t>суспільного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, в той час </w:t>
      </w:r>
      <w:proofErr w:type="spellStart"/>
      <w:r>
        <w:rPr>
          <w:color w:val="000000"/>
          <w:sz w:val="28"/>
          <w:szCs w:val="28"/>
        </w:rPr>
        <w:t>Стамбульська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Конвенція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захищає</w:t>
      </w:r>
      <w:proofErr w:type="spellEnd"/>
      <w:r>
        <w:rPr>
          <w:color w:val="000000"/>
          <w:sz w:val="28"/>
          <w:szCs w:val="28"/>
        </w:rPr>
        <w:t xml:space="preserve"> права не </w:t>
      </w:r>
      <w:proofErr w:type="spellStart"/>
      <w:r>
        <w:rPr>
          <w:color w:val="000000"/>
          <w:sz w:val="28"/>
          <w:szCs w:val="28"/>
        </w:rPr>
        <w:t>жінок</w:t>
      </w:r>
      <w:proofErr w:type="spellEnd"/>
      <w:r>
        <w:rPr>
          <w:color w:val="000000"/>
          <w:sz w:val="28"/>
          <w:szCs w:val="28"/>
        </w:rPr>
        <w:t xml:space="preserve">, а </w:t>
      </w:r>
      <w:proofErr w:type="spellStart"/>
      <w:r>
        <w:rPr>
          <w:color w:val="000000"/>
          <w:sz w:val="28"/>
          <w:szCs w:val="28"/>
        </w:rPr>
        <w:t>чоловіків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вважають</w:t>
      </w:r>
      <w:proofErr w:type="spellEnd"/>
      <w:r>
        <w:rPr>
          <w:color w:val="000000"/>
          <w:sz w:val="28"/>
          <w:szCs w:val="28"/>
        </w:rPr>
        <w:t xml:space="preserve"> себе </w:t>
      </w:r>
      <w:proofErr w:type="spellStart"/>
      <w:r>
        <w:rPr>
          <w:color w:val="000000"/>
          <w:sz w:val="28"/>
          <w:szCs w:val="28"/>
        </w:rPr>
        <w:t>жінками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виявляють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бажання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вважали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жінками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Стамбульська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Конвенція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застарілою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та  </w:t>
      </w:r>
      <w:proofErr w:type="spellStart"/>
      <w:r>
        <w:rPr>
          <w:color w:val="000000"/>
          <w:sz w:val="28"/>
          <w:szCs w:val="28"/>
        </w:rPr>
        <w:t>недосконалою</w:t>
      </w:r>
      <w:proofErr w:type="spellEnd"/>
      <w:proofErr w:type="gram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огляду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виклики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сьогодення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Чинний</w:t>
      </w:r>
      <w:proofErr w:type="spellEnd"/>
      <w:r>
        <w:rPr>
          <w:color w:val="000000"/>
          <w:sz w:val="28"/>
          <w:szCs w:val="28"/>
        </w:rPr>
        <w:t xml:space="preserve"> закон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“</w:t>
      </w:r>
      <w:proofErr w:type="gramStart"/>
      <w:r>
        <w:rPr>
          <w:color w:val="000000"/>
          <w:sz w:val="28"/>
          <w:szCs w:val="28"/>
        </w:rPr>
        <w:t xml:space="preserve">Про  </w:t>
      </w:r>
      <w:proofErr w:type="spellStart"/>
      <w:r>
        <w:rPr>
          <w:color w:val="000000"/>
          <w:sz w:val="28"/>
          <w:szCs w:val="28"/>
        </w:rPr>
        <w:t>запобігання</w:t>
      </w:r>
      <w:proofErr w:type="spellEnd"/>
      <w:proofErr w:type="gram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протидію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домашньому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насильству</w:t>
      </w:r>
      <w:proofErr w:type="spellEnd"/>
      <w:r>
        <w:rPr>
          <w:color w:val="000000"/>
          <w:sz w:val="28"/>
          <w:szCs w:val="28"/>
        </w:rPr>
        <w:t xml:space="preserve">” є </w:t>
      </w:r>
      <w:proofErr w:type="spellStart"/>
      <w:r>
        <w:rPr>
          <w:color w:val="000000"/>
          <w:sz w:val="28"/>
          <w:szCs w:val="28"/>
        </w:rPr>
        <w:t>більш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прогресивними</w:t>
      </w:r>
      <w:proofErr w:type="spellEnd"/>
      <w:r>
        <w:rPr>
          <w:color w:val="000000"/>
          <w:sz w:val="28"/>
          <w:szCs w:val="28"/>
        </w:rPr>
        <w:t xml:space="preserve"> в  </w:t>
      </w:r>
      <w:proofErr w:type="spellStart"/>
      <w:r>
        <w:rPr>
          <w:color w:val="000000"/>
          <w:sz w:val="28"/>
          <w:szCs w:val="28"/>
        </w:rPr>
        <w:t>порівнянні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цим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міжнародним</w:t>
      </w:r>
      <w:proofErr w:type="spellEnd"/>
      <w:r>
        <w:rPr>
          <w:color w:val="000000"/>
          <w:sz w:val="28"/>
          <w:szCs w:val="28"/>
        </w:rPr>
        <w:t xml:space="preserve"> договором. </w:t>
      </w:r>
    </w:p>
    <w:p w14:paraId="21E92E0D" w14:textId="77777777" w:rsidR="00671C22" w:rsidRDefault="00671C22" w:rsidP="00671C22">
      <w:pPr>
        <w:pStyle w:val="1"/>
        <w:widowControl w:val="0"/>
        <w:spacing w:before="0" w:after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Конституцією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визначається</w:t>
      </w:r>
      <w:proofErr w:type="spellEnd"/>
      <w:r>
        <w:rPr>
          <w:color w:val="000000"/>
          <w:sz w:val="28"/>
          <w:szCs w:val="28"/>
        </w:rPr>
        <w:t xml:space="preserve"> принцип верховенства права, як один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принципів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становлять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підвалини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цілком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правдивої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демократії</w:t>
      </w:r>
      <w:proofErr w:type="spellEnd"/>
      <w:r>
        <w:rPr>
          <w:color w:val="000000"/>
          <w:sz w:val="28"/>
          <w:szCs w:val="28"/>
        </w:rPr>
        <w:t xml:space="preserve">. Одним з </w:t>
      </w:r>
      <w:proofErr w:type="spellStart"/>
      <w:r>
        <w:rPr>
          <w:color w:val="000000"/>
          <w:sz w:val="28"/>
          <w:szCs w:val="28"/>
        </w:rPr>
        <w:t>проявів</w:t>
      </w:r>
      <w:proofErr w:type="spellEnd"/>
      <w:r>
        <w:rPr>
          <w:color w:val="000000"/>
          <w:sz w:val="28"/>
          <w:szCs w:val="28"/>
        </w:rPr>
        <w:t xml:space="preserve"> верховенства права є те,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право не </w:t>
      </w:r>
      <w:proofErr w:type="spellStart"/>
      <w:r>
        <w:rPr>
          <w:color w:val="000000"/>
          <w:sz w:val="28"/>
          <w:szCs w:val="28"/>
        </w:rPr>
        <w:t>обмежується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лише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законодавством</w:t>
      </w:r>
      <w:proofErr w:type="spellEnd"/>
      <w:r>
        <w:rPr>
          <w:color w:val="000000"/>
          <w:sz w:val="28"/>
          <w:szCs w:val="28"/>
        </w:rPr>
        <w:t xml:space="preserve"> як </w:t>
      </w:r>
      <w:proofErr w:type="spellStart"/>
      <w:r>
        <w:rPr>
          <w:color w:val="000000"/>
          <w:sz w:val="28"/>
          <w:szCs w:val="28"/>
        </w:rPr>
        <w:t>однією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форм, а </w:t>
      </w:r>
      <w:proofErr w:type="spellStart"/>
      <w:r>
        <w:rPr>
          <w:color w:val="000000"/>
          <w:sz w:val="28"/>
          <w:szCs w:val="28"/>
        </w:rPr>
        <w:t>включає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й  </w:t>
      </w:r>
      <w:proofErr w:type="spellStart"/>
      <w:r>
        <w:rPr>
          <w:color w:val="000000"/>
          <w:sz w:val="28"/>
          <w:szCs w:val="28"/>
        </w:rPr>
        <w:t>інші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регулятори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зокрема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норми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моралі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традиції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звичаї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легітимовані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суспільством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зумовлені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історично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досягнутим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культурним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рівнем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становлять</w:t>
      </w:r>
      <w:proofErr w:type="spellEnd"/>
      <w:r>
        <w:rPr>
          <w:color w:val="000000"/>
          <w:sz w:val="28"/>
          <w:szCs w:val="28"/>
        </w:rPr>
        <w:t xml:space="preserve"> основу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самобутності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 xml:space="preserve">Тому  </w:t>
      </w:r>
      <w:proofErr w:type="spellStart"/>
      <w:r>
        <w:rPr>
          <w:color w:val="000000"/>
          <w:sz w:val="28"/>
          <w:szCs w:val="28"/>
        </w:rPr>
        <w:t>положення</w:t>
      </w:r>
      <w:proofErr w:type="spellEnd"/>
      <w:proofErr w:type="gramEnd"/>
      <w:r>
        <w:rPr>
          <w:color w:val="000000"/>
          <w:sz w:val="28"/>
          <w:szCs w:val="28"/>
        </w:rPr>
        <w:t xml:space="preserve"> ст. 12 </w:t>
      </w:r>
      <w:proofErr w:type="spellStart"/>
      <w:r>
        <w:rPr>
          <w:color w:val="000000"/>
          <w:sz w:val="28"/>
          <w:szCs w:val="28"/>
        </w:rPr>
        <w:t>Стамбульської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конвенції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зобов”язання</w:t>
      </w:r>
      <w:proofErr w:type="spellEnd"/>
      <w:r>
        <w:rPr>
          <w:color w:val="000000"/>
          <w:sz w:val="28"/>
          <w:szCs w:val="28"/>
        </w:rPr>
        <w:t xml:space="preserve"> держав </w:t>
      </w:r>
      <w:proofErr w:type="spellStart"/>
      <w:r>
        <w:rPr>
          <w:color w:val="000000"/>
          <w:sz w:val="28"/>
          <w:szCs w:val="28"/>
        </w:rPr>
        <w:t>викорінювати</w:t>
      </w:r>
      <w:proofErr w:type="spellEnd"/>
      <w:r>
        <w:rPr>
          <w:color w:val="000000"/>
          <w:sz w:val="28"/>
          <w:szCs w:val="28"/>
        </w:rPr>
        <w:t xml:space="preserve">, не </w:t>
      </w:r>
      <w:proofErr w:type="spellStart"/>
      <w:r>
        <w:rPr>
          <w:color w:val="000000"/>
          <w:sz w:val="28"/>
          <w:szCs w:val="28"/>
        </w:rPr>
        <w:t>визначені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безумовно</w:t>
      </w:r>
      <w:proofErr w:type="spellEnd"/>
      <w:r>
        <w:rPr>
          <w:color w:val="000000"/>
          <w:sz w:val="28"/>
          <w:szCs w:val="28"/>
        </w:rPr>
        <w:t xml:space="preserve"> як </w:t>
      </w:r>
      <w:proofErr w:type="spellStart"/>
      <w:r>
        <w:rPr>
          <w:color w:val="000000"/>
          <w:sz w:val="28"/>
          <w:szCs w:val="28"/>
        </w:rPr>
        <w:t>шкідливі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звичаї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традиції</w:t>
      </w:r>
      <w:proofErr w:type="spellEnd"/>
      <w:r>
        <w:rPr>
          <w:color w:val="000000"/>
          <w:sz w:val="28"/>
          <w:szCs w:val="28"/>
        </w:rPr>
        <w:t xml:space="preserve"> та практики, не </w:t>
      </w:r>
      <w:proofErr w:type="spellStart"/>
      <w:r>
        <w:rPr>
          <w:color w:val="000000"/>
          <w:sz w:val="28"/>
          <w:szCs w:val="28"/>
        </w:rPr>
        <w:t>можуть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r>
        <w:rPr>
          <w:color w:val="000000"/>
          <w:sz w:val="28"/>
          <w:szCs w:val="28"/>
        </w:rPr>
        <w:t>беззастережно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імплементовані</w:t>
      </w:r>
      <w:proofErr w:type="spellEnd"/>
      <w:r>
        <w:rPr>
          <w:color w:val="000000"/>
          <w:sz w:val="28"/>
          <w:szCs w:val="28"/>
        </w:rPr>
        <w:t xml:space="preserve"> в  </w:t>
      </w:r>
      <w:proofErr w:type="spellStart"/>
      <w:r>
        <w:rPr>
          <w:color w:val="000000"/>
          <w:sz w:val="28"/>
          <w:szCs w:val="28"/>
        </w:rPr>
        <w:t>національне</w:t>
      </w:r>
      <w:proofErr w:type="spellEnd"/>
      <w:r>
        <w:rPr>
          <w:color w:val="000000"/>
          <w:sz w:val="28"/>
          <w:szCs w:val="28"/>
        </w:rPr>
        <w:t xml:space="preserve"> право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оскільки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загрожують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невірними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тлумаченнями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зловживаннями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099872FB" w14:textId="164485ED" w:rsidR="00671C22" w:rsidRDefault="00671C22" w:rsidP="00671C22">
      <w:pPr>
        <w:pStyle w:val="1"/>
        <w:widowControl w:val="0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>
        <w:rPr>
          <w:color w:val="000000"/>
          <w:sz w:val="28"/>
          <w:szCs w:val="28"/>
        </w:rPr>
        <w:t>Конвенція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закріплює</w:t>
      </w:r>
      <w:proofErr w:type="spellEnd"/>
      <w:r>
        <w:rPr>
          <w:color w:val="000000"/>
          <w:sz w:val="28"/>
          <w:szCs w:val="28"/>
        </w:rPr>
        <w:t>  норму</w:t>
      </w:r>
      <w:proofErr w:type="gram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викорінення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дискримінації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ознаками</w:t>
      </w:r>
      <w:proofErr w:type="spellEnd"/>
      <w:r>
        <w:rPr>
          <w:color w:val="000000"/>
          <w:sz w:val="28"/>
          <w:szCs w:val="28"/>
        </w:rPr>
        <w:t xml:space="preserve"> “</w:t>
      </w:r>
      <w:proofErr w:type="spellStart"/>
      <w:r>
        <w:rPr>
          <w:color w:val="000000"/>
          <w:sz w:val="28"/>
          <w:szCs w:val="28"/>
        </w:rPr>
        <w:t>сексуальної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орієнтації</w:t>
      </w:r>
      <w:proofErr w:type="spellEnd"/>
      <w:r>
        <w:rPr>
          <w:color w:val="000000"/>
          <w:sz w:val="28"/>
          <w:szCs w:val="28"/>
        </w:rPr>
        <w:t xml:space="preserve">” в п. 3 ст.4.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відкриває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широкі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можливості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механізмів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агресивного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</w:t>
      </w:r>
      <w:proofErr w:type="spellEnd"/>
      <w:r w:rsidR="003C3414">
        <w:rPr>
          <w:color w:val="000000"/>
          <w:sz w:val="28"/>
          <w:szCs w:val="28"/>
          <w:lang w:val="uk-UA"/>
        </w:rPr>
        <w:t>’</w:t>
      </w:r>
      <w:proofErr w:type="spellStart"/>
      <w:r>
        <w:rPr>
          <w:color w:val="000000"/>
          <w:sz w:val="28"/>
          <w:szCs w:val="28"/>
        </w:rPr>
        <w:t>язування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статевих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девіацій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девіантної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сексуальної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поведінки</w:t>
      </w:r>
      <w:proofErr w:type="spellEnd"/>
      <w:r>
        <w:rPr>
          <w:color w:val="000000"/>
          <w:sz w:val="28"/>
          <w:szCs w:val="28"/>
        </w:rPr>
        <w:t xml:space="preserve"> як </w:t>
      </w:r>
      <w:proofErr w:type="spellStart"/>
      <w:r>
        <w:rPr>
          <w:color w:val="000000"/>
          <w:sz w:val="28"/>
          <w:szCs w:val="28"/>
        </w:rPr>
        <w:t>суспільних</w:t>
      </w:r>
      <w:proofErr w:type="spellEnd"/>
      <w:r>
        <w:rPr>
          <w:color w:val="000000"/>
          <w:sz w:val="28"/>
          <w:szCs w:val="28"/>
        </w:rPr>
        <w:t xml:space="preserve"> норм.</w:t>
      </w:r>
    </w:p>
    <w:p w14:paraId="387FBAE3" w14:textId="5034354B" w:rsidR="00671C22" w:rsidRDefault="00671C22" w:rsidP="00671C22">
      <w:pPr>
        <w:pStyle w:val="1"/>
        <w:widowControl w:val="0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  <w:t xml:space="preserve">Не менш резонансними за Стамбульську конвенцію, є зареєстровані і включені у порядок денний сесії Верховної Ради України законопроекти № 3316 та 3316-2,3, які передбачають внесення “сексуальної орієнтації та гендерної ідентичності” як обтяжуючої обставини мало не у всі статті Кримінального </w:t>
      </w:r>
      <w:proofErr w:type="spellStart"/>
      <w:r>
        <w:rPr>
          <w:color w:val="000000"/>
          <w:sz w:val="28"/>
          <w:szCs w:val="28"/>
          <w:lang w:val="uk-UA"/>
        </w:rPr>
        <w:t>кодексу,які</w:t>
      </w:r>
      <w:proofErr w:type="spellEnd"/>
      <w:r>
        <w:rPr>
          <w:color w:val="000000"/>
          <w:sz w:val="28"/>
          <w:szCs w:val="28"/>
          <w:lang w:val="uk-UA"/>
        </w:rPr>
        <w:t xml:space="preserve"> стосуються насильства ( Ст. 67,115,120,121,122,126,127,129,293,294). </w:t>
      </w: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нетерпимість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публічне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приниження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ознакою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сексуальної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орієнтації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гендерної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ідентичності</w:t>
      </w:r>
      <w:proofErr w:type="spellEnd"/>
      <w:r>
        <w:rPr>
          <w:color w:val="000000"/>
          <w:sz w:val="28"/>
          <w:szCs w:val="28"/>
        </w:rPr>
        <w:t xml:space="preserve">-штраф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8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тюрми</w:t>
      </w:r>
      <w:proofErr w:type="spellEnd"/>
      <w:r>
        <w:rPr>
          <w:color w:val="000000"/>
          <w:sz w:val="28"/>
          <w:szCs w:val="28"/>
        </w:rPr>
        <w:t xml:space="preserve">. По </w:t>
      </w:r>
      <w:proofErr w:type="spellStart"/>
      <w:r>
        <w:rPr>
          <w:color w:val="000000"/>
          <w:sz w:val="28"/>
          <w:szCs w:val="28"/>
        </w:rPr>
        <w:t>суті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даними</w:t>
      </w:r>
      <w:proofErr w:type="spellEnd"/>
      <w:r>
        <w:rPr>
          <w:color w:val="000000"/>
          <w:sz w:val="28"/>
          <w:szCs w:val="28"/>
        </w:rPr>
        <w:t xml:space="preserve"> законопроектами </w:t>
      </w:r>
      <w:proofErr w:type="spellStart"/>
      <w:r>
        <w:rPr>
          <w:color w:val="000000"/>
          <w:sz w:val="28"/>
          <w:szCs w:val="28"/>
        </w:rPr>
        <w:t>нівелюються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конституційні</w:t>
      </w:r>
      <w:proofErr w:type="spellEnd"/>
      <w:r>
        <w:rPr>
          <w:color w:val="000000"/>
          <w:sz w:val="28"/>
          <w:szCs w:val="28"/>
        </w:rPr>
        <w:t xml:space="preserve"> права </w:t>
      </w:r>
      <w:proofErr w:type="spellStart"/>
      <w:proofErr w:type="gramStart"/>
      <w:r>
        <w:rPr>
          <w:color w:val="000000"/>
          <w:sz w:val="28"/>
          <w:szCs w:val="28"/>
        </w:rPr>
        <w:t>як:право</w:t>
      </w:r>
      <w:proofErr w:type="spellEnd"/>
      <w:proofErr w:type="gramEnd"/>
      <w:r>
        <w:rPr>
          <w:color w:val="000000"/>
          <w:sz w:val="28"/>
          <w:szCs w:val="28"/>
        </w:rPr>
        <w:t xml:space="preserve"> на  свободу  слова, думки та </w:t>
      </w:r>
      <w:proofErr w:type="spellStart"/>
      <w:r>
        <w:rPr>
          <w:color w:val="000000"/>
          <w:sz w:val="28"/>
          <w:szCs w:val="28"/>
        </w:rPr>
        <w:t>вільного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вираження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поглядів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переконань</w:t>
      </w:r>
      <w:proofErr w:type="spellEnd"/>
      <w:r>
        <w:rPr>
          <w:color w:val="000000"/>
          <w:sz w:val="28"/>
          <w:szCs w:val="28"/>
        </w:rPr>
        <w:t xml:space="preserve">, а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свободи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мітингів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зборів</w:t>
      </w:r>
      <w:proofErr w:type="spellEnd"/>
      <w:r>
        <w:rPr>
          <w:color w:val="000000"/>
          <w:sz w:val="28"/>
          <w:szCs w:val="28"/>
        </w:rPr>
        <w:t xml:space="preserve">, а </w:t>
      </w:r>
      <w:proofErr w:type="spellStart"/>
      <w:r>
        <w:rPr>
          <w:color w:val="000000"/>
          <w:sz w:val="28"/>
          <w:szCs w:val="28"/>
        </w:rPr>
        <w:t>отже</w:t>
      </w:r>
      <w:proofErr w:type="spellEnd"/>
      <w:r>
        <w:rPr>
          <w:color w:val="000000"/>
          <w:sz w:val="28"/>
          <w:szCs w:val="28"/>
        </w:rPr>
        <w:t xml:space="preserve"> вони є такими,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відповідають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основоположним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конституційним</w:t>
      </w:r>
      <w:proofErr w:type="spellEnd"/>
      <w:r>
        <w:rPr>
          <w:color w:val="000000"/>
          <w:sz w:val="28"/>
          <w:szCs w:val="28"/>
        </w:rPr>
        <w:t xml:space="preserve"> правам </w:t>
      </w:r>
      <w:proofErr w:type="spellStart"/>
      <w:r>
        <w:rPr>
          <w:color w:val="000000"/>
          <w:sz w:val="28"/>
          <w:szCs w:val="28"/>
        </w:rPr>
        <w:t>людини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громадянина</w:t>
      </w:r>
      <w:proofErr w:type="spellEnd"/>
      <w:r>
        <w:rPr>
          <w:color w:val="000000"/>
          <w:sz w:val="28"/>
          <w:szCs w:val="28"/>
        </w:rPr>
        <w:t xml:space="preserve">. Не </w:t>
      </w:r>
      <w:proofErr w:type="spellStart"/>
      <w:r>
        <w:rPr>
          <w:color w:val="000000"/>
          <w:sz w:val="28"/>
          <w:szCs w:val="28"/>
        </w:rPr>
        <w:t>можемо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згадати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резонансної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проблеми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комерційного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сурогатного</w:t>
      </w:r>
      <w:proofErr w:type="spellEnd"/>
      <w:r>
        <w:rPr>
          <w:color w:val="000000"/>
          <w:sz w:val="28"/>
          <w:szCs w:val="28"/>
        </w:rPr>
        <w:t xml:space="preserve"> материнства, яке </w:t>
      </w:r>
      <w:proofErr w:type="spellStart"/>
      <w:r>
        <w:rPr>
          <w:color w:val="000000"/>
          <w:sz w:val="28"/>
          <w:szCs w:val="28"/>
        </w:rPr>
        <w:t>заборонене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багатьох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країнах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Європи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однак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багато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перетворилося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бізнес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торгівлі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дітьми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Комерціалізоване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сурогатне</w:t>
      </w:r>
      <w:proofErr w:type="spellEnd"/>
      <w:r>
        <w:rPr>
          <w:color w:val="000000"/>
          <w:sz w:val="28"/>
          <w:szCs w:val="28"/>
        </w:rPr>
        <w:t xml:space="preserve"> материнство </w:t>
      </w:r>
      <w:proofErr w:type="spellStart"/>
      <w:r>
        <w:rPr>
          <w:color w:val="000000"/>
          <w:sz w:val="28"/>
          <w:szCs w:val="28"/>
        </w:rPr>
        <w:t>знецінює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гідність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рівня</w:t>
      </w:r>
      <w:proofErr w:type="spellEnd"/>
      <w:r>
        <w:rPr>
          <w:color w:val="000000"/>
          <w:sz w:val="28"/>
          <w:szCs w:val="28"/>
        </w:rPr>
        <w:t xml:space="preserve"> товару, а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руйнує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гідність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жінки</w:t>
      </w:r>
      <w:proofErr w:type="spellEnd"/>
      <w:r>
        <w:rPr>
          <w:color w:val="000000"/>
          <w:sz w:val="28"/>
          <w:szCs w:val="28"/>
        </w:rPr>
        <w:t xml:space="preserve"> через </w:t>
      </w:r>
      <w:proofErr w:type="spellStart"/>
      <w:r>
        <w:rPr>
          <w:color w:val="000000"/>
          <w:sz w:val="28"/>
          <w:szCs w:val="28"/>
        </w:rPr>
        <w:t>зневагу</w:t>
      </w:r>
      <w:proofErr w:type="spellEnd"/>
      <w:r>
        <w:rPr>
          <w:color w:val="000000"/>
          <w:sz w:val="28"/>
          <w:szCs w:val="28"/>
        </w:rPr>
        <w:t xml:space="preserve"> до материнства та </w:t>
      </w:r>
      <w:proofErr w:type="spellStart"/>
      <w:r>
        <w:rPr>
          <w:color w:val="000000"/>
          <w:sz w:val="28"/>
          <w:szCs w:val="28"/>
        </w:rPr>
        <w:t>безкорисливої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любові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, яке </w:t>
      </w:r>
      <w:proofErr w:type="spellStart"/>
      <w:r>
        <w:rPr>
          <w:color w:val="000000"/>
          <w:sz w:val="28"/>
          <w:szCs w:val="28"/>
        </w:rPr>
        <w:t>підміняється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вимогою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дотримуватися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жорстких</w:t>
      </w:r>
      <w:proofErr w:type="spellEnd"/>
      <w:r>
        <w:rPr>
          <w:color w:val="000000"/>
          <w:sz w:val="28"/>
          <w:szCs w:val="28"/>
        </w:rPr>
        <w:t xml:space="preserve"> умов контракту. Критичною </w:t>
      </w:r>
      <w:proofErr w:type="gramStart"/>
      <w:r>
        <w:rPr>
          <w:color w:val="000000"/>
          <w:sz w:val="28"/>
          <w:szCs w:val="28"/>
        </w:rPr>
        <w:t xml:space="preserve">є  </w:t>
      </w:r>
      <w:proofErr w:type="spellStart"/>
      <w:r>
        <w:rPr>
          <w:color w:val="000000"/>
          <w:sz w:val="28"/>
          <w:szCs w:val="28"/>
        </w:rPr>
        <w:t>ситуація</w:t>
      </w:r>
      <w:proofErr w:type="spellEnd"/>
      <w:proofErr w:type="gram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масовими</w:t>
      </w:r>
      <w:proofErr w:type="spellEnd"/>
      <w:r>
        <w:rPr>
          <w:color w:val="000000"/>
          <w:sz w:val="28"/>
          <w:szCs w:val="28"/>
        </w:rPr>
        <w:t xml:space="preserve"> абортами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</w:t>
      </w:r>
      <w:proofErr w:type="spellEnd"/>
      <w:r w:rsidR="003C3414">
        <w:rPr>
          <w:color w:val="000000"/>
          <w:sz w:val="28"/>
          <w:szCs w:val="28"/>
          <w:lang w:val="uk-UA"/>
        </w:rPr>
        <w:t>’</w:t>
      </w:r>
      <w:proofErr w:type="spellStart"/>
      <w:r>
        <w:rPr>
          <w:color w:val="000000"/>
          <w:sz w:val="28"/>
          <w:szCs w:val="28"/>
        </w:rPr>
        <w:t>язано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відсутністю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належної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просвітницької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кампанії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соціальної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нужденним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сім”ям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жінкам</w:t>
      </w:r>
      <w:proofErr w:type="spellEnd"/>
      <w:r>
        <w:rPr>
          <w:color w:val="000000"/>
          <w:sz w:val="28"/>
          <w:szCs w:val="28"/>
        </w:rPr>
        <w:t xml:space="preserve">.  </w:t>
      </w:r>
      <w:proofErr w:type="spellStart"/>
      <w:r>
        <w:rPr>
          <w:color w:val="000000"/>
          <w:sz w:val="28"/>
          <w:szCs w:val="28"/>
        </w:rPr>
        <w:t>Українська</w:t>
      </w:r>
      <w:proofErr w:type="spellEnd"/>
      <w:r>
        <w:rPr>
          <w:color w:val="000000"/>
          <w:sz w:val="28"/>
          <w:szCs w:val="28"/>
        </w:rPr>
        <w:t xml:space="preserve"> держава і </w:t>
      </w:r>
      <w:proofErr w:type="spellStart"/>
      <w:r>
        <w:rPr>
          <w:color w:val="000000"/>
          <w:sz w:val="28"/>
          <w:szCs w:val="28"/>
        </w:rPr>
        <w:t>громадянське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виробити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припинення</w:t>
      </w:r>
      <w:proofErr w:type="spellEnd"/>
      <w:r>
        <w:rPr>
          <w:color w:val="000000"/>
          <w:sz w:val="28"/>
          <w:szCs w:val="28"/>
        </w:rPr>
        <w:t xml:space="preserve"> практики штучного </w:t>
      </w:r>
      <w:proofErr w:type="spellStart"/>
      <w:r>
        <w:rPr>
          <w:color w:val="000000"/>
          <w:sz w:val="28"/>
          <w:szCs w:val="28"/>
        </w:rPr>
        <w:t>переривання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вагітності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щоби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сприяти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збереженню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ненародженої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 шляхом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своєчасної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батькам </w:t>
      </w:r>
      <w:proofErr w:type="spellStart"/>
      <w:r>
        <w:rPr>
          <w:color w:val="000000"/>
          <w:sz w:val="28"/>
          <w:szCs w:val="28"/>
        </w:rPr>
        <w:t>зачатої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вирішенні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матеріальних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психологічних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lastRenderedPageBreak/>
        <w:t>інших</w:t>
      </w:r>
      <w:proofErr w:type="spellEnd"/>
      <w:r>
        <w:rPr>
          <w:color w:val="000000"/>
          <w:sz w:val="28"/>
          <w:szCs w:val="28"/>
        </w:rPr>
        <w:t xml:space="preserve"> проблем.</w:t>
      </w:r>
    </w:p>
    <w:p w14:paraId="173156AE" w14:textId="77777777" w:rsidR="00671C22" w:rsidRPr="00671C22" w:rsidRDefault="00671C22" w:rsidP="00671C22">
      <w:pPr>
        <w:pStyle w:val="1"/>
        <w:widowControl w:val="0"/>
        <w:spacing w:before="0" w:after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Значне погіршення демографічних показників за період останніх 9 років підтверджує, що державна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сімейна політика потребує належної інституалізації, бюджетного фінансування та системного підходу. </w:t>
      </w:r>
      <w:r w:rsidRPr="00671C22">
        <w:rPr>
          <w:color w:val="000000"/>
          <w:sz w:val="28"/>
          <w:szCs w:val="28"/>
          <w:lang w:val="uk-UA"/>
        </w:rPr>
        <w:t>В Тому числі важливим є налагодження постійної взаємодії Парламенту і Уряду з релігійною спільнотою та громадським суспільством щодо формування та реалізації державної сімейної політики.</w:t>
      </w:r>
    </w:p>
    <w:p w14:paraId="5AD71E3C" w14:textId="77777777" w:rsidR="00671C22" w:rsidRDefault="00671C22" w:rsidP="00671C22">
      <w:pPr>
        <w:pStyle w:val="1"/>
        <w:widowControl w:val="0"/>
        <w:spacing w:before="0" w:after="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З </w:t>
      </w:r>
      <w:proofErr w:type="spellStart"/>
      <w:r>
        <w:rPr>
          <w:i/>
          <w:color w:val="000000"/>
          <w:sz w:val="28"/>
          <w:szCs w:val="28"/>
        </w:rPr>
        <w:t>огляду</w:t>
      </w:r>
      <w:proofErr w:type="spellEnd"/>
      <w:r>
        <w:rPr>
          <w:i/>
          <w:color w:val="000000"/>
          <w:sz w:val="28"/>
          <w:szCs w:val="28"/>
        </w:rPr>
        <w:t xml:space="preserve"> на </w:t>
      </w:r>
      <w:proofErr w:type="gramStart"/>
      <w:r>
        <w:rPr>
          <w:i/>
          <w:color w:val="000000"/>
          <w:sz w:val="28"/>
          <w:szCs w:val="28"/>
        </w:rPr>
        <w:t xml:space="preserve">все  </w:t>
      </w:r>
      <w:proofErr w:type="spellStart"/>
      <w:r>
        <w:rPr>
          <w:i/>
          <w:color w:val="000000"/>
          <w:sz w:val="28"/>
          <w:szCs w:val="28"/>
        </w:rPr>
        <w:t>зазначене</w:t>
      </w:r>
      <w:proofErr w:type="spellEnd"/>
      <w:proofErr w:type="gramEnd"/>
      <w:r>
        <w:rPr>
          <w:i/>
          <w:color w:val="000000"/>
          <w:sz w:val="28"/>
          <w:szCs w:val="28"/>
        </w:rPr>
        <w:t xml:space="preserve"> </w:t>
      </w:r>
      <w:proofErr w:type="spellStart"/>
      <w:r>
        <w:rPr>
          <w:i/>
          <w:color w:val="000000"/>
          <w:sz w:val="28"/>
          <w:szCs w:val="28"/>
        </w:rPr>
        <w:t>вище</w:t>
      </w:r>
      <w:proofErr w:type="spellEnd"/>
      <w:r>
        <w:rPr>
          <w:i/>
          <w:color w:val="000000"/>
          <w:sz w:val="28"/>
          <w:szCs w:val="28"/>
        </w:rPr>
        <w:t xml:space="preserve">, </w:t>
      </w:r>
      <w:proofErr w:type="spellStart"/>
      <w:r>
        <w:rPr>
          <w:i/>
          <w:color w:val="000000"/>
          <w:sz w:val="28"/>
          <w:szCs w:val="28"/>
        </w:rPr>
        <w:t>вимагаємо</w:t>
      </w:r>
      <w:proofErr w:type="spellEnd"/>
      <w:r>
        <w:rPr>
          <w:i/>
          <w:color w:val="000000"/>
          <w:sz w:val="28"/>
          <w:szCs w:val="28"/>
        </w:rPr>
        <w:t>:</w:t>
      </w:r>
    </w:p>
    <w:p w14:paraId="09AFD983" w14:textId="77777777" w:rsidR="00671C22" w:rsidRDefault="00671C22" w:rsidP="00671C22">
      <w:pPr>
        <w:pStyle w:val="1"/>
        <w:widowControl w:val="0"/>
        <w:numPr>
          <w:ilvl w:val="0"/>
          <w:numId w:val="4"/>
        </w:numPr>
        <w:tabs>
          <w:tab w:val="left" w:pos="720"/>
        </w:tabs>
        <w:spacing w:before="0" w:after="0"/>
        <w:ind w:left="14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 </w:t>
      </w:r>
      <w:proofErr w:type="spellStart"/>
      <w:r>
        <w:rPr>
          <w:color w:val="000000"/>
          <w:sz w:val="28"/>
          <w:szCs w:val="28"/>
        </w:rPr>
        <w:t>ратифікувати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Конвенцію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Європи</w:t>
      </w:r>
      <w:proofErr w:type="spellEnd"/>
      <w:r>
        <w:rPr>
          <w:color w:val="000000"/>
          <w:sz w:val="28"/>
          <w:szCs w:val="28"/>
        </w:rPr>
        <w:t xml:space="preserve"> “Про </w:t>
      </w:r>
      <w:proofErr w:type="spellStart"/>
      <w:r>
        <w:rPr>
          <w:color w:val="000000"/>
          <w:sz w:val="28"/>
          <w:szCs w:val="28"/>
        </w:rPr>
        <w:t>запобігання</w:t>
      </w:r>
      <w:proofErr w:type="spellEnd"/>
      <w:r>
        <w:rPr>
          <w:color w:val="000000"/>
          <w:sz w:val="28"/>
          <w:szCs w:val="28"/>
        </w:rPr>
        <w:t xml:space="preserve">   </w:t>
      </w:r>
      <w:proofErr w:type="spellStart"/>
      <w:r>
        <w:rPr>
          <w:color w:val="000000"/>
          <w:sz w:val="28"/>
          <w:szCs w:val="28"/>
        </w:rPr>
        <w:t>насильству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стосовно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жінок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домашньому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насильству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боротьбу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цими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явищами</w:t>
      </w:r>
      <w:proofErr w:type="spellEnd"/>
      <w:r>
        <w:rPr>
          <w:color w:val="000000"/>
          <w:sz w:val="28"/>
          <w:szCs w:val="28"/>
        </w:rPr>
        <w:t>” (</w:t>
      </w:r>
      <w:proofErr w:type="spellStart"/>
      <w:r>
        <w:rPr>
          <w:color w:val="000000"/>
          <w:sz w:val="28"/>
          <w:szCs w:val="28"/>
        </w:rPr>
        <w:t>Стамбульську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Конвенцію</w:t>
      </w:r>
      <w:proofErr w:type="spellEnd"/>
      <w:r>
        <w:rPr>
          <w:color w:val="000000"/>
          <w:sz w:val="28"/>
          <w:szCs w:val="28"/>
        </w:rPr>
        <w:t>).</w:t>
      </w:r>
    </w:p>
    <w:p w14:paraId="3A3837C7" w14:textId="0D25E146" w:rsidR="00671C22" w:rsidRDefault="00671C22" w:rsidP="00671C22">
      <w:pPr>
        <w:pStyle w:val="1"/>
        <w:widowControl w:val="0"/>
        <w:numPr>
          <w:ilvl w:val="0"/>
          <w:numId w:val="4"/>
        </w:numPr>
        <w:tabs>
          <w:tab w:val="left" w:pos="720"/>
        </w:tabs>
        <w:spacing w:before="0" w:after="0"/>
        <w:ind w:left="144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Припинити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</w:t>
      </w:r>
      <w:proofErr w:type="spellEnd"/>
      <w:r w:rsidR="006B34A0">
        <w:rPr>
          <w:color w:val="000000"/>
          <w:sz w:val="28"/>
          <w:szCs w:val="28"/>
          <w:lang w:val="uk-UA"/>
        </w:rPr>
        <w:t>’</w:t>
      </w:r>
      <w:proofErr w:type="spellStart"/>
      <w:r>
        <w:rPr>
          <w:color w:val="000000"/>
          <w:sz w:val="28"/>
          <w:szCs w:val="28"/>
        </w:rPr>
        <w:t>язування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ідей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нормальності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сексуальних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девіацій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усіх</w:t>
      </w:r>
      <w:proofErr w:type="spellEnd"/>
      <w:r>
        <w:rPr>
          <w:color w:val="000000"/>
          <w:sz w:val="28"/>
          <w:szCs w:val="28"/>
        </w:rPr>
        <w:t xml:space="preserve"> сферах </w:t>
      </w:r>
      <w:proofErr w:type="spellStart"/>
      <w:r>
        <w:rPr>
          <w:color w:val="000000"/>
          <w:sz w:val="28"/>
          <w:szCs w:val="28"/>
        </w:rPr>
        <w:t>публічного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зокрема</w:t>
      </w:r>
      <w:proofErr w:type="spellEnd"/>
      <w:r>
        <w:rPr>
          <w:color w:val="000000"/>
          <w:sz w:val="28"/>
          <w:szCs w:val="28"/>
        </w:rPr>
        <w:t xml:space="preserve">: в </w:t>
      </w:r>
      <w:proofErr w:type="spellStart"/>
      <w:r>
        <w:rPr>
          <w:color w:val="000000"/>
          <w:sz w:val="28"/>
          <w:szCs w:val="28"/>
        </w:rPr>
        <w:t>освітньому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т.в</w:t>
      </w:r>
      <w:proofErr w:type="spellEnd"/>
      <w:r>
        <w:rPr>
          <w:color w:val="000000"/>
          <w:sz w:val="28"/>
          <w:szCs w:val="28"/>
        </w:rPr>
        <w:t>. “</w:t>
      </w:r>
      <w:proofErr w:type="spellStart"/>
      <w:r>
        <w:rPr>
          <w:color w:val="000000"/>
          <w:sz w:val="28"/>
          <w:szCs w:val="28"/>
        </w:rPr>
        <w:t>антидискримінаційна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експертиза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підручників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освітніх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>, курс “</w:t>
      </w:r>
      <w:proofErr w:type="spellStart"/>
      <w:r>
        <w:rPr>
          <w:color w:val="000000"/>
          <w:sz w:val="28"/>
          <w:szCs w:val="28"/>
        </w:rPr>
        <w:t>сексуальної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”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), в </w:t>
      </w:r>
      <w:proofErr w:type="spellStart"/>
      <w:r>
        <w:rPr>
          <w:color w:val="000000"/>
          <w:sz w:val="28"/>
          <w:szCs w:val="28"/>
        </w:rPr>
        <w:t>медицині</w:t>
      </w:r>
      <w:proofErr w:type="spellEnd"/>
      <w:r>
        <w:rPr>
          <w:color w:val="000000"/>
          <w:sz w:val="28"/>
          <w:szCs w:val="28"/>
        </w:rPr>
        <w:t xml:space="preserve"> (заборона </w:t>
      </w:r>
      <w:proofErr w:type="spellStart"/>
      <w:r>
        <w:rPr>
          <w:color w:val="000000"/>
          <w:sz w:val="28"/>
          <w:szCs w:val="28"/>
        </w:rPr>
        <w:t>конверсійної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терапії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страждають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сексуальні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перверсії</w:t>
      </w:r>
      <w:proofErr w:type="spellEnd"/>
      <w:r>
        <w:rPr>
          <w:color w:val="000000"/>
          <w:sz w:val="28"/>
          <w:szCs w:val="28"/>
        </w:rPr>
        <w:t xml:space="preserve">), в </w:t>
      </w:r>
      <w:proofErr w:type="spellStart"/>
      <w:r>
        <w:rPr>
          <w:color w:val="000000"/>
          <w:sz w:val="28"/>
          <w:szCs w:val="28"/>
        </w:rPr>
        <w:t>кримінальному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законодавстві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впровадження</w:t>
      </w:r>
      <w:proofErr w:type="spellEnd"/>
      <w:r>
        <w:rPr>
          <w:color w:val="000000"/>
          <w:sz w:val="28"/>
          <w:szCs w:val="28"/>
        </w:rPr>
        <w:t xml:space="preserve"> ЛГБТ-</w:t>
      </w:r>
      <w:proofErr w:type="spellStart"/>
      <w:r>
        <w:rPr>
          <w:color w:val="000000"/>
          <w:sz w:val="28"/>
          <w:szCs w:val="28"/>
        </w:rPr>
        <w:t>цензури</w:t>
      </w:r>
      <w:proofErr w:type="spellEnd"/>
      <w:r>
        <w:rPr>
          <w:color w:val="000000"/>
          <w:sz w:val="28"/>
          <w:szCs w:val="28"/>
        </w:rPr>
        <w:t xml:space="preserve"> через </w:t>
      </w:r>
      <w:proofErr w:type="spellStart"/>
      <w:r>
        <w:rPr>
          <w:color w:val="000000"/>
          <w:sz w:val="28"/>
          <w:szCs w:val="28"/>
        </w:rPr>
        <w:t>законопроекти</w:t>
      </w:r>
      <w:proofErr w:type="spellEnd"/>
      <w:r>
        <w:rPr>
          <w:color w:val="000000"/>
          <w:sz w:val="28"/>
          <w:szCs w:val="28"/>
        </w:rPr>
        <w:t xml:space="preserve"> № 3316 та 3316-2-3) та </w:t>
      </w:r>
      <w:proofErr w:type="spellStart"/>
      <w:r>
        <w:rPr>
          <w:color w:val="000000"/>
          <w:sz w:val="28"/>
          <w:szCs w:val="28"/>
        </w:rPr>
        <w:t>ін</w:t>
      </w:r>
      <w:proofErr w:type="spellEnd"/>
      <w:r>
        <w:rPr>
          <w:color w:val="000000"/>
          <w:sz w:val="28"/>
          <w:szCs w:val="28"/>
        </w:rPr>
        <w:t>.</w:t>
      </w:r>
    </w:p>
    <w:p w14:paraId="19C0A82F" w14:textId="77777777" w:rsidR="00671C22" w:rsidRDefault="00671C22" w:rsidP="00671C22">
      <w:pPr>
        <w:pStyle w:val="1"/>
        <w:widowControl w:val="0"/>
        <w:numPr>
          <w:ilvl w:val="0"/>
          <w:numId w:val="4"/>
        </w:numPr>
        <w:tabs>
          <w:tab w:val="left" w:pos="720"/>
        </w:tabs>
        <w:spacing w:before="0" w:after="0"/>
        <w:ind w:left="144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Законодавчо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впроваджувати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дієві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ефективні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механізми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профілактики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запобігання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протидії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сімейного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насильства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жінок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торгівлі</w:t>
      </w:r>
      <w:proofErr w:type="spellEnd"/>
      <w:r>
        <w:rPr>
          <w:color w:val="000000"/>
          <w:sz w:val="28"/>
          <w:szCs w:val="28"/>
        </w:rPr>
        <w:t xml:space="preserve"> людьми (в </w:t>
      </w:r>
      <w:proofErr w:type="spellStart"/>
      <w:r>
        <w:rPr>
          <w:color w:val="000000"/>
          <w:sz w:val="28"/>
          <w:szCs w:val="28"/>
        </w:rPr>
        <w:t>т.ч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людськими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ембріонами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новонародженими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дітьми</w:t>
      </w:r>
      <w:proofErr w:type="spellEnd"/>
      <w:proofErr w:type="gramStart"/>
      <w:r>
        <w:rPr>
          <w:color w:val="000000"/>
          <w:sz w:val="28"/>
          <w:szCs w:val="28"/>
        </w:rPr>
        <w:t>),  залучивши</w:t>
      </w:r>
      <w:proofErr w:type="gram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громадянське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релігійну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спільноту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>.</w:t>
      </w:r>
    </w:p>
    <w:p w14:paraId="0F00D337" w14:textId="77777777" w:rsidR="00671C22" w:rsidRDefault="00671C22" w:rsidP="00671C22">
      <w:pPr>
        <w:pStyle w:val="1"/>
        <w:widowControl w:val="0"/>
        <w:numPr>
          <w:ilvl w:val="0"/>
          <w:numId w:val="4"/>
        </w:numPr>
        <w:tabs>
          <w:tab w:val="left" w:pos="720"/>
        </w:tabs>
        <w:spacing w:before="0" w:after="0"/>
        <w:ind w:left="14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</w:t>
      </w:r>
      <w:proofErr w:type="spellStart"/>
      <w:r>
        <w:rPr>
          <w:color w:val="000000"/>
          <w:sz w:val="28"/>
          <w:szCs w:val="28"/>
        </w:rPr>
        <w:t>відповідні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законодавство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з метою заборони </w:t>
      </w:r>
      <w:proofErr w:type="spellStart"/>
      <w:r>
        <w:rPr>
          <w:color w:val="000000"/>
          <w:sz w:val="28"/>
          <w:szCs w:val="28"/>
        </w:rPr>
        <w:t>сурогатного</w:t>
      </w:r>
      <w:proofErr w:type="spellEnd"/>
      <w:r>
        <w:rPr>
          <w:color w:val="000000"/>
          <w:sz w:val="28"/>
          <w:szCs w:val="28"/>
        </w:rPr>
        <w:t xml:space="preserve"> материнства та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ненароджених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2DB3AB0A" w14:textId="77777777" w:rsidR="00671C22" w:rsidRDefault="00671C22" w:rsidP="00671C22">
      <w:pPr>
        <w:pStyle w:val="1"/>
        <w:widowControl w:val="0"/>
        <w:spacing w:before="0" w:after="0"/>
      </w:pPr>
      <w:r>
        <w:t> </w:t>
      </w:r>
    </w:p>
    <w:p w14:paraId="304F16D1" w14:textId="77777777" w:rsidR="00565624" w:rsidRPr="00671C22" w:rsidRDefault="00565624">
      <w:pPr>
        <w:rPr>
          <w:b/>
        </w:rPr>
      </w:pPr>
    </w:p>
    <w:sectPr w:rsidR="00565624" w:rsidRPr="00671C22" w:rsidSect="005670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2D637B"/>
    <w:multiLevelType w:val="multilevel"/>
    <w:tmpl w:val="582C0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C20E0D"/>
    <w:multiLevelType w:val="hybridMultilevel"/>
    <w:tmpl w:val="03F2D010"/>
    <w:lvl w:ilvl="0" w:tplc="6AEA358A">
      <w:start w:val="1"/>
      <w:numFmt w:val="decimal"/>
      <w:lvlText w:val="%1."/>
      <w:lvlJc w:val="left"/>
      <w:pPr>
        <w:ind w:left="660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53BC25EF"/>
    <w:multiLevelType w:val="hybridMultilevel"/>
    <w:tmpl w:val="7876BE44"/>
    <w:lvl w:ilvl="0" w:tplc="95C6691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EE"/>
    <w:rsid w:val="000039B1"/>
    <w:rsid w:val="00043402"/>
    <w:rsid w:val="00050B22"/>
    <w:rsid w:val="00052459"/>
    <w:rsid w:val="0008427C"/>
    <w:rsid w:val="000910FA"/>
    <w:rsid w:val="000E47ED"/>
    <w:rsid w:val="000E7FB7"/>
    <w:rsid w:val="001658ED"/>
    <w:rsid w:val="00165F15"/>
    <w:rsid w:val="001B7896"/>
    <w:rsid w:val="001C2B1C"/>
    <w:rsid w:val="001D76EE"/>
    <w:rsid w:val="002247C6"/>
    <w:rsid w:val="00232A15"/>
    <w:rsid w:val="0023790D"/>
    <w:rsid w:val="002B7B22"/>
    <w:rsid w:val="002E603C"/>
    <w:rsid w:val="00305EBE"/>
    <w:rsid w:val="0031515A"/>
    <w:rsid w:val="00346925"/>
    <w:rsid w:val="00390D63"/>
    <w:rsid w:val="003B14DB"/>
    <w:rsid w:val="003C19FA"/>
    <w:rsid w:val="003C3414"/>
    <w:rsid w:val="003D1A24"/>
    <w:rsid w:val="00426633"/>
    <w:rsid w:val="00426A83"/>
    <w:rsid w:val="0051456C"/>
    <w:rsid w:val="00540C7D"/>
    <w:rsid w:val="00565624"/>
    <w:rsid w:val="005670ED"/>
    <w:rsid w:val="005977DC"/>
    <w:rsid w:val="005C55AF"/>
    <w:rsid w:val="005F1371"/>
    <w:rsid w:val="00640D95"/>
    <w:rsid w:val="006561DF"/>
    <w:rsid w:val="00667938"/>
    <w:rsid w:val="00671C22"/>
    <w:rsid w:val="006A1692"/>
    <w:rsid w:val="006A283B"/>
    <w:rsid w:val="006B34A0"/>
    <w:rsid w:val="006C492E"/>
    <w:rsid w:val="006C4F88"/>
    <w:rsid w:val="006D6860"/>
    <w:rsid w:val="00701FBC"/>
    <w:rsid w:val="00747DB3"/>
    <w:rsid w:val="00765AD4"/>
    <w:rsid w:val="007871A5"/>
    <w:rsid w:val="00796988"/>
    <w:rsid w:val="00796ADA"/>
    <w:rsid w:val="007A0FA5"/>
    <w:rsid w:val="00817DFA"/>
    <w:rsid w:val="00956841"/>
    <w:rsid w:val="00A57EBE"/>
    <w:rsid w:val="00AA2BF7"/>
    <w:rsid w:val="00AB2DCA"/>
    <w:rsid w:val="00AC4BB0"/>
    <w:rsid w:val="00B54A71"/>
    <w:rsid w:val="00B6236D"/>
    <w:rsid w:val="00B83F6A"/>
    <w:rsid w:val="00B85463"/>
    <w:rsid w:val="00B90173"/>
    <w:rsid w:val="00BB00F1"/>
    <w:rsid w:val="00BE2A37"/>
    <w:rsid w:val="00CC0102"/>
    <w:rsid w:val="00CF7DA6"/>
    <w:rsid w:val="00D1754C"/>
    <w:rsid w:val="00D45DEE"/>
    <w:rsid w:val="00D77CC2"/>
    <w:rsid w:val="00D80D4E"/>
    <w:rsid w:val="00D97D20"/>
    <w:rsid w:val="00DA016A"/>
    <w:rsid w:val="00DC5776"/>
    <w:rsid w:val="00DF6D2A"/>
    <w:rsid w:val="00E12892"/>
    <w:rsid w:val="00E663A8"/>
    <w:rsid w:val="00E7048D"/>
    <w:rsid w:val="00E84936"/>
    <w:rsid w:val="00EE3A90"/>
    <w:rsid w:val="00F74A2A"/>
    <w:rsid w:val="00FE3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824B"/>
  <w15:docId w15:val="{7527A683-DE18-42B2-9562-06D491AB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988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796988"/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910FA"/>
    <w:pPr>
      <w:ind w:left="720"/>
      <w:contextualSpacing/>
    </w:pPr>
  </w:style>
  <w:style w:type="character" w:styleId="a6">
    <w:name w:val="Strong"/>
    <w:basedOn w:val="a0"/>
    <w:qFormat/>
    <w:rsid w:val="00D77CC2"/>
    <w:rPr>
      <w:b/>
      <w:bCs/>
    </w:rPr>
  </w:style>
  <w:style w:type="paragraph" w:customStyle="1" w:styleId="1">
    <w:name w:val="Обычный (веб)1"/>
    <w:basedOn w:val="a"/>
    <w:rsid w:val="00D77CC2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3D3E2-CE78-4E46-8718-28EBB57A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5657</Words>
  <Characters>3226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Користувач Windows</cp:lastModifiedBy>
  <cp:revision>5</cp:revision>
  <cp:lastPrinted>2018-03-22T15:39:00Z</cp:lastPrinted>
  <dcterms:created xsi:type="dcterms:W3CDTF">2020-04-07T13:15:00Z</dcterms:created>
  <dcterms:modified xsi:type="dcterms:W3CDTF">2020-09-04T11:49:00Z</dcterms:modified>
</cp:coreProperties>
</file>