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EE2B6" w14:textId="290B3AAF" w:rsidR="00C71BA9" w:rsidRPr="00F76CD3" w:rsidRDefault="00C71BA9" w:rsidP="00C71BA9">
      <w:pPr>
        <w:ind w:left="6379"/>
        <w:rPr>
          <w:color w:val="auto"/>
          <w:sz w:val="28"/>
          <w:szCs w:val="22"/>
          <w:lang w:val="uk-UA"/>
        </w:rPr>
      </w:pPr>
      <w:r w:rsidRPr="00F76CD3">
        <w:rPr>
          <w:color w:val="auto"/>
          <w:sz w:val="28"/>
          <w:szCs w:val="28"/>
          <w:lang w:val="uk-UA"/>
        </w:rPr>
        <w:t xml:space="preserve">Додаток 1 до рішення </w:t>
      </w:r>
      <w:r w:rsidR="00960991">
        <w:rPr>
          <w:color w:val="auto"/>
          <w:sz w:val="28"/>
          <w:szCs w:val="28"/>
          <w:lang w:val="uk-UA"/>
        </w:rPr>
        <w:t xml:space="preserve">сесії </w:t>
      </w:r>
      <w:r w:rsidRPr="00F76CD3">
        <w:rPr>
          <w:color w:val="auto"/>
          <w:sz w:val="28"/>
          <w:szCs w:val="28"/>
          <w:lang w:val="uk-UA"/>
        </w:rPr>
        <w:t>Мельнице-Подільської селищної ради</w:t>
      </w:r>
      <w:r w:rsidR="00960991">
        <w:rPr>
          <w:color w:val="auto"/>
          <w:sz w:val="28"/>
          <w:szCs w:val="28"/>
          <w:lang w:val="uk-UA"/>
        </w:rPr>
        <w:t xml:space="preserve"> </w:t>
      </w:r>
      <w:r w:rsidRPr="00F76CD3">
        <w:rPr>
          <w:color w:val="auto"/>
          <w:sz w:val="28"/>
          <w:szCs w:val="22"/>
          <w:lang w:val="uk-UA"/>
        </w:rPr>
        <w:t xml:space="preserve">від ___ </w:t>
      </w:r>
      <w:r w:rsidR="00960991">
        <w:rPr>
          <w:color w:val="auto"/>
          <w:sz w:val="28"/>
          <w:szCs w:val="22"/>
          <w:lang w:val="uk-UA"/>
        </w:rPr>
        <w:t>грудня</w:t>
      </w:r>
      <w:r w:rsidRPr="00F76CD3">
        <w:rPr>
          <w:color w:val="auto"/>
          <w:sz w:val="28"/>
          <w:szCs w:val="22"/>
          <w:lang w:val="uk-UA"/>
        </w:rPr>
        <w:t xml:space="preserve"> 2020 року №___</w:t>
      </w:r>
    </w:p>
    <w:p w14:paraId="1E1C542F" w14:textId="77777777" w:rsidR="00C71BA9" w:rsidRPr="00F76CD3" w:rsidRDefault="00C71BA9" w:rsidP="00C71BA9">
      <w:pPr>
        <w:ind w:left="5670"/>
        <w:jc w:val="center"/>
        <w:rPr>
          <w:color w:val="auto"/>
          <w:sz w:val="28"/>
          <w:szCs w:val="28"/>
          <w:lang w:val="uk-UA"/>
        </w:rPr>
      </w:pPr>
    </w:p>
    <w:p w14:paraId="3FD65069" w14:textId="77777777" w:rsidR="00C71BA9" w:rsidRPr="00F76CD3" w:rsidRDefault="00C71BA9" w:rsidP="00C71BA9">
      <w:pPr>
        <w:ind w:left="5670"/>
        <w:jc w:val="center"/>
        <w:rPr>
          <w:color w:val="auto"/>
          <w:sz w:val="28"/>
          <w:szCs w:val="28"/>
          <w:lang w:val="uk-UA"/>
        </w:rPr>
      </w:pPr>
    </w:p>
    <w:p w14:paraId="5D411AC1" w14:textId="703D43AE" w:rsidR="002A79F1" w:rsidRPr="002A79F1" w:rsidRDefault="002A79F1" w:rsidP="002A79F1">
      <w:pPr>
        <w:tabs>
          <w:tab w:val="left" w:pos="1380"/>
        </w:tabs>
        <w:rPr>
          <w:b/>
          <w:color w:val="auto"/>
          <w:sz w:val="28"/>
          <w:szCs w:val="28"/>
          <w:lang w:val="uk-UA"/>
        </w:rPr>
      </w:pPr>
      <w:r>
        <w:rPr>
          <w:b/>
          <w:color w:val="auto"/>
          <w:sz w:val="28"/>
          <w:szCs w:val="28"/>
          <w:lang w:val="uk-UA"/>
        </w:rPr>
        <w:tab/>
        <w:t>ПРОЄКТ</w:t>
      </w:r>
    </w:p>
    <w:p w14:paraId="1A0AA3E1" w14:textId="77777777" w:rsidR="002A79F1" w:rsidRDefault="002A79F1" w:rsidP="00C71BA9">
      <w:pPr>
        <w:jc w:val="center"/>
        <w:rPr>
          <w:b/>
          <w:color w:val="auto"/>
          <w:sz w:val="28"/>
          <w:szCs w:val="28"/>
          <w:lang w:val="uk-UA"/>
        </w:rPr>
      </w:pPr>
    </w:p>
    <w:p w14:paraId="1BD7B4F9" w14:textId="60A44C29" w:rsidR="00C71BA9" w:rsidRPr="00F76CD3" w:rsidRDefault="00C71BA9" w:rsidP="00C71BA9">
      <w:pPr>
        <w:jc w:val="center"/>
        <w:rPr>
          <w:b/>
          <w:color w:val="auto"/>
          <w:sz w:val="28"/>
          <w:szCs w:val="28"/>
          <w:lang w:val="uk-UA"/>
        </w:rPr>
      </w:pPr>
      <w:r w:rsidRPr="00F76CD3">
        <w:rPr>
          <w:b/>
          <w:color w:val="auto"/>
          <w:sz w:val="28"/>
          <w:szCs w:val="28"/>
          <w:lang w:val="uk-UA"/>
        </w:rPr>
        <w:t xml:space="preserve">ПОЛОЖЕННЯ </w:t>
      </w:r>
    </w:p>
    <w:p w14:paraId="3D466C5B" w14:textId="410400C3" w:rsidR="00C71BA9" w:rsidRPr="00F76CD3" w:rsidRDefault="00C71BA9" w:rsidP="00C71BA9">
      <w:pPr>
        <w:jc w:val="center"/>
        <w:rPr>
          <w:b/>
          <w:color w:val="auto"/>
          <w:sz w:val="28"/>
          <w:szCs w:val="28"/>
          <w:lang w:val="uk-UA"/>
        </w:rPr>
      </w:pPr>
      <w:r w:rsidRPr="00F76CD3">
        <w:rPr>
          <w:b/>
          <w:color w:val="auto"/>
          <w:sz w:val="28"/>
          <w:szCs w:val="28"/>
          <w:lang w:val="uk-UA"/>
        </w:rPr>
        <w:t>про постійні комісії Мельнице-Подільської селищної ради</w:t>
      </w:r>
    </w:p>
    <w:p w14:paraId="51B7A5DD" w14:textId="77777777" w:rsidR="00C71BA9" w:rsidRPr="00F76CD3" w:rsidRDefault="00C71BA9" w:rsidP="00C71BA9">
      <w:pPr>
        <w:rPr>
          <w:color w:val="auto"/>
          <w:sz w:val="28"/>
          <w:szCs w:val="28"/>
          <w:lang w:val="uk-UA"/>
        </w:rPr>
      </w:pPr>
    </w:p>
    <w:p w14:paraId="0D630214" w14:textId="77777777" w:rsidR="00C71BA9" w:rsidRPr="00F76CD3" w:rsidRDefault="00C71BA9" w:rsidP="00C71BA9">
      <w:pPr>
        <w:pStyle w:val="1"/>
        <w:keepLines/>
        <w:numPr>
          <w:ilvl w:val="0"/>
          <w:numId w:val="1"/>
        </w:numPr>
        <w:rPr>
          <w:color w:val="auto"/>
          <w:sz w:val="28"/>
          <w:szCs w:val="28"/>
          <w:lang w:val="uk-UA"/>
        </w:rPr>
      </w:pPr>
      <w:bookmarkStart w:id="0" w:name="_Toc432431461"/>
      <w:r w:rsidRPr="00F76CD3">
        <w:rPr>
          <w:color w:val="auto"/>
          <w:sz w:val="28"/>
          <w:szCs w:val="28"/>
          <w:lang w:val="uk-UA"/>
        </w:rPr>
        <w:t>Загальні положення</w:t>
      </w:r>
      <w:bookmarkEnd w:id="0"/>
    </w:p>
    <w:p w14:paraId="2A53773C" w14:textId="4E224ED0" w:rsidR="00C71BA9" w:rsidRPr="00F76CD3" w:rsidRDefault="00C71BA9" w:rsidP="00C71BA9">
      <w:pPr>
        <w:pStyle w:val="a6"/>
        <w:numPr>
          <w:ilvl w:val="1"/>
          <w:numId w:val="1"/>
        </w:numPr>
        <w:rPr>
          <w:sz w:val="28"/>
          <w:szCs w:val="28"/>
        </w:rPr>
      </w:pPr>
      <w:r w:rsidRPr="00F76CD3">
        <w:rPr>
          <w:sz w:val="28"/>
          <w:szCs w:val="28"/>
        </w:rPr>
        <w:t>Постійна комісія Мельнице-Подільської селищної ради (далі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14:paraId="5F11F497" w14:textId="77777777" w:rsidR="00C71BA9" w:rsidRPr="00F76CD3" w:rsidRDefault="00C71BA9" w:rsidP="00C71BA9">
      <w:pPr>
        <w:pStyle w:val="a6"/>
        <w:numPr>
          <w:ilvl w:val="1"/>
          <w:numId w:val="1"/>
        </w:numPr>
        <w:rPr>
          <w:sz w:val="28"/>
          <w:szCs w:val="28"/>
        </w:rPr>
      </w:pPr>
      <w:r w:rsidRPr="00F76CD3">
        <w:rPr>
          <w:sz w:val="28"/>
          <w:szCs w:val="28"/>
        </w:rPr>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14:paraId="4EE11CBF" w14:textId="72E94E0C" w:rsidR="00C71BA9" w:rsidRPr="00F76CD3" w:rsidRDefault="00C71BA9" w:rsidP="00C71BA9">
      <w:pPr>
        <w:pStyle w:val="a6"/>
        <w:numPr>
          <w:ilvl w:val="1"/>
          <w:numId w:val="1"/>
        </w:numPr>
        <w:rPr>
          <w:sz w:val="28"/>
          <w:szCs w:val="24"/>
        </w:rPr>
      </w:pPr>
      <w:r w:rsidRPr="00F76CD3">
        <w:rPr>
          <w:sz w:val="28"/>
          <w:szCs w:val="24"/>
        </w:rPr>
        <w:t>До складу постійної комісії не можуть бути обрані селищний голова та секретар ради.</w:t>
      </w:r>
    </w:p>
    <w:p w14:paraId="2D18A7B3" w14:textId="73C7CA7D" w:rsidR="00C71BA9" w:rsidRPr="00F76CD3" w:rsidRDefault="00C71BA9" w:rsidP="00C71BA9">
      <w:pPr>
        <w:pStyle w:val="a6"/>
        <w:numPr>
          <w:ilvl w:val="1"/>
          <w:numId w:val="1"/>
        </w:numPr>
        <w:rPr>
          <w:sz w:val="28"/>
          <w:szCs w:val="28"/>
        </w:rPr>
      </w:pPr>
      <w:r w:rsidRPr="00F76CD3">
        <w:rPr>
          <w:sz w:val="28"/>
          <w:szCs w:val="28"/>
        </w:rPr>
        <w:t xml:space="preserve">Постійна комісія підзвітна Мельнице-Подільській селищній раді та відповідальна перед нею. </w:t>
      </w:r>
    </w:p>
    <w:p w14:paraId="25E64F7A" w14:textId="77777777" w:rsidR="00C71BA9" w:rsidRPr="00F76CD3" w:rsidRDefault="00C71BA9" w:rsidP="00C71BA9">
      <w:pPr>
        <w:pStyle w:val="a6"/>
        <w:numPr>
          <w:ilvl w:val="1"/>
          <w:numId w:val="1"/>
        </w:numPr>
        <w:rPr>
          <w:sz w:val="28"/>
          <w:szCs w:val="28"/>
        </w:rPr>
      </w:pPr>
      <w:r w:rsidRPr="00F76CD3">
        <w:rPr>
          <w:sz w:val="28"/>
          <w:szCs w:val="28"/>
        </w:rPr>
        <w:t>У своїй діяльності постійна комісія ради керується Конституцією України, Законом України «Про місцеве самоврядування в Україні», іншими законодавчими актами, рішеннями ради, Регламентом ради та цим Положенням.</w:t>
      </w:r>
    </w:p>
    <w:p w14:paraId="0F83BFCF" w14:textId="59976838" w:rsidR="00C71BA9" w:rsidRPr="00F76CD3" w:rsidRDefault="00C71BA9" w:rsidP="00C71BA9">
      <w:pPr>
        <w:pStyle w:val="a6"/>
        <w:numPr>
          <w:ilvl w:val="1"/>
          <w:numId w:val="1"/>
        </w:numPr>
        <w:rPr>
          <w:sz w:val="28"/>
          <w:szCs w:val="24"/>
        </w:rPr>
      </w:pPr>
      <w:r w:rsidRPr="00F76CD3">
        <w:rPr>
          <w:sz w:val="28"/>
          <w:szCs w:val="24"/>
        </w:rPr>
        <w:t>Діяльність постійної комісії ради здійснюється на основі планів роботи, прийнятих на засіданні постійної комісії, доручень громади, селищного голови або секретаря ради.</w:t>
      </w:r>
    </w:p>
    <w:p w14:paraId="4C621C6C" w14:textId="1EFC627E" w:rsidR="00C71BA9" w:rsidRPr="00F76CD3" w:rsidRDefault="00C71BA9" w:rsidP="00C71BA9">
      <w:pPr>
        <w:pStyle w:val="a6"/>
        <w:numPr>
          <w:ilvl w:val="1"/>
          <w:numId w:val="1"/>
        </w:numPr>
        <w:rPr>
          <w:sz w:val="28"/>
          <w:szCs w:val="28"/>
        </w:rPr>
      </w:pPr>
      <w:r w:rsidRPr="00F76CD3">
        <w:rPr>
          <w:sz w:val="28"/>
          <w:szCs w:val="28"/>
        </w:rPr>
        <w:t>Кожна постійна комісія в своїй діяльності взаємодіє з іншими постійними та тимчасовими комісіями ради, управліннями та відділами виконавчих органів Мельнице-Подільської селищної ради, іншими особами, незалежно від організаційно-правової форми та форми власності.</w:t>
      </w:r>
    </w:p>
    <w:p w14:paraId="6AE94C39" w14:textId="77777777" w:rsidR="00C71BA9" w:rsidRPr="00F76CD3" w:rsidRDefault="00C71BA9" w:rsidP="00C71BA9">
      <w:pPr>
        <w:pStyle w:val="a6"/>
        <w:numPr>
          <w:ilvl w:val="1"/>
          <w:numId w:val="1"/>
        </w:numPr>
        <w:rPr>
          <w:sz w:val="28"/>
          <w:szCs w:val="28"/>
        </w:rPr>
      </w:pPr>
      <w:r w:rsidRPr="00F76CD3">
        <w:rPr>
          <w:sz w:val="28"/>
          <w:szCs w:val="28"/>
        </w:rP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14:paraId="131E239E" w14:textId="77777777" w:rsidR="00C71BA9" w:rsidRPr="00F76CD3" w:rsidRDefault="00C71BA9" w:rsidP="00C71BA9">
      <w:pPr>
        <w:pStyle w:val="a6"/>
        <w:numPr>
          <w:ilvl w:val="1"/>
          <w:numId w:val="1"/>
        </w:numPr>
        <w:rPr>
          <w:sz w:val="28"/>
          <w:szCs w:val="28"/>
        </w:rPr>
      </w:pPr>
      <w:r w:rsidRPr="00F76CD3">
        <w:rPr>
          <w:sz w:val="28"/>
          <w:szCs w:val="28"/>
        </w:rPr>
        <w:t>Депутати працюють у постійній комісії на громадських засадах.</w:t>
      </w:r>
    </w:p>
    <w:p w14:paraId="06491016" w14:textId="77777777" w:rsidR="00C71BA9" w:rsidRPr="00F76CD3" w:rsidRDefault="00C71BA9" w:rsidP="00C71BA9">
      <w:pPr>
        <w:pStyle w:val="a6"/>
        <w:numPr>
          <w:ilvl w:val="1"/>
          <w:numId w:val="1"/>
        </w:numPr>
        <w:rPr>
          <w:sz w:val="28"/>
          <w:szCs w:val="28"/>
        </w:rPr>
      </w:pPr>
      <w:r w:rsidRPr="00F76CD3">
        <w:rPr>
          <w:sz w:val="28"/>
          <w:szCs w:val="28"/>
        </w:rPr>
        <w:t xml:space="preserve">За наявності технічної та організаційної можливості діяльність постійних комісій висвітлюється на сайті ради та у ЗМІ. </w:t>
      </w:r>
    </w:p>
    <w:p w14:paraId="3BFACB7F" w14:textId="77777777" w:rsidR="00C71BA9" w:rsidRPr="00F76CD3" w:rsidRDefault="00C71BA9" w:rsidP="00C71BA9">
      <w:pPr>
        <w:pStyle w:val="a6"/>
        <w:numPr>
          <w:ilvl w:val="1"/>
          <w:numId w:val="1"/>
        </w:numPr>
        <w:rPr>
          <w:sz w:val="28"/>
          <w:szCs w:val="28"/>
        </w:rPr>
      </w:pPr>
      <w:r w:rsidRPr="00F76CD3">
        <w:rPr>
          <w:sz w:val="28"/>
          <w:szCs w:val="28"/>
        </w:rPr>
        <w:t>За наявності у ради офіційного веб-сайту має бути забезпечене:</w:t>
      </w:r>
    </w:p>
    <w:p w14:paraId="1F5DA71F" w14:textId="77777777" w:rsidR="00C71BA9" w:rsidRPr="00F76CD3" w:rsidRDefault="00C71BA9" w:rsidP="00C71BA9">
      <w:pPr>
        <w:pStyle w:val="a6"/>
        <w:widowControl w:val="0"/>
        <w:numPr>
          <w:ilvl w:val="2"/>
          <w:numId w:val="1"/>
        </w:numPr>
        <w:tabs>
          <w:tab w:val="left" w:pos="360"/>
        </w:tabs>
        <w:autoSpaceDE w:val="0"/>
        <w:autoSpaceDN w:val="0"/>
        <w:adjustRightInd w:val="0"/>
        <w:ind w:right="50"/>
        <w:rPr>
          <w:sz w:val="28"/>
          <w:szCs w:val="28"/>
        </w:rPr>
      </w:pPr>
      <w:r w:rsidRPr="00F76CD3">
        <w:rPr>
          <w:sz w:val="28"/>
          <w:szCs w:val="28"/>
        </w:rPr>
        <w:lastRenderedPageBreak/>
        <w:t>розміщення на ньому діючої редакції Положення про постійні комісії, склад членів кожної постійної комісії;</w:t>
      </w:r>
    </w:p>
    <w:p w14:paraId="66E11DE3" w14:textId="77777777" w:rsidR="00C71BA9" w:rsidRPr="00F76CD3" w:rsidRDefault="00C71BA9" w:rsidP="00C71BA9">
      <w:pPr>
        <w:pStyle w:val="a6"/>
        <w:widowControl w:val="0"/>
        <w:numPr>
          <w:ilvl w:val="2"/>
          <w:numId w:val="1"/>
        </w:numPr>
        <w:tabs>
          <w:tab w:val="left" w:pos="360"/>
        </w:tabs>
        <w:autoSpaceDE w:val="0"/>
        <w:autoSpaceDN w:val="0"/>
        <w:adjustRightInd w:val="0"/>
        <w:ind w:right="50"/>
        <w:rPr>
          <w:sz w:val="28"/>
          <w:szCs w:val="28"/>
        </w:rPr>
      </w:pPr>
      <w:r w:rsidRPr="00F76CD3">
        <w:rPr>
          <w:sz w:val="28"/>
          <w:szCs w:val="28"/>
        </w:rPr>
        <w:t>плану роботи ради, з зазначенням точних дат проведення чергових засідань, адрес приміщень, відповідальних осіб за проведення засідань комісій;</w:t>
      </w:r>
    </w:p>
    <w:p w14:paraId="65446E32" w14:textId="77777777" w:rsidR="00C71BA9" w:rsidRPr="00F76CD3" w:rsidRDefault="00C71BA9" w:rsidP="00C71BA9">
      <w:pPr>
        <w:pStyle w:val="a6"/>
        <w:widowControl w:val="0"/>
        <w:numPr>
          <w:ilvl w:val="2"/>
          <w:numId w:val="1"/>
        </w:numPr>
        <w:tabs>
          <w:tab w:val="left" w:pos="360"/>
        </w:tabs>
        <w:autoSpaceDE w:val="0"/>
        <w:autoSpaceDN w:val="0"/>
        <w:adjustRightInd w:val="0"/>
        <w:ind w:right="50"/>
        <w:rPr>
          <w:sz w:val="28"/>
          <w:szCs w:val="28"/>
        </w:rPr>
      </w:pPr>
      <w:r w:rsidRPr="00F76CD3">
        <w:rPr>
          <w:sz w:val="28"/>
          <w:szCs w:val="28"/>
        </w:rPr>
        <w:t>розміщення протоколів, висновків, рекомендацій постійних комісій;</w:t>
      </w:r>
    </w:p>
    <w:p w14:paraId="0D44611D" w14:textId="77777777" w:rsidR="00C71BA9" w:rsidRPr="00F76CD3" w:rsidRDefault="00C71BA9" w:rsidP="00C71BA9">
      <w:pPr>
        <w:pStyle w:val="a6"/>
        <w:widowControl w:val="0"/>
        <w:numPr>
          <w:ilvl w:val="2"/>
          <w:numId w:val="1"/>
        </w:numPr>
        <w:tabs>
          <w:tab w:val="left" w:pos="360"/>
        </w:tabs>
        <w:autoSpaceDE w:val="0"/>
        <w:autoSpaceDN w:val="0"/>
        <w:adjustRightInd w:val="0"/>
        <w:ind w:right="50"/>
        <w:rPr>
          <w:sz w:val="28"/>
          <w:szCs w:val="28"/>
        </w:rPr>
      </w:pPr>
      <w:r w:rsidRPr="00F76CD3">
        <w:rPr>
          <w:sz w:val="28"/>
          <w:szCs w:val="28"/>
        </w:rPr>
        <w:t>завчасне оприлюднення інформації про час, місце та порядок денний засідань постійних комісій;</w:t>
      </w:r>
    </w:p>
    <w:p w14:paraId="134E4D0F" w14:textId="77777777" w:rsidR="00C71BA9" w:rsidRPr="00F76CD3" w:rsidRDefault="00C71BA9" w:rsidP="00C71BA9">
      <w:pPr>
        <w:pStyle w:val="a6"/>
        <w:widowControl w:val="0"/>
        <w:numPr>
          <w:ilvl w:val="2"/>
          <w:numId w:val="1"/>
        </w:numPr>
        <w:tabs>
          <w:tab w:val="left" w:pos="360"/>
        </w:tabs>
        <w:autoSpaceDE w:val="0"/>
        <w:autoSpaceDN w:val="0"/>
        <w:adjustRightInd w:val="0"/>
        <w:ind w:right="50"/>
        <w:rPr>
          <w:sz w:val="28"/>
          <w:szCs w:val="28"/>
        </w:rPr>
      </w:pPr>
      <w:r w:rsidRPr="00F76CD3">
        <w:rPr>
          <w:sz w:val="28"/>
          <w:szCs w:val="28"/>
        </w:rPr>
        <w:t>розміщення звітів постійних комісій.</w:t>
      </w:r>
    </w:p>
    <w:p w14:paraId="3DEF02C7" w14:textId="77777777" w:rsidR="00C71BA9" w:rsidRPr="00F76CD3" w:rsidRDefault="00C71BA9" w:rsidP="00C71BA9">
      <w:pPr>
        <w:pStyle w:val="a6"/>
        <w:numPr>
          <w:ilvl w:val="1"/>
          <w:numId w:val="1"/>
        </w:numPr>
        <w:rPr>
          <w:sz w:val="28"/>
          <w:szCs w:val="28"/>
        </w:rPr>
      </w:pPr>
      <w:r w:rsidRPr="00F76CD3">
        <w:rPr>
          <w:sz w:val="28"/>
          <w:szCs w:val="28"/>
        </w:rPr>
        <w:t xml:space="preserve">Основною формою роботи постійної комісії є засідання. </w:t>
      </w:r>
    </w:p>
    <w:p w14:paraId="154A6D54" w14:textId="77777777" w:rsidR="00C71BA9" w:rsidRPr="00F76CD3" w:rsidRDefault="00C71BA9" w:rsidP="00C71BA9">
      <w:pPr>
        <w:pStyle w:val="a6"/>
        <w:numPr>
          <w:ilvl w:val="1"/>
          <w:numId w:val="1"/>
        </w:numPr>
        <w:rPr>
          <w:sz w:val="28"/>
          <w:szCs w:val="28"/>
        </w:rPr>
      </w:pPr>
      <w:r w:rsidRPr="00F76CD3">
        <w:rPr>
          <w:sz w:val="28"/>
          <w:szCs w:val="28"/>
        </w:rPr>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14:paraId="6350EB9B" w14:textId="77777777" w:rsidR="00C71BA9" w:rsidRPr="00F76CD3" w:rsidRDefault="00C71BA9" w:rsidP="00C71BA9">
      <w:pPr>
        <w:pStyle w:val="a6"/>
        <w:numPr>
          <w:ilvl w:val="1"/>
          <w:numId w:val="1"/>
        </w:numPr>
        <w:rPr>
          <w:sz w:val="28"/>
          <w:szCs w:val="28"/>
        </w:rPr>
      </w:pPr>
      <w:r w:rsidRPr="00F76CD3">
        <w:rPr>
          <w:sz w:val="28"/>
          <w:szCs w:val="28"/>
        </w:rPr>
        <w:t>Засідання постійних комісій є відкритими та гласними, жодній особі не може бути відмовлено у праві присутності на її засіданні.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14:paraId="326B8D13" w14:textId="77777777" w:rsidR="00C71BA9" w:rsidRPr="00F76CD3" w:rsidRDefault="00C71BA9" w:rsidP="00C71BA9">
      <w:pPr>
        <w:pStyle w:val="a6"/>
        <w:numPr>
          <w:ilvl w:val="1"/>
          <w:numId w:val="1"/>
        </w:numPr>
        <w:rPr>
          <w:sz w:val="28"/>
          <w:szCs w:val="28"/>
        </w:rPr>
      </w:pPr>
      <w:r w:rsidRPr="00F76CD3">
        <w:rPr>
          <w:sz w:val="28"/>
          <w:szCs w:val="28"/>
        </w:rPr>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14:paraId="630FDDBA" w14:textId="77777777" w:rsidR="00C71BA9" w:rsidRPr="00F76CD3" w:rsidRDefault="00C71BA9" w:rsidP="00C71BA9">
      <w:pPr>
        <w:pStyle w:val="a6"/>
        <w:numPr>
          <w:ilvl w:val="1"/>
          <w:numId w:val="1"/>
        </w:numPr>
        <w:rPr>
          <w:sz w:val="28"/>
          <w:szCs w:val="24"/>
        </w:rPr>
      </w:pPr>
      <w:r w:rsidRPr="00F76CD3">
        <w:rPr>
          <w:sz w:val="28"/>
          <w:szCs w:val="24"/>
        </w:rPr>
        <w:t>Комісії можуть проводити виїзні засідання. Про дату, час та місце проведення виїзного засідання голова комісії повідомляє секретаря ради не пізніше, ніж за 2 доби до початку засідання.</w:t>
      </w:r>
    </w:p>
    <w:p w14:paraId="72BA21E0" w14:textId="77777777" w:rsidR="00C71BA9" w:rsidRPr="00F76CD3" w:rsidRDefault="00C71BA9" w:rsidP="00C71BA9">
      <w:pPr>
        <w:pStyle w:val="a6"/>
        <w:numPr>
          <w:ilvl w:val="1"/>
          <w:numId w:val="1"/>
        </w:numPr>
        <w:rPr>
          <w:sz w:val="28"/>
          <w:szCs w:val="24"/>
        </w:rPr>
      </w:pPr>
      <w:r w:rsidRPr="00F76CD3">
        <w:rPr>
          <w:sz w:val="28"/>
          <w:szCs w:val="24"/>
        </w:rPr>
        <w:t>Організаційно-матеріальне та технічне забезпечення постійних комісій здійснюється сільською радою.</w:t>
      </w:r>
    </w:p>
    <w:p w14:paraId="69B2917F" w14:textId="77777777" w:rsidR="00C71BA9" w:rsidRPr="00F76CD3" w:rsidRDefault="00C71BA9" w:rsidP="00C71BA9">
      <w:pPr>
        <w:pStyle w:val="a6"/>
        <w:ind w:left="0" w:firstLine="0"/>
        <w:rPr>
          <w:sz w:val="28"/>
          <w:szCs w:val="28"/>
        </w:rPr>
      </w:pPr>
    </w:p>
    <w:p w14:paraId="0284B08C" w14:textId="77777777" w:rsidR="00C71BA9" w:rsidRPr="00F76CD3" w:rsidRDefault="00C71BA9" w:rsidP="00C71BA9">
      <w:pPr>
        <w:pStyle w:val="1"/>
        <w:keepLines/>
        <w:numPr>
          <w:ilvl w:val="0"/>
          <w:numId w:val="1"/>
        </w:numPr>
        <w:rPr>
          <w:color w:val="auto"/>
          <w:sz w:val="28"/>
          <w:szCs w:val="28"/>
          <w:lang w:val="uk-UA"/>
        </w:rPr>
      </w:pPr>
      <w:bookmarkStart w:id="1" w:name="_Toc432431463"/>
      <w:r w:rsidRPr="00F76CD3">
        <w:rPr>
          <w:color w:val="auto"/>
          <w:sz w:val="28"/>
          <w:szCs w:val="28"/>
          <w:lang w:val="uk-UA"/>
        </w:rPr>
        <w:t>Завдання та організація діяльності постійн</w:t>
      </w:r>
      <w:bookmarkEnd w:id="1"/>
      <w:r w:rsidRPr="00F76CD3">
        <w:rPr>
          <w:color w:val="auto"/>
          <w:sz w:val="28"/>
          <w:szCs w:val="28"/>
          <w:lang w:val="uk-UA"/>
        </w:rPr>
        <w:t>их комісій</w:t>
      </w:r>
    </w:p>
    <w:p w14:paraId="3775A48E" w14:textId="77777777" w:rsidR="00C71BA9" w:rsidRPr="00F76CD3" w:rsidRDefault="00C71BA9" w:rsidP="00C71BA9">
      <w:pPr>
        <w:pStyle w:val="a6"/>
        <w:numPr>
          <w:ilvl w:val="1"/>
          <w:numId w:val="1"/>
        </w:numPr>
        <w:tabs>
          <w:tab w:val="left" w:pos="1134"/>
        </w:tabs>
        <w:rPr>
          <w:sz w:val="28"/>
          <w:szCs w:val="28"/>
        </w:rPr>
      </w:pPr>
      <w:r w:rsidRPr="00F76CD3">
        <w:rPr>
          <w:sz w:val="28"/>
          <w:szCs w:val="28"/>
        </w:rPr>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14:paraId="3736B02F" w14:textId="77777777" w:rsidR="00C71BA9" w:rsidRPr="00F76CD3" w:rsidRDefault="00C71BA9" w:rsidP="00C71BA9">
      <w:pPr>
        <w:pStyle w:val="a6"/>
        <w:numPr>
          <w:ilvl w:val="1"/>
          <w:numId w:val="1"/>
        </w:numPr>
        <w:tabs>
          <w:tab w:val="left" w:pos="1134"/>
        </w:tabs>
        <w:rPr>
          <w:sz w:val="28"/>
          <w:szCs w:val="28"/>
        </w:rPr>
      </w:pPr>
      <w:r w:rsidRPr="00F76CD3">
        <w:rPr>
          <w:sz w:val="28"/>
          <w:szCs w:val="28"/>
        </w:rP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14:paraId="34653BED" w14:textId="77777777" w:rsidR="00BF68D3" w:rsidRDefault="00C71BA9" w:rsidP="00C71BA9">
      <w:pPr>
        <w:pStyle w:val="a6"/>
        <w:numPr>
          <w:ilvl w:val="1"/>
          <w:numId w:val="1"/>
        </w:numPr>
        <w:rPr>
          <w:sz w:val="28"/>
          <w:szCs w:val="28"/>
        </w:rPr>
      </w:pPr>
      <w:r w:rsidRPr="00F76CD3">
        <w:rPr>
          <w:sz w:val="28"/>
          <w:szCs w:val="28"/>
        </w:rPr>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w:t>
      </w:r>
      <w:r w:rsidR="00F43B2A" w:rsidRPr="00F76CD3">
        <w:rPr>
          <w:sz w:val="28"/>
          <w:szCs w:val="28"/>
        </w:rPr>
        <w:t>селищної</w:t>
      </w:r>
      <w:r w:rsidRPr="00F76CD3">
        <w:rPr>
          <w:sz w:val="28"/>
          <w:szCs w:val="28"/>
        </w:rPr>
        <w:t xml:space="preserve"> ради органів, а також питань, віднесених </w:t>
      </w:r>
      <w:r w:rsidRPr="00F76CD3">
        <w:rPr>
          <w:sz w:val="28"/>
          <w:szCs w:val="28"/>
        </w:rPr>
        <w:lastRenderedPageBreak/>
        <w:t xml:space="preserve">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ради; </w:t>
      </w:r>
    </w:p>
    <w:p w14:paraId="4811C853" w14:textId="75961403" w:rsidR="00C71BA9" w:rsidRPr="00F76CD3" w:rsidRDefault="00C71BA9" w:rsidP="00C71BA9">
      <w:pPr>
        <w:pStyle w:val="a6"/>
        <w:numPr>
          <w:ilvl w:val="1"/>
          <w:numId w:val="1"/>
        </w:numPr>
        <w:rPr>
          <w:sz w:val="28"/>
          <w:szCs w:val="28"/>
        </w:rPr>
      </w:pPr>
      <w:r w:rsidRPr="00F76CD3">
        <w:rPr>
          <w:sz w:val="28"/>
          <w:szCs w:val="28"/>
        </w:rPr>
        <w:t xml:space="preserve">здійснюють контроль за виконанням рішень ради, виконавчого комітету </w:t>
      </w:r>
      <w:r w:rsidR="00BF68D3">
        <w:rPr>
          <w:sz w:val="28"/>
          <w:szCs w:val="28"/>
        </w:rPr>
        <w:t>селищної</w:t>
      </w:r>
      <w:r w:rsidRPr="00F76CD3">
        <w:rPr>
          <w:sz w:val="28"/>
          <w:szCs w:val="28"/>
        </w:rPr>
        <w:t xml:space="preserve"> ради. </w:t>
      </w:r>
    </w:p>
    <w:p w14:paraId="6D3EFC67" w14:textId="77777777" w:rsidR="00C71BA9" w:rsidRPr="00F76CD3" w:rsidRDefault="00C71BA9" w:rsidP="00C71BA9">
      <w:pPr>
        <w:pStyle w:val="a6"/>
        <w:numPr>
          <w:ilvl w:val="1"/>
          <w:numId w:val="1"/>
        </w:numPr>
        <w:rPr>
          <w:sz w:val="28"/>
          <w:szCs w:val="28"/>
        </w:rPr>
      </w:pPr>
      <w:r w:rsidRPr="00F76CD3">
        <w:rPr>
          <w:sz w:val="28"/>
          <w:szCs w:val="28"/>
        </w:rPr>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14:paraId="2465FCF9" w14:textId="77777777" w:rsidR="00C71BA9" w:rsidRPr="00F76CD3" w:rsidRDefault="00C71BA9" w:rsidP="00C71BA9">
      <w:pPr>
        <w:pStyle w:val="a6"/>
        <w:numPr>
          <w:ilvl w:val="1"/>
          <w:numId w:val="1"/>
        </w:numPr>
        <w:rPr>
          <w:sz w:val="28"/>
          <w:szCs w:val="28"/>
        </w:rPr>
      </w:pPr>
      <w:r w:rsidRPr="00F76CD3">
        <w:rPr>
          <w:sz w:val="28"/>
          <w:szCs w:val="28"/>
        </w:rP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14:paraId="77A6922D" w14:textId="77777777" w:rsidR="00C71BA9" w:rsidRPr="00F76CD3" w:rsidRDefault="00C71BA9" w:rsidP="00C71BA9">
      <w:pPr>
        <w:pStyle w:val="a6"/>
        <w:numPr>
          <w:ilvl w:val="1"/>
          <w:numId w:val="1"/>
        </w:numPr>
        <w:rPr>
          <w:sz w:val="28"/>
          <w:szCs w:val="24"/>
        </w:rPr>
      </w:pPr>
      <w:r w:rsidRPr="00F76CD3">
        <w:rPr>
          <w:sz w:val="28"/>
          <w:szCs w:val="24"/>
        </w:rPr>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у спосіб, визначений Регламентом ради</w:t>
      </w:r>
      <w:r w:rsidRPr="00F76CD3">
        <w:rPr>
          <w:rStyle w:val="a5"/>
          <w:sz w:val="28"/>
          <w:szCs w:val="24"/>
        </w:rPr>
        <w:footnoteReference w:id="1"/>
      </w:r>
      <w:r w:rsidRPr="00F76CD3">
        <w:rPr>
          <w:sz w:val="28"/>
          <w:szCs w:val="28"/>
        </w:rPr>
        <w:t xml:space="preserve">. </w:t>
      </w:r>
    </w:p>
    <w:p w14:paraId="4C42D19E" w14:textId="77777777" w:rsidR="00C71BA9" w:rsidRPr="00F76CD3" w:rsidRDefault="00C71BA9" w:rsidP="00C71BA9">
      <w:pPr>
        <w:pStyle w:val="a6"/>
        <w:numPr>
          <w:ilvl w:val="1"/>
          <w:numId w:val="1"/>
        </w:numPr>
        <w:rPr>
          <w:sz w:val="28"/>
          <w:szCs w:val="24"/>
        </w:rPr>
      </w:pPr>
      <w:r w:rsidRPr="00F76CD3">
        <w:rPr>
          <w:sz w:val="28"/>
          <w:szCs w:val="24"/>
        </w:rPr>
        <w:t>Протокол засідання постійної комісії виготовляється протягом двох 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 не згодні із редакцією протоколу засідання комісії, мають право подати до нього свої зауваження, які розглядаються на засіданні комісії.</w:t>
      </w:r>
    </w:p>
    <w:p w14:paraId="3A706B3F" w14:textId="77777777" w:rsidR="00C71BA9" w:rsidRPr="00F76CD3" w:rsidRDefault="00C71BA9" w:rsidP="00C71BA9">
      <w:pPr>
        <w:pStyle w:val="a6"/>
        <w:numPr>
          <w:ilvl w:val="1"/>
          <w:numId w:val="1"/>
        </w:numPr>
        <w:rPr>
          <w:sz w:val="28"/>
          <w:szCs w:val="28"/>
        </w:rPr>
      </w:pPr>
      <w:r w:rsidRPr="00F76CD3">
        <w:rPr>
          <w:sz w:val="28"/>
          <w:szCs w:val="28"/>
        </w:rPr>
        <w:t xml:space="preserve">Рекомендації постійної комісії підлягають обов’язковому розгляду органами, підприємствами, установами, організаціями, посадовими </w:t>
      </w:r>
      <w:r w:rsidRPr="00F76CD3">
        <w:rPr>
          <w:sz w:val="28"/>
          <w:szCs w:val="28"/>
        </w:rPr>
        <w:lastRenderedPageBreak/>
        <w:t>особами, яким вони адресовані. Про результати розгляду і вжиті заходи повинно бути повідомлено комісію у встановлений нею строк.</w:t>
      </w:r>
    </w:p>
    <w:p w14:paraId="05CF295B" w14:textId="77777777" w:rsidR="00C71BA9" w:rsidRPr="00F76CD3" w:rsidRDefault="00C71BA9" w:rsidP="00C71BA9">
      <w:pPr>
        <w:pStyle w:val="a6"/>
        <w:numPr>
          <w:ilvl w:val="1"/>
          <w:numId w:val="1"/>
        </w:numPr>
        <w:rPr>
          <w:sz w:val="28"/>
          <w:szCs w:val="24"/>
        </w:rPr>
      </w:pPr>
      <w:r w:rsidRPr="00F76CD3">
        <w:rPr>
          <w:sz w:val="28"/>
          <w:szCs w:val="24"/>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вчених, спеціалістів (у тому числі незалежних експертів).</w:t>
      </w:r>
    </w:p>
    <w:p w14:paraId="777236E3" w14:textId="77777777" w:rsidR="00C71BA9" w:rsidRPr="00F76CD3" w:rsidRDefault="00C71BA9" w:rsidP="00C71BA9">
      <w:pPr>
        <w:pStyle w:val="a6"/>
        <w:numPr>
          <w:ilvl w:val="1"/>
          <w:numId w:val="1"/>
        </w:numPr>
        <w:tabs>
          <w:tab w:val="left" w:pos="993"/>
        </w:tabs>
        <w:rPr>
          <w:sz w:val="28"/>
          <w:szCs w:val="28"/>
        </w:rPr>
      </w:pPr>
      <w:r w:rsidRPr="00F76CD3">
        <w:rPr>
          <w:sz w:val="28"/>
          <w:szCs w:val="28"/>
        </w:rPr>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14:paraId="73B09075" w14:textId="77777777" w:rsidR="00C71BA9" w:rsidRPr="00F76CD3" w:rsidRDefault="00C71BA9" w:rsidP="00C71BA9">
      <w:pPr>
        <w:pStyle w:val="a6"/>
        <w:numPr>
          <w:ilvl w:val="1"/>
          <w:numId w:val="1"/>
        </w:numPr>
        <w:tabs>
          <w:tab w:val="left" w:pos="993"/>
        </w:tabs>
        <w:rPr>
          <w:sz w:val="28"/>
          <w:szCs w:val="28"/>
        </w:rPr>
      </w:pPr>
      <w:r w:rsidRPr="00F76CD3">
        <w:rPr>
          <w:sz w:val="28"/>
          <w:szCs w:val="28"/>
        </w:rPr>
        <w:t>Всі питання, які виносяться на розгляд сесії, попередньо розглядаються профільною постійною комісією.</w:t>
      </w:r>
    </w:p>
    <w:p w14:paraId="57A2CB38" w14:textId="77777777" w:rsidR="00C71BA9" w:rsidRPr="00F76CD3" w:rsidRDefault="00C71BA9" w:rsidP="00C71BA9">
      <w:pPr>
        <w:pStyle w:val="a6"/>
        <w:numPr>
          <w:ilvl w:val="1"/>
          <w:numId w:val="1"/>
        </w:numPr>
        <w:tabs>
          <w:tab w:val="left" w:pos="993"/>
        </w:tabs>
        <w:rPr>
          <w:sz w:val="28"/>
          <w:szCs w:val="28"/>
        </w:rPr>
      </w:pPr>
      <w:r w:rsidRPr="00F76CD3">
        <w:rPr>
          <w:sz w:val="28"/>
          <w:szCs w:val="28"/>
        </w:rPr>
        <w:t xml:space="preserve">Якщо на час розгляду проекту рішення на пленарному засіданні ради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14:paraId="1B5B00C8" w14:textId="77777777" w:rsidR="00C71BA9" w:rsidRPr="003A7F8B" w:rsidRDefault="00C71BA9" w:rsidP="00C71BA9">
      <w:pPr>
        <w:pStyle w:val="a6"/>
        <w:numPr>
          <w:ilvl w:val="1"/>
          <w:numId w:val="1"/>
        </w:numPr>
        <w:tabs>
          <w:tab w:val="left" w:pos="1134"/>
        </w:tabs>
        <w:rPr>
          <w:sz w:val="28"/>
          <w:szCs w:val="24"/>
        </w:rPr>
      </w:pPr>
      <w:r w:rsidRPr="003A7F8B">
        <w:rPr>
          <w:sz w:val="28"/>
          <w:szCs w:val="24"/>
        </w:rPr>
        <w:t>Члени постійної комісії особисто повідомляються про час та місце проведення засідань комісій. Повідомлення надсилається секретарем ради</w:t>
      </w:r>
      <w:r w:rsidRPr="003A7F8B">
        <w:rPr>
          <w:sz w:val="28"/>
          <w:szCs w:val="28"/>
        </w:rPr>
        <w:t xml:space="preserve"> </w:t>
      </w:r>
      <w:r w:rsidRPr="003A7F8B">
        <w:rPr>
          <w:sz w:val="28"/>
          <w:szCs w:val="24"/>
        </w:rPr>
        <w:t xml:space="preserve">за вказівкою голови постійної комісії на електронну пошту депутата або </w:t>
      </w:r>
      <w:proofErr w:type="spellStart"/>
      <w:r w:rsidRPr="003A7F8B">
        <w:rPr>
          <w:sz w:val="28"/>
          <w:szCs w:val="24"/>
        </w:rPr>
        <w:t>смс</w:t>
      </w:r>
      <w:proofErr w:type="spellEnd"/>
      <w:r w:rsidRPr="003A7F8B">
        <w:rPr>
          <w:sz w:val="28"/>
          <w:szCs w:val="24"/>
        </w:rPr>
        <w:t xml:space="preserve">-повідомлення.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та необхідні для вивчення питань матеріали для (скановані та електронні документи). </w:t>
      </w:r>
      <w:proofErr w:type="spellStart"/>
      <w:r w:rsidRPr="003A7F8B">
        <w:rPr>
          <w:sz w:val="28"/>
          <w:szCs w:val="24"/>
        </w:rPr>
        <w:t>Смс</w:t>
      </w:r>
      <w:proofErr w:type="spellEnd"/>
      <w:r w:rsidRPr="003A7F8B">
        <w:rPr>
          <w:sz w:val="28"/>
          <w:szCs w:val="24"/>
        </w:rPr>
        <w:t>-повідомлення про скликання комісії повинно містити лише час і дату засідання постійної комісії.</w:t>
      </w:r>
    </w:p>
    <w:p w14:paraId="0D39BF8B" w14:textId="77777777" w:rsidR="00C71BA9" w:rsidRPr="003A7F8B" w:rsidRDefault="00C71BA9" w:rsidP="00C71BA9">
      <w:pPr>
        <w:pStyle w:val="a6"/>
        <w:tabs>
          <w:tab w:val="left" w:pos="1134"/>
        </w:tabs>
        <w:ind w:left="792" w:firstLine="342"/>
        <w:rPr>
          <w:sz w:val="28"/>
          <w:szCs w:val="28"/>
        </w:rPr>
      </w:pPr>
      <w:r w:rsidRPr="003A7F8B">
        <w:rPr>
          <w:sz w:val="28"/>
          <w:szCs w:val="28"/>
        </w:rPr>
        <w:t>Електронні адреси, на які депутат бажає отримувати повідомлення, фіксуються у протоколах засідань постійних комісій та повідомляються головою комісії організаційному відділу ради.</w:t>
      </w:r>
    </w:p>
    <w:p w14:paraId="7B75E486" w14:textId="77777777" w:rsidR="00C71BA9" w:rsidRPr="00F76CD3" w:rsidRDefault="00C71BA9" w:rsidP="00C71BA9">
      <w:pPr>
        <w:pStyle w:val="a6"/>
        <w:numPr>
          <w:ilvl w:val="1"/>
          <w:numId w:val="1"/>
        </w:numPr>
        <w:tabs>
          <w:tab w:val="left" w:pos="1134"/>
        </w:tabs>
        <w:rPr>
          <w:sz w:val="28"/>
          <w:szCs w:val="28"/>
        </w:rPr>
      </w:pPr>
      <w:r w:rsidRPr="00F76CD3">
        <w:rPr>
          <w:sz w:val="28"/>
          <w:szCs w:val="28"/>
        </w:rPr>
        <w:t xml:space="preserve">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голови громади.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14:paraId="74CCEF3F" w14:textId="77777777" w:rsidR="00C71BA9" w:rsidRPr="00F76CD3" w:rsidRDefault="00C71BA9" w:rsidP="00C71BA9">
      <w:pPr>
        <w:pStyle w:val="a6"/>
        <w:numPr>
          <w:ilvl w:val="1"/>
          <w:numId w:val="1"/>
        </w:numPr>
        <w:tabs>
          <w:tab w:val="left" w:pos="1134"/>
        </w:tabs>
        <w:rPr>
          <w:sz w:val="28"/>
          <w:szCs w:val="28"/>
        </w:rPr>
      </w:pPr>
      <w:r w:rsidRPr="00F76CD3">
        <w:rPr>
          <w:sz w:val="28"/>
          <w:szCs w:val="28"/>
        </w:rP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14:paraId="75034CC7" w14:textId="5913A8C1" w:rsidR="00C71BA9" w:rsidRPr="00F76CD3" w:rsidRDefault="00C71BA9" w:rsidP="00C71BA9">
      <w:pPr>
        <w:pStyle w:val="a6"/>
        <w:numPr>
          <w:ilvl w:val="1"/>
          <w:numId w:val="1"/>
        </w:numPr>
        <w:tabs>
          <w:tab w:val="left" w:pos="1134"/>
        </w:tabs>
        <w:rPr>
          <w:sz w:val="28"/>
          <w:szCs w:val="28"/>
        </w:rPr>
      </w:pPr>
      <w:r w:rsidRPr="00F76CD3">
        <w:rPr>
          <w:sz w:val="28"/>
          <w:szCs w:val="28"/>
        </w:rPr>
        <w:lastRenderedPageBreak/>
        <w:t xml:space="preserve">За наявності технічної можливості може здійснюватися </w:t>
      </w:r>
      <w:proofErr w:type="spellStart"/>
      <w:r w:rsidRPr="00F76CD3">
        <w:rPr>
          <w:sz w:val="28"/>
          <w:szCs w:val="28"/>
        </w:rPr>
        <w:t>аудіофіксація</w:t>
      </w:r>
      <w:proofErr w:type="spellEnd"/>
      <w:r w:rsidRPr="00F76CD3">
        <w:rPr>
          <w:sz w:val="28"/>
          <w:szCs w:val="28"/>
        </w:rPr>
        <w:t xml:space="preserve"> засідань комісії. Носії із записами засідань передаються на зберігання у </w:t>
      </w:r>
      <w:r w:rsidR="0041414B" w:rsidRPr="00F76CD3">
        <w:rPr>
          <w:sz w:val="28"/>
          <w:szCs w:val="28"/>
        </w:rPr>
        <w:t>архів</w:t>
      </w:r>
      <w:r w:rsidRPr="00F76CD3">
        <w:rPr>
          <w:sz w:val="28"/>
          <w:szCs w:val="28"/>
        </w:rPr>
        <w:t xml:space="preserve"> ради. </w:t>
      </w:r>
    </w:p>
    <w:p w14:paraId="1AA5691A" w14:textId="77777777" w:rsidR="00C71BA9" w:rsidRPr="00F76CD3" w:rsidRDefault="00C71BA9" w:rsidP="00C71BA9">
      <w:pPr>
        <w:pStyle w:val="a6"/>
        <w:numPr>
          <w:ilvl w:val="1"/>
          <w:numId w:val="1"/>
        </w:numPr>
        <w:tabs>
          <w:tab w:val="left" w:pos="1134"/>
        </w:tabs>
        <w:rPr>
          <w:sz w:val="28"/>
          <w:szCs w:val="28"/>
        </w:rPr>
      </w:pPr>
      <w:r w:rsidRPr="00F76CD3">
        <w:rPr>
          <w:sz w:val="28"/>
          <w:szCs w:val="28"/>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14:paraId="56BDD932" w14:textId="4B177293" w:rsidR="00C71BA9" w:rsidRPr="00F76CD3" w:rsidRDefault="00C71BA9" w:rsidP="00C71BA9">
      <w:pPr>
        <w:pStyle w:val="a6"/>
        <w:numPr>
          <w:ilvl w:val="1"/>
          <w:numId w:val="1"/>
        </w:numPr>
        <w:tabs>
          <w:tab w:val="left" w:pos="1134"/>
        </w:tabs>
        <w:rPr>
          <w:sz w:val="28"/>
          <w:szCs w:val="24"/>
        </w:rPr>
      </w:pPr>
      <w:r w:rsidRPr="00F76CD3">
        <w:rPr>
          <w:sz w:val="28"/>
          <w:szCs w:val="24"/>
        </w:rPr>
        <w:t xml:space="preserve">Після виступу членів комісії слово для виступу може бути надано іншим особам, присутнім на засіданні. </w:t>
      </w:r>
      <w:r w:rsidR="00061AB9">
        <w:rPr>
          <w:sz w:val="28"/>
          <w:szCs w:val="24"/>
        </w:rPr>
        <w:t>Селищний</w:t>
      </w:r>
      <w:r w:rsidRPr="00F76CD3">
        <w:rPr>
          <w:sz w:val="28"/>
          <w:szCs w:val="24"/>
        </w:rPr>
        <w:t xml:space="preserve"> голова,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14:paraId="4C422955" w14:textId="77777777" w:rsidR="00C71BA9" w:rsidRPr="00F76CD3" w:rsidRDefault="00C71BA9" w:rsidP="00C71BA9">
      <w:pPr>
        <w:pStyle w:val="a6"/>
        <w:numPr>
          <w:ilvl w:val="1"/>
          <w:numId w:val="1"/>
        </w:numPr>
        <w:tabs>
          <w:tab w:val="left" w:pos="1134"/>
        </w:tabs>
        <w:rPr>
          <w:sz w:val="28"/>
          <w:szCs w:val="28"/>
        </w:rPr>
      </w:pPr>
      <w:r w:rsidRPr="00F76CD3">
        <w:rPr>
          <w:sz w:val="28"/>
          <w:szCs w:val="28"/>
        </w:rP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14:paraId="21387760" w14:textId="77777777" w:rsidR="00C71BA9" w:rsidRPr="00F76CD3" w:rsidRDefault="00C71BA9" w:rsidP="00C71BA9">
      <w:pPr>
        <w:pStyle w:val="a6"/>
        <w:numPr>
          <w:ilvl w:val="1"/>
          <w:numId w:val="1"/>
        </w:numPr>
        <w:tabs>
          <w:tab w:val="left" w:pos="1134"/>
        </w:tabs>
        <w:rPr>
          <w:sz w:val="28"/>
          <w:szCs w:val="28"/>
        </w:rPr>
      </w:pPr>
      <w:r w:rsidRPr="00F76CD3">
        <w:rPr>
          <w:sz w:val="28"/>
          <w:szCs w:val="28"/>
        </w:rPr>
        <w:t>Тривалість виступів:</w:t>
      </w:r>
    </w:p>
    <w:p w14:paraId="0E485B05" w14:textId="77777777" w:rsidR="00C71BA9" w:rsidRPr="00F76CD3" w:rsidRDefault="00C71BA9" w:rsidP="00C71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color w:val="auto"/>
          <w:sz w:val="28"/>
          <w:szCs w:val="28"/>
          <w:lang w:val="uk-UA"/>
        </w:rPr>
      </w:pPr>
      <w:r w:rsidRPr="00F76CD3">
        <w:rPr>
          <w:color w:val="auto"/>
          <w:sz w:val="28"/>
          <w:szCs w:val="28"/>
          <w:lang w:val="uk-UA"/>
        </w:rPr>
        <w:t>- для доповіді - 5 хв.</w:t>
      </w:r>
    </w:p>
    <w:p w14:paraId="08D88AB0" w14:textId="77777777" w:rsidR="00C71BA9" w:rsidRPr="00F76CD3" w:rsidRDefault="00C71BA9" w:rsidP="00C71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color w:val="auto"/>
          <w:sz w:val="28"/>
          <w:szCs w:val="28"/>
          <w:lang w:val="uk-UA"/>
        </w:rPr>
      </w:pPr>
      <w:r w:rsidRPr="00F76CD3">
        <w:rPr>
          <w:color w:val="auto"/>
          <w:sz w:val="28"/>
          <w:szCs w:val="28"/>
          <w:lang w:val="uk-UA"/>
        </w:rPr>
        <w:t>- для співдоповіді - 3 хв.</w:t>
      </w:r>
    </w:p>
    <w:p w14:paraId="764D3A6E" w14:textId="77777777" w:rsidR="00C71BA9" w:rsidRPr="00F76CD3" w:rsidRDefault="00C71BA9" w:rsidP="00C71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color w:val="auto"/>
          <w:sz w:val="28"/>
          <w:szCs w:val="28"/>
          <w:lang w:val="uk-UA"/>
        </w:rPr>
      </w:pPr>
      <w:r w:rsidRPr="00F76CD3">
        <w:rPr>
          <w:color w:val="auto"/>
          <w:sz w:val="28"/>
          <w:szCs w:val="28"/>
          <w:lang w:val="uk-UA"/>
        </w:rPr>
        <w:t>- для участі в обговоренні - 3 хв.</w:t>
      </w:r>
    </w:p>
    <w:p w14:paraId="0BC78C85" w14:textId="77777777" w:rsidR="00C71BA9" w:rsidRPr="00F76CD3" w:rsidRDefault="00C71BA9" w:rsidP="00C71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color w:val="auto"/>
          <w:sz w:val="28"/>
          <w:szCs w:val="28"/>
          <w:lang w:val="uk-UA"/>
        </w:rPr>
      </w:pPr>
      <w:r w:rsidRPr="00F76CD3">
        <w:rPr>
          <w:color w:val="auto"/>
          <w:sz w:val="28"/>
          <w:szCs w:val="28"/>
          <w:lang w:val="uk-UA"/>
        </w:rPr>
        <w:t>- заключне слово доповідача - 3 хв.</w:t>
      </w:r>
    </w:p>
    <w:p w14:paraId="016675DB" w14:textId="77777777" w:rsidR="00C71BA9" w:rsidRPr="00F76CD3" w:rsidRDefault="00C71BA9" w:rsidP="00C71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color w:val="auto"/>
          <w:sz w:val="28"/>
          <w:szCs w:val="28"/>
          <w:lang w:val="uk-UA"/>
        </w:rPr>
      </w:pPr>
      <w:r w:rsidRPr="00F76CD3">
        <w:rPr>
          <w:color w:val="auto"/>
          <w:sz w:val="28"/>
          <w:szCs w:val="28"/>
          <w:lang w:val="uk-UA"/>
        </w:rPr>
        <w:t>- для репліки - 1 хв.</w:t>
      </w:r>
    </w:p>
    <w:p w14:paraId="52C3F420" w14:textId="77777777" w:rsidR="00C71BA9" w:rsidRPr="00F76CD3" w:rsidRDefault="00C71BA9" w:rsidP="00C71BA9">
      <w:pPr>
        <w:pStyle w:val="a6"/>
        <w:numPr>
          <w:ilvl w:val="1"/>
          <w:numId w:val="1"/>
        </w:numPr>
        <w:tabs>
          <w:tab w:val="left" w:pos="1134"/>
        </w:tabs>
        <w:rPr>
          <w:sz w:val="28"/>
          <w:szCs w:val="28"/>
        </w:rPr>
      </w:pPr>
      <w:r w:rsidRPr="00F76CD3">
        <w:rPr>
          <w:sz w:val="28"/>
          <w:szCs w:val="28"/>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14:paraId="427957DA" w14:textId="77777777" w:rsidR="00C71BA9" w:rsidRPr="00F76CD3" w:rsidRDefault="00C71BA9" w:rsidP="00C71BA9">
      <w:pPr>
        <w:pStyle w:val="a6"/>
        <w:numPr>
          <w:ilvl w:val="1"/>
          <w:numId w:val="1"/>
        </w:numPr>
        <w:tabs>
          <w:tab w:val="left" w:pos="1134"/>
        </w:tabs>
        <w:rPr>
          <w:sz w:val="28"/>
          <w:szCs w:val="28"/>
        </w:rPr>
      </w:pPr>
      <w:r w:rsidRPr="00F76CD3">
        <w:rPr>
          <w:sz w:val="28"/>
          <w:szCs w:val="28"/>
        </w:rP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14:paraId="442C1E89" w14:textId="77777777" w:rsidR="00C71BA9" w:rsidRPr="00F76CD3" w:rsidRDefault="00C71BA9" w:rsidP="00C71BA9">
      <w:pPr>
        <w:pStyle w:val="a6"/>
        <w:numPr>
          <w:ilvl w:val="1"/>
          <w:numId w:val="1"/>
        </w:numPr>
        <w:tabs>
          <w:tab w:val="left" w:pos="1134"/>
        </w:tabs>
        <w:rPr>
          <w:sz w:val="28"/>
          <w:szCs w:val="28"/>
        </w:rPr>
      </w:pPr>
      <w:r w:rsidRPr="00F76CD3">
        <w:rPr>
          <w:sz w:val="28"/>
          <w:szCs w:val="28"/>
        </w:rP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14:paraId="6B9C4D87" w14:textId="77777777" w:rsidR="00C71BA9" w:rsidRPr="00F76CD3" w:rsidRDefault="00C71BA9" w:rsidP="00C71BA9">
      <w:pPr>
        <w:pStyle w:val="a6"/>
        <w:numPr>
          <w:ilvl w:val="1"/>
          <w:numId w:val="1"/>
        </w:numPr>
        <w:tabs>
          <w:tab w:val="left" w:pos="1134"/>
        </w:tabs>
        <w:rPr>
          <w:sz w:val="28"/>
          <w:szCs w:val="28"/>
        </w:rPr>
      </w:pPr>
      <w:r w:rsidRPr="00F76CD3">
        <w:rPr>
          <w:sz w:val="28"/>
          <w:szCs w:val="28"/>
        </w:rPr>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14:paraId="66571320" w14:textId="77777777" w:rsidR="00C71BA9" w:rsidRPr="00F76CD3" w:rsidRDefault="00C71BA9" w:rsidP="00C71BA9">
      <w:pPr>
        <w:pStyle w:val="a6"/>
        <w:numPr>
          <w:ilvl w:val="1"/>
          <w:numId w:val="1"/>
        </w:numPr>
        <w:tabs>
          <w:tab w:val="left" w:pos="1134"/>
        </w:tabs>
        <w:rPr>
          <w:sz w:val="28"/>
          <w:szCs w:val="28"/>
        </w:rPr>
      </w:pPr>
      <w:r w:rsidRPr="00F76CD3">
        <w:rPr>
          <w:sz w:val="28"/>
          <w:szCs w:val="28"/>
        </w:rPr>
        <w:t xml:space="preserve">У випадку неможливості постійної комісії через відсутність кворуму зібратись на своє засідання протягом двох сесій ради поспіль, або більше 4 </w:t>
      </w:r>
      <w:r w:rsidRPr="00F76CD3">
        <w:rPr>
          <w:sz w:val="28"/>
          <w:szCs w:val="28"/>
        </w:rPr>
        <w:lastRenderedPageBreak/>
        <w:t>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14:paraId="35859FCC" w14:textId="77777777" w:rsidR="00C71BA9" w:rsidRPr="00F76CD3" w:rsidRDefault="00C71BA9" w:rsidP="00C71BA9">
      <w:pPr>
        <w:pStyle w:val="a6"/>
        <w:numPr>
          <w:ilvl w:val="1"/>
          <w:numId w:val="1"/>
        </w:numPr>
        <w:tabs>
          <w:tab w:val="left" w:pos="1134"/>
        </w:tabs>
        <w:rPr>
          <w:sz w:val="28"/>
          <w:szCs w:val="24"/>
        </w:rPr>
      </w:pPr>
      <w:r w:rsidRPr="00F76CD3">
        <w:rPr>
          <w:sz w:val="28"/>
          <w:szCs w:val="24"/>
        </w:rPr>
        <w:t>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Звітування також відбувається при переобранні голови комісії. До звіту включається інформація про:</w:t>
      </w:r>
    </w:p>
    <w:p w14:paraId="62502189"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кількість засідань постійної комісії;</w:t>
      </w:r>
    </w:p>
    <w:p w14:paraId="37236919"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кількість розглянутих комісією питань;</w:t>
      </w:r>
    </w:p>
    <w:p w14:paraId="6483C63C"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кількість комісією внесених проектів рішень;</w:t>
      </w:r>
    </w:p>
    <w:p w14:paraId="2E58EA0D"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кількість рішень ради та виконавчого комітету, що перебували на контролі комісії;</w:t>
      </w:r>
    </w:p>
    <w:p w14:paraId="2417D109"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кількість висновків та рекомендацій, що були внесені комісією;</w:t>
      </w:r>
    </w:p>
    <w:p w14:paraId="40BB17B8"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відвідування засідань комісії її членами.</w:t>
      </w:r>
    </w:p>
    <w:p w14:paraId="6489B254" w14:textId="77777777" w:rsidR="00C71BA9" w:rsidRPr="00F76CD3" w:rsidRDefault="00C71BA9" w:rsidP="00C71BA9">
      <w:pPr>
        <w:widowControl w:val="0"/>
        <w:autoSpaceDE w:val="0"/>
        <w:autoSpaceDN w:val="0"/>
        <w:adjustRightInd w:val="0"/>
        <w:ind w:right="50" w:firstLine="567"/>
        <w:jc w:val="both"/>
        <w:rPr>
          <w:color w:val="auto"/>
          <w:sz w:val="28"/>
          <w:szCs w:val="28"/>
          <w:lang w:val="uk-UA"/>
        </w:rPr>
      </w:pPr>
      <w:r w:rsidRPr="00F76CD3">
        <w:rPr>
          <w:color w:val="auto"/>
          <w:sz w:val="28"/>
          <w:szCs w:val="28"/>
          <w:lang w:val="uk-UA"/>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14:paraId="118B1B1B" w14:textId="77777777" w:rsidR="00C71BA9" w:rsidRPr="00F76CD3" w:rsidRDefault="00C71BA9" w:rsidP="00C71BA9">
      <w:pPr>
        <w:pStyle w:val="a6"/>
        <w:widowControl w:val="0"/>
        <w:numPr>
          <w:ilvl w:val="1"/>
          <w:numId w:val="1"/>
        </w:numPr>
        <w:autoSpaceDE w:val="0"/>
        <w:autoSpaceDN w:val="0"/>
        <w:adjustRightInd w:val="0"/>
        <w:ind w:right="50"/>
        <w:rPr>
          <w:sz w:val="28"/>
          <w:szCs w:val="24"/>
        </w:rPr>
      </w:pPr>
      <w:r w:rsidRPr="00F76CD3">
        <w:rPr>
          <w:sz w:val="28"/>
          <w:szCs w:val="24"/>
        </w:rPr>
        <w:t>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т. ч. відвідування ними засідань комісій.</w:t>
      </w:r>
    </w:p>
    <w:p w14:paraId="209BA570" w14:textId="77777777" w:rsidR="00C71BA9" w:rsidRPr="00F76CD3" w:rsidRDefault="00C71BA9" w:rsidP="00C71BA9">
      <w:pPr>
        <w:pStyle w:val="a6"/>
        <w:numPr>
          <w:ilvl w:val="1"/>
          <w:numId w:val="1"/>
        </w:numPr>
        <w:tabs>
          <w:tab w:val="left" w:pos="1134"/>
        </w:tabs>
        <w:rPr>
          <w:sz w:val="28"/>
          <w:szCs w:val="28"/>
        </w:rPr>
      </w:pPr>
      <w:r w:rsidRPr="00F76CD3">
        <w:rPr>
          <w:sz w:val="28"/>
          <w:szCs w:val="28"/>
        </w:rPr>
        <w:t xml:space="preserve">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 </w:t>
      </w:r>
    </w:p>
    <w:p w14:paraId="0E26903C" w14:textId="77777777" w:rsidR="00C71BA9" w:rsidRPr="00F76CD3" w:rsidRDefault="00C71BA9" w:rsidP="00C71BA9">
      <w:pPr>
        <w:pStyle w:val="a6"/>
        <w:numPr>
          <w:ilvl w:val="1"/>
          <w:numId w:val="1"/>
        </w:numPr>
        <w:tabs>
          <w:tab w:val="left" w:pos="1134"/>
        </w:tabs>
        <w:rPr>
          <w:sz w:val="28"/>
          <w:szCs w:val="28"/>
        </w:rPr>
      </w:pPr>
      <w:r w:rsidRPr="00F76CD3">
        <w:rPr>
          <w:sz w:val="28"/>
          <w:szCs w:val="28"/>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14:paraId="7877F967" w14:textId="77777777" w:rsidR="00C71BA9" w:rsidRPr="00F76CD3" w:rsidRDefault="00C71BA9" w:rsidP="00C71BA9">
      <w:pPr>
        <w:pStyle w:val="a6"/>
        <w:ind w:left="709" w:firstLine="0"/>
        <w:rPr>
          <w:sz w:val="28"/>
          <w:szCs w:val="28"/>
        </w:rPr>
      </w:pPr>
    </w:p>
    <w:p w14:paraId="2DA7D9AF" w14:textId="77777777" w:rsidR="00C71BA9" w:rsidRPr="00F76CD3" w:rsidRDefault="00C71BA9" w:rsidP="00C71BA9">
      <w:pPr>
        <w:pStyle w:val="1"/>
        <w:keepLines/>
        <w:numPr>
          <w:ilvl w:val="0"/>
          <w:numId w:val="1"/>
        </w:numPr>
        <w:rPr>
          <w:color w:val="auto"/>
          <w:sz w:val="28"/>
          <w:szCs w:val="28"/>
          <w:lang w:val="uk-UA"/>
        </w:rPr>
      </w:pPr>
      <w:bookmarkStart w:id="2" w:name="_Toc432431462"/>
      <w:r w:rsidRPr="00F76CD3">
        <w:rPr>
          <w:color w:val="auto"/>
          <w:sz w:val="28"/>
          <w:szCs w:val="28"/>
          <w:lang w:val="uk-UA"/>
        </w:rPr>
        <w:t>Голова постійної комісії</w:t>
      </w:r>
      <w:bookmarkEnd w:id="2"/>
    </w:p>
    <w:p w14:paraId="1B56CC65" w14:textId="77777777" w:rsidR="00C71BA9" w:rsidRPr="00F76CD3" w:rsidRDefault="00C71BA9" w:rsidP="00C71BA9">
      <w:pPr>
        <w:pStyle w:val="a6"/>
        <w:numPr>
          <w:ilvl w:val="1"/>
          <w:numId w:val="1"/>
        </w:numPr>
        <w:rPr>
          <w:sz w:val="28"/>
          <w:szCs w:val="28"/>
        </w:rPr>
      </w:pPr>
      <w:r w:rsidRPr="00F76CD3">
        <w:rPr>
          <w:sz w:val="28"/>
          <w:szCs w:val="28"/>
        </w:rPr>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14:paraId="6BEBEC8C" w14:textId="4F53F2CE" w:rsidR="00C71BA9" w:rsidRPr="00F76CD3" w:rsidRDefault="00C71BA9" w:rsidP="00C71BA9">
      <w:pPr>
        <w:pStyle w:val="a6"/>
        <w:numPr>
          <w:ilvl w:val="1"/>
          <w:numId w:val="1"/>
        </w:numPr>
        <w:rPr>
          <w:sz w:val="28"/>
          <w:szCs w:val="24"/>
        </w:rPr>
      </w:pPr>
      <w:r w:rsidRPr="00F76CD3">
        <w:rPr>
          <w:sz w:val="28"/>
          <w:szCs w:val="24"/>
        </w:rPr>
        <w:t>Порядок обрання та відкликання голів постійних комісій визначаються Регламентом ради</w:t>
      </w:r>
      <w:r w:rsidRPr="00F76CD3">
        <w:rPr>
          <w:sz w:val="28"/>
          <w:szCs w:val="28"/>
        </w:rPr>
        <w:t>.</w:t>
      </w:r>
    </w:p>
    <w:p w14:paraId="54DE96FE" w14:textId="77777777" w:rsidR="00C71BA9" w:rsidRPr="00F76CD3" w:rsidRDefault="00C71BA9" w:rsidP="00C71BA9">
      <w:pPr>
        <w:pStyle w:val="a6"/>
        <w:numPr>
          <w:ilvl w:val="1"/>
          <w:numId w:val="1"/>
        </w:numPr>
        <w:rPr>
          <w:sz w:val="28"/>
          <w:szCs w:val="28"/>
        </w:rPr>
      </w:pPr>
      <w:r w:rsidRPr="00F76CD3">
        <w:rPr>
          <w:sz w:val="28"/>
          <w:szCs w:val="28"/>
        </w:rPr>
        <w:t xml:space="preserve">Голова постійної комісії: </w:t>
      </w:r>
    </w:p>
    <w:p w14:paraId="7A5369E8" w14:textId="77777777" w:rsidR="00C71BA9" w:rsidRPr="00F76CD3" w:rsidRDefault="00C71BA9" w:rsidP="00C71BA9">
      <w:pPr>
        <w:pStyle w:val="a6"/>
        <w:numPr>
          <w:ilvl w:val="2"/>
          <w:numId w:val="1"/>
        </w:numPr>
        <w:rPr>
          <w:sz w:val="28"/>
          <w:szCs w:val="28"/>
        </w:rPr>
      </w:pPr>
      <w:proofErr w:type="spellStart"/>
      <w:r w:rsidRPr="00F76CD3">
        <w:rPr>
          <w:sz w:val="28"/>
          <w:szCs w:val="28"/>
        </w:rPr>
        <w:t>Скликає</w:t>
      </w:r>
      <w:proofErr w:type="spellEnd"/>
      <w:r w:rsidRPr="00F76CD3">
        <w:rPr>
          <w:sz w:val="28"/>
          <w:szCs w:val="28"/>
        </w:rPr>
        <w:t xml:space="preserve"> і веде засідання комісії.</w:t>
      </w:r>
    </w:p>
    <w:p w14:paraId="6D12EF1A" w14:textId="77777777" w:rsidR="00C71BA9" w:rsidRPr="00F76CD3" w:rsidRDefault="00C71BA9" w:rsidP="00C71BA9">
      <w:pPr>
        <w:pStyle w:val="a6"/>
        <w:numPr>
          <w:ilvl w:val="2"/>
          <w:numId w:val="1"/>
        </w:numPr>
        <w:rPr>
          <w:sz w:val="28"/>
          <w:szCs w:val="28"/>
        </w:rPr>
      </w:pPr>
      <w:r w:rsidRPr="00F76CD3">
        <w:rPr>
          <w:sz w:val="28"/>
          <w:szCs w:val="28"/>
        </w:rPr>
        <w:t>Дає доручення членам комісії.</w:t>
      </w:r>
    </w:p>
    <w:p w14:paraId="0A6BA22C" w14:textId="77777777" w:rsidR="00C71BA9" w:rsidRPr="00F76CD3" w:rsidRDefault="00C71BA9" w:rsidP="00C71BA9">
      <w:pPr>
        <w:pStyle w:val="a6"/>
        <w:numPr>
          <w:ilvl w:val="2"/>
          <w:numId w:val="1"/>
        </w:numPr>
        <w:rPr>
          <w:sz w:val="28"/>
          <w:szCs w:val="28"/>
        </w:rPr>
      </w:pPr>
      <w:r w:rsidRPr="00F76CD3">
        <w:rPr>
          <w:sz w:val="28"/>
          <w:szCs w:val="28"/>
        </w:rPr>
        <w:lastRenderedPageBreak/>
        <w:t>Представляє комісію у відносинах з іншими органами, об'єднаннями громадян, підприємствами, установами, організаціями, а також громадянами.</w:t>
      </w:r>
    </w:p>
    <w:p w14:paraId="5E3930D9" w14:textId="77777777" w:rsidR="00C71BA9" w:rsidRPr="00F76CD3" w:rsidRDefault="00C71BA9" w:rsidP="00C71BA9">
      <w:pPr>
        <w:pStyle w:val="a6"/>
        <w:numPr>
          <w:ilvl w:val="2"/>
          <w:numId w:val="1"/>
        </w:numPr>
        <w:rPr>
          <w:sz w:val="28"/>
          <w:szCs w:val="28"/>
        </w:rPr>
      </w:pPr>
      <w:r w:rsidRPr="00F76CD3">
        <w:rPr>
          <w:sz w:val="28"/>
          <w:szCs w:val="28"/>
        </w:rPr>
        <w:t>Організує роботу по реалізації висновків і рекомендацій комісії.</w:t>
      </w:r>
    </w:p>
    <w:p w14:paraId="5313DDE1" w14:textId="77777777" w:rsidR="00C71BA9" w:rsidRPr="00F76CD3" w:rsidRDefault="00C71BA9" w:rsidP="00C71BA9">
      <w:pPr>
        <w:pStyle w:val="a6"/>
        <w:numPr>
          <w:ilvl w:val="2"/>
          <w:numId w:val="1"/>
        </w:numPr>
        <w:rPr>
          <w:sz w:val="28"/>
          <w:szCs w:val="28"/>
        </w:rPr>
      </w:pPr>
      <w:r w:rsidRPr="00F76CD3">
        <w:rPr>
          <w:sz w:val="28"/>
          <w:szCs w:val="28"/>
        </w:rPr>
        <w:t>Аналізує результати роботи і вживає заходи щодо підвищення ефективності діяльності комісії.</w:t>
      </w:r>
    </w:p>
    <w:p w14:paraId="3C33F3E7" w14:textId="77777777" w:rsidR="00C71BA9" w:rsidRPr="00F76CD3" w:rsidRDefault="00C71BA9" w:rsidP="00C71BA9">
      <w:pPr>
        <w:pStyle w:val="a6"/>
        <w:numPr>
          <w:ilvl w:val="2"/>
          <w:numId w:val="1"/>
        </w:numPr>
        <w:rPr>
          <w:sz w:val="28"/>
          <w:szCs w:val="28"/>
        </w:rPr>
      </w:pPr>
      <w:r w:rsidRPr="00F76CD3">
        <w:rPr>
          <w:sz w:val="28"/>
          <w:szCs w:val="28"/>
        </w:rPr>
        <w:t>Відповідає за підготовку довідок, звітів, інформацій з питань роботи комісії.</w:t>
      </w:r>
    </w:p>
    <w:p w14:paraId="3020C5BA" w14:textId="77777777" w:rsidR="00C71BA9" w:rsidRPr="00F76CD3" w:rsidRDefault="00C71BA9" w:rsidP="00C71BA9">
      <w:pPr>
        <w:pStyle w:val="a6"/>
        <w:numPr>
          <w:ilvl w:val="2"/>
          <w:numId w:val="1"/>
        </w:numPr>
        <w:rPr>
          <w:sz w:val="28"/>
          <w:szCs w:val="28"/>
        </w:rPr>
      </w:pPr>
      <w:r w:rsidRPr="00F76CD3">
        <w:rPr>
          <w:sz w:val="28"/>
          <w:szCs w:val="28"/>
        </w:rPr>
        <w:t>Забезпечує гласність в роботі комісії.</w:t>
      </w:r>
    </w:p>
    <w:p w14:paraId="744E3E1E" w14:textId="77777777" w:rsidR="00C71BA9" w:rsidRPr="00F76CD3" w:rsidRDefault="00C71BA9" w:rsidP="00C71BA9">
      <w:pPr>
        <w:pStyle w:val="a6"/>
        <w:numPr>
          <w:ilvl w:val="2"/>
          <w:numId w:val="1"/>
        </w:numPr>
        <w:rPr>
          <w:sz w:val="28"/>
          <w:szCs w:val="24"/>
        </w:rPr>
      </w:pPr>
      <w:r w:rsidRPr="00F76CD3">
        <w:rPr>
          <w:sz w:val="28"/>
          <w:szCs w:val="24"/>
        </w:rPr>
        <w:t>У разі відсутності голови постійної комісії або неможливості ним виконувати свої повноваження з інших причин, його функції здійснює член комісії, визначений комісією.</w:t>
      </w:r>
    </w:p>
    <w:p w14:paraId="78B20506" w14:textId="77777777" w:rsidR="00C71BA9" w:rsidRPr="00F76CD3" w:rsidRDefault="00C71BA9" w:rsidP="00C71BA9">
      <w:pPr>
        <w:pStyle w:val="a6"/>
        <w:numPr>
          <w:ilvl w:val="1"/>
          <w:numId w:val="1"/>
        </w:numPr>
        <w:tabs>
          <w:tab w:val="left" w:pos="1134"/>
        </w:tabs>
        <w:rPr>
          <w:sz w:val="28"/>
          <w:szCs w:val="28"/>
        </w:rPr>
      </w:pPr>
      <w:r w:rsidRPr="00F76CD3">
        <w:rPr>
          <w:sz w:val="28"/>
          <w:szCs w:val="28"/>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14:paraId="6077A865" w14:textId="77777777" w:rsidR="00C71BA9" w:rsidRPr="00F76CD3" w:rsidRDefault="00C71BA9" w:rsidP="00C71BA9">
      <w:pPr>
        <w:pStyle w:val="a6"/>
        <w:ind w:left="0" w:firstLine="0"/>
        <w:rPr>
          <w:sz w:val="28"/>
          <w:szCs w:val="28"/>
        </w:rPr>
      </w:pPr>
    </w:p>
    <w:p w14:paraId="69841636" w14:textId="77777777" w:rsidR="00C71BA9" w:rsidRPr="00F76CD3" w:rsidRDefault="00C71BA9" w:rsidP="00C71BA9">
      <w:pPr>
        <w:pStyle w:val="1"/>
        <w:keepLines/>
        <w:numPr>
          <w:ilvl w:val="0"/>
          <w:numId w:val="1"/>
        </w:numPr>
        <w:rPr>
          <w:color w:val="auto"/>
          <w:sz w:val="28"/>
          <w:szCs w:val="28"/>
          <w:lang w:val="uk-UA"/>
        </w:rPr>
      </w:pPr>
      <w:bookmarkStart w:id="3" w:name="_Toc432431464"/>
      <w:r w:rsidRPr="00F76CD3">
        <w:rPr>
          <w:color w:val="auto"/>
          <w:sz w:val="28"/>
          <w:szCs w:val="28"/>
          <w:lang w:val="uk-UA"/>
        </w:rPr>
        <w:t>Перелік та напрямки діяльності постійних комісій</w:t>
      </w:r>
      <w:bookmarkEnd w:id="3"/>
    </w:p>
    <w:p w14:paraId="0B550890" w14:textId="77777777" w:rsidR="00C71BA9" w:rsidRPr="00F76CD3" w:rsidRDefault="00C71BA9" w:rsidP="00C71BA9">
      <w:pPr>
        <w:pStyle w:val="a6"/>
        <w:numPr>
          <w:ilvl w:val="1"/>
          <w:numId w:val="1"/>
        </w:numPr>
        <w:rPr>
          <w:b/>
          <w:sz w:val="28"/>
          <w:szCs w:val="28"/>
        </w:rPr>
      </w:pPr>
      <w:r w:rsidRPr="00F76CD3">
        <w:rPr>
          <w:b/>
          <w:sz w:val="28"/>
          <w:szCs w:val="28"/>
        </w:rPr>
        <w:t>Постійна комісія з питань прав людини, законності, депутатської діяльності, етики та регламенту:</w:t>
      </w:r>
    </w:p>
    <w:p w14:paraId="583621DA"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4"/>
        </w:rPr>
      </w:pPr>
      <w:r w:rsidRPr="00F76CD3">
        <w:rPr>
          <w:sz w:val="28"/>
          <w:szCs w:val="24"/>
        </w:rPr>
        <w:t>готує проекти рішень ради,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14:paraId="2FBD821C"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14:paraId="143544D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14:paraId="5A9DB4D4"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14:paraId="6F2F1DFA"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з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7D9DEE69"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lastRenderedPageBreak/>
        <w:t>перед винесенням їх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14:paraId="2ED0363F"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14:paraId="04BDCB5C"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здійснює моніторинг дотримання Регламенту ради, положень та інших регламентних документів ради та готує відповідні проекти рішень ради, з метою покращення роботи, притягнення порушників до відповідальності;</w:t>
      </w:r>
    </w:p>
    <w:p w14:paraId="002F2BF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залучає представників правоохоронних органів до спільних напрацювань в охороні громадського порядку, захисті прав громадян;</w:t>
      </w:r>
    </w:p>
    <w:p w14:paraId="2CB573C6" w14:textId="77777777" w:rsidR="00C71BA9" w:rsidRPr="00F76CD3" w:rsidRDefault="00C71BA9" w:rsidP="00C71BA9">
      <w:pPr>
        <w:pStyle w:val="a6"/>
        <w:numPr>
          <w:ilvl w:val="2"/>
          <w:numId w:val="1"/>
        </w:numPr>
        <w:tabs>
          <w:tab w:val="left" w:pos="1560"/>
        </w:tabs>
        <w:overflowPunct w:val="0"/>
        <w:autoSpaceDE w:val="0"/>
        <w:autoSpaceDN w:val="0"/>
        <w:adjustRightInd w:val="0"/>
        <w:ind w:left="284" w:firstLine="567"/>
        <w:textAlignment w:val="baseline"/>
        <w:rPr>
          <w:sz w:val="28"/>
          <w:szCs w:val="28"/>
        </w:rPr>
      </w:pPr>
      <w:r w:rsidRPr="00F76CD3">
        <w:rPr>
          <w:sz w:val="28"/>
          <w:szCs w:val="28"/>
        </w:rPr>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14:paraId="482747C0" w14:textId="77777777" w:rsidR="00C71BA9" w:rsidRPr="00F76CD3" w:rsidRDefault="00C71BA9" w:rsidP="00C71BA9">
      <w:pPr>
        <w:pStyle w:val="a6"/>
        <w:numPr>
          <w:ilvl w:val="2"/>
          <w:numId w:val="1"/>
        </w:numPr>
        <w:tabs>
          <w:tab w:val="left" w:pos="1560"/>
        </w:tabs>
        <w:overflowPunct w:val="0"/>
        <w:autoSpaceDE w:val="0"/>
        <w:autoSpaceDN w:val="0"/>
        <w:adjustRightInd w:val="0"/>
        <w:ind w:left="284" w:firstLine="567"/>
        <w:textAlignment w:val="baseline"/>
        <w:rPr>
          <w:sz w:val="28"/>
          <w:szCs w:val="28"/>
        </w:rPr>
      </w:pPr>
      <w:r w:rsidRPr="00F76CD3">
        <w:rPr>
          <w:sz w:val="28"/>
          <w:szCs w:val="28"/>
        </w:rPr>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14:paraId="25F86A4B" w14:textId="77777777" w:rsidR="00C71BA9" w:rsidRPr="00F76CD3" w:rsidRDefault="00C71BA9" w:rsidP="00C71BA9">
      <w:pPr>
        <w:pStyle w:val="a6"/>
        <w:numPr>
          <w:ilvl w:val="2"/>
          <w:numId w:val="1"/>
        </w:numPr>
        <w:tabs>
          <w:tab w:val="left" w:pos="1560"/>
        </w:tabs>
        <w:ind w:left="284" w:firstLine="567"/>
        <w:rPr>
          <w:sz w:val="28"/>
          <w:szCs w:val="28"/>
        </w:rPr>
      </w:pPr>
      <w:r w:rsidRPr="00F76CD3">
        <w:rPr>
          <w:sz w:val="28"/>
          <w:szCs w:val="28"/>
        </w:rPr>
        <w:t>вивчає та подає на розгляд ради пропозиції з питань утримання органів правопорядку за рахунок бюджету;</w:t>
      </w:r>
    </w:p>
    <w:p w14:paraId="4612750B" w14:textId="77777777" w:rsidR="00C71BA9" w:rsidRPr="00F76CD3" w:rsidRDefault="00C71BA9" w:rsidP="00C71BA9">
      <w:pPr>
        <w:pStyle w:val="a6"/>
        <w:numPr>
          <w:ilvl w:val="2"/>
          <w:numId w:val="1"/>
        </w:numPr>
        <w:tabs>
          <w:tab w:val="left" w:pos="1560"/>
        </w:tabs>
        <w:ind w:left="284" w:firstLine="567"/>
        <w:rPr>
          <w:sz w:val="28"/>
          <w:szCs w:val="28"/>
        </w:rPr>
      </w:pPr>
      <w:r w:rsidRPr="00F76CD3">
        <w:rPr>
          <w:sz w:val="28"/>
          <w:szCs w:val="28"/>
        </w:rPr>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14:paraId="4D2110DF" w14:textId="77777777" w:rsidR="00C71BA9" w:rsidRPr="00F76CD3" w:rsidRDefault="00C71BA9" w:rsidP="00C71BA9">
      <w:pPr>
        <w:pStyle w:val="a6"/>
        <w:numPr>
          <w:ilvl w:val="2"/>
          <w:numId w:val="1"/>
        </w:numPr>
        <w:tabs>
          <w:tab w:val="left" w:pos="1560"/>
        </w:tabs>
        <w:ind w:left="284" w:firstLine="567"/>
        <w:rPr>
          <w:sz w:val="28"/>
          <w:szCs w:val="28"/>
        </w:rPr>
      </w:pPr>
      <w:r w:rsidRPr="00F76CD3">
        <w:rPr>
          <w:sz w:val="28"/>
          <w:szCs w:val="28"/>
        </w:rP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14:paraId="089107BE" w14:textId="6FDB4934" w:rsidR="00C71BA9" w:rsidRPr="00F76CD3" w:rsidRDefault="00C71BA9" w:rsidP="00C71BA9">
      <w:pPr>
        <w:pStyle w:val="a6"/>
        <w:numPr>
          <w:ilvl w:val="2"/>
          <w:numId w:val="1"/>
        </w:numPr>
        <w:tabs>
          <w:tab w:val="left" w:pos="1560"/>
        </w:tabs>
        <w:ind w:left="284" w:firstLine="567"/>
        <w:rPr>
          <w:sz w:val="28"/>
          <w:szCs w:val="24"/>
        </w:rPr>
      </w:pPr>
      <w:r w:rsidRPr="00F76CD3">
        <w:rPr>
          <w:sz w:val="28"/>
          <w:szCs w:val="24"/>
        </w:rPr>
        <w:t xml:space="preserve">попередньо вивчає та подає на розгляд ради пропозиції з питань щодо приведення актів, прийнятих </w:t>
      </w:r>
      <w:r w:rsidR="004369AA" w:rsidRPr="00F76CD3">
        <w:rPr>
          <w:sz w:val="28"/>
          <w:szCs w:val="24"/>
        </w:rPr>
        <w:t>Мельнице-Подільською</w:t>
      </w:r>
      <w:r w:rsidRPr="00F76CD3">
        <w:rPr>
          <w:sz w:val="28"/>
          <w:szCs w:val="24"/>
        </w:rPr>
        <w:t xml:space="preserve"> </w:t>
      </w:r>
      <w:r w:rsidR="004369AA" w:rsidRPr="00F76CD3">
        <w:rPr>
          <w:sz w:val="28"/>
          <w:szCs w:val="24"/>
        </w:rPr>
        <w:t>селищною</w:t>
      </w:r>
      <w:r w:rsidRPr="00F76CD3">
        <w:rPr>
          <w:sz w:val="28"/>
          <w:szCs w:val="24"/>
        </w:rPr>
        <w:t xml:space="preserve"> радою (у тому числі й попередніх скликань), а також радами громад, що увійшли до </w:t>
      </w:r>
      <w:r w:rsidR="004369AA" w:rsidRPr="00F76CD3">
        <w:rPr>
          <w:sz w:val="28"/>
          <w:szCs w:val="24"/>
        </w:rPr>
        <w:t>Мельнице-Подільської</w:t>
      </w:r>
      <w:r w:rsidRPr="00F76CD3">
        <w:rPr>
          <w:sz w:val="28"/>
          <w:szCs w:val="24"/>
        </w:rPr>
        <w:t xml:space="preserve"> </w:t>
      </w:r>
      <w:r w:rsidR="004369AA" w:rsidRPr="00F76CD3">
        <w:rPr>
          <w:sz w:val="28"/>
          <w:szCs w:val="24"/>
        </w:rPr>
        <w:t>об’єднаної</w:t>
      </w:r>
      <w:r w:rsidRPr="00F76CD3">
        <w:rPr>
          <w:sz w:val="28"/>
          <w:szCs w:val="24"/>
        </w:rPr>
        <w:t xml:space="preserve"> територіальної громади, та їхніми виконавчими органами, у відповідність приписам чинного законодавства України;</w:t>
      </w:r>
    </w:p>
    <w:p w14:paraId="3EE2B780" w14:textId="1D044159" w:rsidR="00C71BA9" w:rsidRPr="00F76CD3" w:rsidRDefault="00C71BA9" w:rsidP="00C71BA9">
      <w:pPr>
        <w:pStyle w:val="a6"/>
        <w:numPr>
          <w:ilvl w:val="2"/>
          <w:numId w:val="1"/>
        </w:numPr>
        <w:tabs>
          <w:tab w:val="left" w:pos="1560"/>
        </w:tabs>
        <w:ind w:left="284" w:firstLine="567"/>
        <w:rPr>
          <w:sz w:val="28"/>
          <w:szCs w:val="24"/>
        </w:rPr>
      </w:pPr>
      <w:r w:rsidRPr="00F76CD3">
        <w:rPr>
          <w:sz w:val="28"/>
          <w:szCs w:val="24"/>
        </w:rPr>
        <w:t xml:space="preserve">опікується питаннями, пов’язаними із врегулюванням конфлікту інтересів (у тому числі здійснює контроль за дотриманням </w:t>
      </w:r>
      <w:r w:rsidR="004369AA" w:rsidRPr="00F76CD3">
        <w:rPr>
          <w:sz w:val="28"/>
          <w:szCs w:val="24"/>
        </w:rPr>
        <w:t>селищним</w:t>
      </w:r>
      <w:r w:rsidRPr="00F76CD3">
        <w:rPr>
          <w:sz w:val="28"/>
          <w:szCs w:val="24"/>
        </w:rPr>
        <w:t xml:space="preserve">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w:t>
      </w:r>
      <w:r w:rsidR="004369AA" w:rsidRPr="00F76CD3">
        <w:rPr>
          <w:sz w:val="28"/>
          <w:szCs w:val="24"/>
        </w:rPr>
        <w:t>селищному</w:t>
      </w:r>
      <w:r w:rsidRPr="00F76CD3">
        <w:rPr>
          <w:sz w:val="28"/>
          <w:szCs w:val="24"/>
        </w:rPr>
        <w:t xml:space="preserve">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r w:rsidRPr="00F76CD3">
        <w:rPr>
          <w:rStyle w:val="a5"/>
          <w:sz w:val="28"/>
          <w:szCs w:val="24"/>
        </w:rPr>
        <w:footnoteReference w:id="2"/>
      </w:r>
      <w:r w:rsidRPr="00F76CD3">
        <w:rPr>
          <w:sz w:val="28"/>
          <w:szCs w:val="28"/>
        </w:rPr>
        <w:t>.</w:t>
      </w:r>
    </w:p>
    <w:p w14:paraId="1AA67B2D" w14:textId="77777777" w:rsidR="00C71BA9" w:rsidRPr="00F76CD3" w:rsidRDefault="00C71BA9" w:rsidP="00C71BA9">
      <w:pPr>
        <w:pStyle w:val="a6"/>
        <w:ind w:left="567" w:firstLine="0"/>
        <w:rPr>
          <w:sz w:val="28"/>
          <w:szCs w:val="28"/>
        </w:rPr>
      </w:pPr>
    </w:p>
    <w:p w14:paraId="7FD0205F" w14:textId="77777777" w:rsidR="00C71BA9" w:rsidRPr="00F76CD3" w:rsidRDefault="00C71BA9" w:rsidP="00C71BA9">
      <w:pPr>
        <w:pStyle w:val="a6"/>
        <w:numPr>
          <w:ilvl w:val="1"/>
          <w:numId w:val="1"/>
        </w:numPr>
        <w:rPr>
          <w:b/>
          <w:sz w:val="28"/>
          <w:szCs w:val="28"/>
        </w:rPr>
      </w:pPr>
      <w:r w:rsidRPr="00F76CD3">
        <w:rPr>
          <w:b/>
          <w:sz w:val="28"/>
          <w:szCs w:val="28"/>
        </w:rPr>
        <w:t>Постійна комісія з питань фінансів, бюджету, планування соціально-економічного розвитку, інвестицій та міжнародного співробітництва:</w:t>
      </w:r>
    </w:p>
    <w:p w14:paraId="6E76D119"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4"/>
        </w:rPr>
      </w:pPr>
      <w:r w:rsidRPr="00F76CD3">
        <w:rPr>
          <w:sz w:val="28"/>
          <w:szCs w:val="24"/>
        </w:rPr>
        <w:lastRenderedPageBreak/>
        <w:t>готує проекти рішень ради, висновки та рекомендації з питань планування соціально-економічного розвитку, бюджету та фінансів;</w:t>
      </w:r>
    </w:p>
    <w:p w14:paraId="5F409E32"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14:paraId="4D01D694"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14:paraId="5A91D39D"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 міжнародного співробітництва;</w:t>
      </w:r>
    </w:p>
    <w:p w14:paraId="277024CC"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 xml:space="preserve"> 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14407C2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 xml:space="preserve"> перед винесенням їх розгляд ради погоджує проекти рішень ради з питань бюджету та фінансів, планування соціально-економічного розвитку, залучення інвестицій, міжнародного співробітництва;</w:t>
      </w:r>
    </w:p>
    <w:p w14:paraId="08E6C58C"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4"/>
        </w:rPr>
      </w:pPr>
      <w:r w:rsidRPr="00F76CD3">
        <w:rPr>
          <w:sz w:val="28"/>
          <w:szCs w:val="24"/>
        </w:rPr>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14:paraId="1835513F"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 xml:space="preserve"> 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14:paraId="507A990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контролює виконання рішень ради з питань бюджету та фінансів, планування соціально-економічного розвитку, залучення інвестицій, 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14:paraId="0A4CA145"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готує рекомендації по виявленню резервів і джерел додаткових доходів до місцевого бюджету;</w:t>
      </w:r>
    </w:p>
    <w:p w14:paraId="38D388BE"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bCs/>
          <w:sz w:val="28"/>
          <w:szCs w:val="28"/>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14:paraId="2631AF1A"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bCs/>
          <w:sz w:val="28"/>
          <w:szCs w:val="28"/>
        </w:rPr>
        <w:t>в</w:t>
      </w:r>
      <w:r w:rsidRPr="00F76CD3">
        <w:rPr>
          <w:sz w:val="28"/>
          <w:szCs w:val="28"/>
        </w:rPr>
        <w:t xml:space="preserve">носить на розгляд ради пропозиції </w:t>
      </w:r>
      <w:r w:rsidRPr="00F76CD3">
        <w:rPr>
          <w:bCs/>
          <w:sz w:val="28"/>
          <w:szCs w:val="28"/>
        </w:rPr>
        <w:t>щодо місцевих податків і зборів</w:t>
      </w:r>
      <w:r w:rsidRPr="00F76CD3">
        <w:rPr>
          <w:sz w:val="28"/>
          <w:szCs w:val="28"/>
        </w:rPr>
        <w:t>, встановлення податкових пільг, залучення фінансово-кредитних ресурсів;</w:t>
      </w:r>
    </w:p>
    <w:p w14:paraId="5B173643"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lastRenderedPageBreak/>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14:paraId="24897C90"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4"/>
        </w:rPr>
      </w:pPr>
      <w:r w:rsidRPr="00F76CD3">
        <w:rPr>
          <w:sz w:val="28"/>
          <w:szCs w:val="24"/>
        </w:rPr>
        <w:t>вносить на розгляд ради пропозиції щодо встановлення місцевих податків і зборів, розміри їх ставок, надання відповідно до чинного законодавства пільг по місцевих податках і зборах</w:t>
      </w:r>
      <w:r w:rsidRPr="00F76CD3">
        <w:rPr>
          <w:rStyle w:val="a5"/>
          <w:sz w:val="28"/>
          <w:szCs w:val="24"/>
        </w:rPr>
        <w:footnoteReference w:id="3"/>
      </w:r>
      <w:r w:rsidRPr="00F76CD3">
        <w:rPr>
          <w:sz w:val="28"/>
          <w:szCs w:val="28"/>
        </w:rPr>
        <w:t>;</w:t>
      </w:r>
    </w:p>
    <w:p w14:paraId="497C5A15"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14:paraId="4298B331" w14:textId="7C98AC33" w:rsidR="00C71BA9" w:rsidRPr="00F76CD3" w:rsidRDefault="00C71BA9" w:rsidP="00C71BA9">
      <w:pPr>
        <w:pStyle w:val="a6"/>
        <w:numPr>
          <w:ilvl w:val="2"/>
          <w:numId w:val="1"/>
        </w:numPr>
        <w:tabs>
          <w:tab w:val="left" w:pos="1560"/>
        </w:tabs>
        <w:ind w:left="284" w:firstLine="567"/>
        <w:rPr>
          <w:rFonts w:asciiTheme="minorHAnsi" w:eastAsiaTheme="minorEastAsia" w:hAnsiTheme="minorHAnsi" w:cstheme="minorBidi"/>
          <w:color w:val="000000" w:themeColor="text1"/>
          <w:sz w:val="28"/>
          <w:szCs w:val="28"/>
        </w:rPr>
      </w:pPr>
      <w:r w:rsidRPr="00F76CD3">
        <w:rPr>
          <w:sz w:val="28"/>
          <w:szCs w:val="24"/>
        </w:rPr>
        <w:t xml:space="preserve">попередньо вивчає та подає на розгляд ради пропозиції з питань щодо </w:t>
      </w:r>
      <w:r w:rsidRPr="00F76CD3">
        <w:rPr>
          <w:color w:val="000000"/>
          <w:sz w:val="28"/>
          <w:szCs w:val="24"/>
          <w:shd w:val="clear" w:color="auto" w:fill="FFFFFF"/>
        </w:rPr>
        <w:t>внесення</w:t>
      </w:r>
      <w:r w:rsidRPr="00F76CD3">
        <w:rPr>
          <w:sz w:val="28"/>
          <w:szCs w:val="24"/>
        </w:rPr>
        <w:t xml:space="preserve"> змін, визнання такими, що втратили чинність, скасування попередніх</w:t>
      </w:r>
      <w:r w:rsidRPr="00F76CD3">
        <w:rPr>
          <w:color w:val="000000" w:themeColor="text1"/>
          <w:sz w:val="28"/>
          <w:szCs w:val="24"/>
        </w:rPr>
        <w:t xml:space="preserve"> рішень про місцеві бюджети, прийнятих </w:t>
      </w:r>
      <w:r w:rsidR="00C65165" w:rsidRPr="00F76CD3">
        <w:rPr>
          <w:sz w:val="28"/>
          <w:szCs w:val="24"/>
        </w:rPr>
        <w:t>Мельнице-Подільською</w:t>
      </w:r>
      <w:r w:rsidRPr="00F76CD3">
        <w:rPr>
          <w:sz w:val="28"/>
          <w:szCs w:val="24"/>
        </w:rPr>
        <w:t xml:space="preserve"> </w:t>
      </w:r>
      <w:r w:rsidR="00C65165" w:rsidRPr="00F76CD3">
        <w:rPr>
          <w:sz w:val="28"/>
          <w:szCs w:val="24"/>
        </w:rPr>
        <w:t>селищною</w:t>
      </w:r>
      <w:r w:rsidRPr="00F76CD3">
        <w:rPr>
          <w:sz w:val="28"/>
          <w:szCs w:val="24"/>
        </w:rPr>
        <w:t xml:space="preserve"> радою (у тому числі й попередніх скликань), а також радами громад, що увійшли до </w:t>
      </w:r>
      <w:r w:rsidR="00C65165" w:rsidRPr="00F76CD3">
        <w:rPr>
          <w:sz w:val="28"/>
          <w:szCs w:val="24"/>
        </w:rPr>
        <w:t>Мельнице-Подільської</w:t>
      </w:r>
      <w:r w:rsidRPr="00F76CD3">
        <w:rPr>
          <w:sz w:val="28"/>
          <w:szCs w:val="24"/>
        </w:rPr>
        <w:t xml:space="preserve"> </w:t>
      </w:r>
      <w:r w:rsidR="00C65165" w:rsidRPr="00F76CD3">
        <w:rPr>
          <w:sz w:val="28"/>
          <w:szCs w:val="24"/>
        </w:rPr>
        <w:t>об’єднаної</w:t>
      </w:r>
      <w:r w:rsidRPr="00F76CD3">
        <w:rPr>
          <w:sz w:val="28"/>
          <w:szCs w:val="24"/>
        </w:rPr>
        <w:t xml:space="preserve"> територіальної громади, та їхніми виконавчими органами, у відповідність приписам чинного законодавства України.</w:t>
      </w:r>
    </w:p>
    <w:p w14:paraId="771F374A" w14:textId="77777777" w:rsidR="00C71BA9" w:rsidRPr="00F76CD3" w:rsidRDefault="00C71BA9" w:rsidP="00C71BA9">
      <w:pPr>
        <w:pStyle w:val="a6"/>
        <w:ind w:left="0" w:firstLine="0"/>
        <w:rPr>
          <w:sz w:val="28"/>
          <w:szCs w:val="28"/>
        </w:rPr>
      </w:pPr>
    </w:p>
    <w:p w14:paraId="0398FF95" w14:textId="77777777" w:rsidR="00C71BA9" w:rsidRPr="00F76CD3" w:rsidRDefault="00C71BA9" w:rsidP="00C71BA9">
      <w:pPr>
        <w:pStyle w:val="a6"/>
        <w:widowControl w:val="0"/>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rPr>
          <w:b/>
          <w:sz w:val="28"/>
          <w:szCs w:val="28"/>
        </w:rPr>
      </w:pPr>
      <w:r w:rsidRPr="00F76CD3">
        <w:rPr>
          <w:b/>
          <w:sz w:val="28"/>
          <w:szCs w:val="28"/>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14:paraId="1F91A79C"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4"/>
        </w:rPr>
      </w:pPr>
      <w:r w:rsidRPr="00F76CD3">
        <w:rPr>
          <w:sz w:val="28"/>
          <w:szCs w:val="24"/>
        </w:rPr>
        <w:t>готує проекти рішень ради, висновки та рекомендації з питань земельних відноси, планування території, будівництва, архітектури, охорони пам’яток, історичного середовища та благоустрою;</w:t>
      </w:r>
    </w:p>
    <w:p w14:paraId="31D7D328"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контролює виконання програми та рішень ради, а також заходів передбачених іншими програмами та рішеннями ради, з питань земельних відносин, планування території, будівництва, архітектури, охорони пам’яток, історичного середовища та благоустрою;</w:t>
      </w:r>
    </w:p>
    <w:p w14:paraId="3FCC63F2"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планування території, будівництва, архітектури, охорони пам’яток, історичного середовища та благоустрою;</w:t>
      </w:r>
    </w:p>
    <w:p w14:paraId="1F232085"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планування території, будівництва, архітектури, охорони пам’яток, історичного середовища та благоустрою;</w:t>
      </w:r>
    </w:p>
    <w:p w14:paraId="21A34D7C"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 xml:space="preserve">перед винесенням їх розгляд ради погоджує проекти рішень ради з питань земельних відносин, планування території, будівництва, архітектури, </w:t>
      </w:r>
      <w:r w:rsidRPr="00F76CD3">
        <w:rPr>
          <w:sz w:val="28"/>
          <w:szCs w:val="28"/>
        </w:rPr>
        <w:lastRenderedPageBreak/>
        <w:t>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і 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14:paraId="10E0463F" w14:textId="0E683582"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 xml:space="preserve">перевіряє роботу підприємств, установ та організацій розташованих на території </w:t>
      </w:r>
      <w:r w:rsidR="00725D3D" w:rsidRPr="00F76CD3">
        <w:rPr>
          <w:sz w:val="28"/>
          <w:szCs w:val="28"/>
        </w:rPr>
        <w:t>Мельнице-Подільської</w:t>
      </w:r>
      <w:r w:rsidRPr="00F76CD3">
        <w:rPr>
          <w:sz w:val="28"/>
          <w:szCs w:val="28"/>
        </w:rPr>
        <w:t xml:space="preserve"> об’єднаної територіальної громади з питань земельних відносин, планування території, будівництва, архітектури, охорони пам’яток, історичного середовища та благоустрою,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06F39B35"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14:paraId="4A95FC32"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4"/>
        </w:rPr>
      </w:pPr>
      <w:r w:rsidRPr="00F76CD3">
        <w:rPr>
          <w:sz w:val="28"/>
          <w:szCs w:val="24"/>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права користування земельною ділянкою, надання дозволу на розроблення проекту землеустрою щодо відведення земельної ділянки;</w:t>
      </w:r>
    </w:p>
    <w:p w14:paraId="76F8EFFD"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розглядає і погоджує експертні оцінки при приватизації земельних ділянок;</w:t>
      </w:r>
    </w:p>
    <w:p w14:paraId="471BB758" w14:textId="5C2A5E80"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4"/>
        </w:rPr>
      </w:pPr>
      <w:r w:rsidRPr="00F76CD3">
        <w:rPr>
          <w:sz w:val="28"/>
          <w:szCs w:val="24"/>
        </w:rPr>
        <w:t xml:space="preserve">попередньо розглядає проекти рішень про внесення змін, визнання такими, що втратили чинність, скасування попередніх рішень </w:t>
      </w:r>
      <w:r w:rsidR="00725D3D" w:rsidRPr="00F76CD3">
        <w:rPr>
          <w:sz w:val="28"/>
          <w:szCs w:val="24"/>
        </w:rPr>
        <w:t>Мельнице-Подільської</w:t>
      </w:r>
      <w:r w:rsidRPr="00F76CD3">
        <w:rPr>
          <w:sz w:val="28"/>
          <w:szCs w:val="24"/>
        </w:rPr>
        <w:t xml:space="preserve"> </w:t>
      </w:r>
      <w:r w:rsidR="00725D3D" w:rsidRPr="00F76CD3">
        <w:rPr>
          <w:sz w:val="28"/>
          <w:szCs w:val="24"/>
        </w:rPr>
        <w:t>селищної</w:t>
      </w:r>
      <w:r w:rsidRPr="00F76CD3">
        <w:rPr>
          <w:sz w:val="28"/>
          <w:szCs w:val="24"/>
        </w:rPr>
        <w:t xml:space="preserve"> ради (у тому числі ради попередніх скликань), а також інших рад громад, що увійшли до </w:t>
      </w:r>
      <w:r w:rsidR="00725D3D" w:rsidRPr="00F76CD3">
        <w:rPr>
          <w:sz w:val="28"/>
          <w:szCs w:val="24"/>
        </w:rPr>
        <w:t>Мельнице-Подільської</w:t>
      </w:r>
      <w:r w:rsidRPr="00F76CD3">
        <w:rPr>
          <w:sz w:val="28"/>
          <w:szCs w:val="24"/>
        </w:rPr>
        <w:t xml:space="preserve"> </w:t>
      </w:r>
      <w:r w:rsidR="00725D3D" w:rsidRPr="00F76CD3">
        <w:rPr>
          <w:sz w:val="28"/>
          <w:szCs w:val="24"/>
        </w:rPr>
        <w:t>об’єднаної</w:t>
      </w:r>
      <w:r w:rsidRPr="00F76CD3">
        <w:rPr>
          <w:sz w:val="28"/>
          <w:szCs w:val="24"/>
        </w:rPr>
        <w:t xml:space="preserve"> територіальної громади, їхніх виконавчих органів, з питань земельних відносин, планування території, будівництва, архітектури, охорони пам’яток, історичного середовища та благоустрою;</w:t>
      </w:r>
    </w:p>
    <w:p w14:paraId="0D557D52"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14:paraId="23B557CE"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14:paraId="7EF64955"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14:paraId="4968375E"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lastRenderedPageBreak/>
        <w:t>погоджує визначення та проведення вибору у встановленому законом порядку і надання відповідно до рішень ради землі для містобудівних потреб;</w:t>
      </w:r>
    </w:p>
    <w:p w14:paraId="3E20E3CB"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попередньо розглядає і погоджує проекти рішень виконавчого комітету з питань будівництва чи надання земельних ділянок, крім питань перепланування та добудови балконів, лоджій;</w:t>
      </w:r>
    </w:p>
    <w:p w14:paraId="0ECFCA00"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погоджує виділення бюджетних коштів на будівництво, реконструкцію та ремонт житла і не житлових приміщень;</w:t>
      </w:r>
    </w:p>
    <w:p w14:paraId="54852104" w14:textId="4360501E"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4"/>
        </w:rPr>
      </w:pPr>
      <w:r w:rsidRPr="00F76CD3">
        <w:rPr>
          <w:sz w:val="28"/>
          <w:szCs w:val="24"/>
        </w:rPr>
        <w:t xml:space="preserve">контролює виконання Закону України «Про благоустрій населених пунктів», Правил благоустрою територій населених пунктів </w:t>
      </w:r>
      <w:r w:rsidR="00725D3D" w:rsidRPr="00F76CD3">
        <w:rPr>
          <w:sz w:val="28"/>
          <w:szCs w:val="24"/>
        </w:rPr>
        <w:t>Мельнице-Подільської об’єднаної</w:t>
      </w:r>
      <w:r w:rsidRPr="00F76CD3">
        <w:rPr>
          <w:sz w:val="28"/>
          <w:szCs w:val="24"/>
        </w:rPr>
        <w:t xml:space="preserve"> територіальної громади, забезпечення чистоти і порядку, інших рішень ради, </w:t>
      </w:r>
      <w:r w:rsidRPr="00F76CD3">
        <w:rPr>
          <w:b/>
          <w:bCs/>
          <w:sz w:val="28"/>
          <w:szCs w:val="24"/>
        </w:rPr>
        <w:t>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p>
    <w:p w14:paraId="12506714" w14:textId="77777777" w:rsidR="00C71BA9" w:rsidRPr="00F76CD3" w:rsidRDefault="00C71BA9" w:rsidP="00C71BA9">
      <w:pPr>
        <w:pStyle w:val="a6"/>
        <w:numPr>
          <w:ilvl w:val="2"/>
          <w:numId w:val="1"/>
        </w:numPr>
        <w:overflowPunct w:val="0"/>
        <w:autoSpaceDE w:val="0"/>
        <w:autoSpaceDN w:val="0"/>
        <w:adjustRightInd w:val="0"/>
        <w:ind w:left="284" w:firstLine="436"/>
        <w:textAlignment w:val="baseline"/>
        <w:rPr>
          <w:sz w:val="28"/>
          <w:szCs w:val="28"/>
        </w:rPr>
      </w:pPr>
      <w:r w:rsidRPr="00F76CD3">
        <w:rPr>
          <w:sz w:val="28"/>
          <w:szCs w:val="28"/>
        </w:rPr>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14:paraId="318F2ED4" w14:textId="77777777" w:rsidR="00C71BA9" w:rsidRPr="00F76CD3" w:rsidRDefault="00C71BA9" w:rsidP="00C71BA9">
      <w:pPr>
        <w:pStyle w:val="a6"/>
        <w:overflowPunct w:val="0"/>
        <w:autoSpaceDE w:val="0"/>
        <w:autoSpaceDN w:val="0"/>
        <w:adjustRightInd w:val="0"/>
        <w:ind w:firstLine="0"/>
        <w:textAlignment w:val="baseline"/>
        <w:rPr>
          <w:sz w:val="28"/>
          <w:szCs w:val="28"/>
        </w:rPr>
      </w:pPr>
    </w:p>
    <w:p w14:paraId="5D043635" w14:textId="77777777" w:rsidR="00C71BA9" w:rsidRPr="00F76CD3" w:rsidRDefault="00C71BA9" w:rsidP="00C71BA9">
      <w:pPr>
        <w:pStyle w:val="a6"/>
        <w:numPr>
          <w:ilvl w:val="1"/>
          <w:numId w:val="1"/>
        </w:numPr>
        <w:rPr>
          <w:b/>
          <w:sz w:val="28"/>
          <w:szCs w:val="28"/>
        </w:rPr>
      </w:pPr>
      <w:r w:rsidRPr="00F76CD3">
        <w:rPr>
          <w:b/>
          <w:sz w:val="28"/>
          <w:szCs w:val="28"/>
        </w:rPr>
        <w:t xml:space="preserve">Постійна комісія з питань комунальної власності, житлово-комунального господарства, енергозбереження та транспорту: </w:t>
      </w:r>
    </w:p>
    <w:p w14:paraId="05A07C2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4"/>
        </w:rPr>
      </w:pPr>
      <w:r w:rsidRPr="00F76CD3">
        <w:rPr>
          <w:sz w:val="28"/>
          <w:szCs w:val="24"/>
        </w:rPr>
        <w:t>готує проекти рішень ради, висновки та рекомендації з питань комунальної власності, житлової політики, комунального господарства, транспорту та енергозбереження;</w:t>
      </w:r>
    </w:p>
    <w:p w14:paraId="78C6AE8A"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14:paraId="7922D8F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14:paraId="48E99CA5"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 xml:space="preserve"> 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14:paraId="452B52F6"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 xml:space="preserve">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 </w:t>
      </w:r>
    </w:p>
    <w:p w14:paraId="2A1A8C39"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 xml:space="preserve">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w:t>
      </w:r>
      <w:r w:rsidRPr="00F76CD3">
        <w:rPr>
          <w:sz w:val="28"/>
          <w:szCs w:val="28"/>
        </w:rPr>
        <w:lastRenderedPageBreak/>
        <w:t>установ і організацій, а в необхідних випадках вносить свої пропозиції на розгляд ради;</w:t>
      </w:r>
    </w:p>
    <w:p w14:paraId="57822CEA"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попередньо розглядає та узгоджує відповідні розділи і показники проектів планів соціально-економічного розвитку та бюджету з питань у сфері комунальної власності, житлової політики, комунального господарства, транспорту та енергозбереження, звітів про їх виконання, виносить по них висновки, пропозиції та рекомендації;</w:t>
      </w:r>
    </w:p>
    <w:p w14:paraId="3801EE6A" w14:textId="4D0929DD" w:rsidR="00C71BA9" w:rsidRPr="003A7F8B"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3A7F8B">
        <w:rPr>
          <w:sz w:val="28"/>
          <w:szCs w:val="28"/>
        </w:rPr>
        <w:t>не рідше одного разу на квартал заслуховує звіт про роботу управління житлово-комунального господарства та екології, керівників підпорядкованих йому підприємств, незалежно від форм власності;</w:t>
      </w:r>
    </w:p>
    <w:p w14:paraId="3D243771" w14:textId="77777777" w:rsidR="00C71BA9" w:rsidRPr="00F76CD3" w:rsidRDefault="00C71BA9" w:rsidP="00C71BA9">
      <w:pPr>
        <w:pStyle w:val="a6"/>
        <w:numPr>
          <w:ilvl w:val="2"/>
          <w:numId w:val="1"/>
        </w:numPr>
        <w:overflowPunct w:val="0"/>
        <w:autoSpaceDE w:val="0"/>
        <w:autoSpaceDN w:val="0"/>
        <w:adjustRightInd w:val="0"/>
        <w:ind w:left="284" w:firstLine="567"/>
        <w:textAlignment w:val="baseline"/>
        <w:rPr>
          <w:sz w:val="28"/>
          <w:szCs w:val="28"/>
        </w:rPr>
      </w:pPr>
      <w:r w:rsidRPr="00F76CD3">
        <w:rPr>
          <w:sz w:val="28"/>
          <w:szCs w:val="28"/>
        </w:rPr>
        <w:t>погоджує тарифи на послуги в житлово-комунальній сфері, виносить відповідні висновки та рекомендації;</w:t>
      </w:r>
    </w:p>
    <w:p w14:paraId="316FC936"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14:paraId="2886EA52"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контролює стан експлуатації та утримання об’єктів житлово-комунального господарства незалежно від їх форм власності;</w:t>
      </w:r>
    </w:p>
    <w:p w14:paraId="5AD80D20" w14:textId="7E65A5E6"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контролює процес приватизації комунального майна, дотримання законодавства з питань приватизації та проводить аналіз її наслідків надаючи раді раз на рік детальний звіт про хід приватизації;</w:t>
      </w:r>
    </w:p>
    <w:p w14:paraId="2D7C6D73"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попередньо розглядає і подає погодження про передачу в оренду цілісних майнових комплексів і нежитлових приміщень;</w:t>
      </w:r>
    </w:p>
    <w:p w14:paraId="197FB30A"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розглядає і погоджує експертні оцінки при приватизації об</w:t>
      </w:r>
      <w:r w:rsidRPr="00F76CD3">
        <w:rPr>
          <w:sz w:val="28"/>
          <w:szCs w:val="28"/>
          <w:lang w:eastAsia="ja-JP"/>
        </w:rPr>
        <w:t>′єктів</w:t>
      </w:r>
      <w:r w:rsidRPr="00F76CD3">
        <w:rPr>
          <w:sz w:val="28"/>
          <w:szCs w:val="28"/>
        </w:rPr>
        <w:t xml:space="preserve"> комунальної власності;</w:t>
      </w:r>
    </w:p>
    <w:p w14:paraId="53044D70" w14:textId="77777777" w:rsidR="00C71BA9" w:rsidRPr="00F76CD3" w:rsidRDefault="00C71BA9" w:rsidP="00C71BA9">
      <w:pPr>
        <w:pStyle w:val="a6"/>
        <w:numPr>
          <w:ilvl w:val="2"/>
          <w:numId w:val="1"/>
        </w:numPr>
        <w:tabs>
          <w:tab w:val="left" w:pos="1701"/>
        </w:tabs>
        <w:overflowPunct w:val="0"/>
        <w:autoSpaceDE w:val="0"/>
        <w:autoSpaceDN w:val="0"/>
        <w:adjustRightInd w:val="0"/>
        <w:ind w:left="284" w:firstLine="567"/>
        <w:textAlignment w:val="baseline"/>
        <w:rPr>
          <w:sz w:val="28"/>
          <w:szCs w:val="28"/>
        </w:rPr>
      </w:pPr>
      <w:r w:rsidRPr="00F76CD3">
        <w:rPr>
          <w:sz w:val="28"/>
          <w:szCs w:val="28"/>
        </w:rPr>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p>
    <w:p w14:paraId="671BB47A" w14:textId="77777777" w:rsidR="00C71BA9" w:rsidRPr="00F76CD3" w:rsidRDefault="00C71BA9" w:rsidP="00C71BA9">
      <w:pPr>
        <w:pStyle w:val="a6"/>
        <w:ind w:left="792" w:firstLine="0"/>
        <w:rPr>
          <w:sz w:val="28"/>
          <w:szCs w:val="28"/>
        </w:rPr>
      </w:pPr>
    </w:p>
    <w:p w14:paraId="2CE790A7" w14:textId="77777777" w:rsidR="00C71BA9" w:rsidRPr="00F76CD3" w:rsidRDefault="00C71BA9" w:rsidP="00C71BA9">
      <w:pPr>
        <w:pStyle w:val="a6"/>
        <w:numPr>
          <w:ilvl w:val="1"/>
          <w:numId w:val="1"/>
        </w:numPr>
        <w:rPr>
          <w:b/>
          <w:sz w:val="28"/>
          <w:szCs w:val="28"/>
        </w:rPr>
      </w:pPr>
      <w:r w:rsidRPr="00F76CD3">
        <w:rPr>
          <w:b/>
          <w:sz w:val="28"/>
          <w:szCs w:val="28"/>
        </w:rPr>
        <w:t>Постійна комісія з гуманітарних питань:</w:t>
      </w:r>
    </w:p>
    <w:p w14:paraId="4AA51276" w14:textId="77777777" w:rsidR="00C71BA9" w:rsidRPr="00F76CD3" w:rsidRDefault="00C71BA9" w:rsidP="00C71BA9">
      <w:pPr>
        <w:pStyle w:val="a6"/>
        <w:numPr>
          <w:ilvl w:val="2"/>
          <w:numId w:val="1"/>
        </w:numPr>
        <w:ind w:left="284" w:firstLine="567"/>
        <w:rPr>
          <w:b/>
          <w:bCs/>
          <w:sz w:val="28"/>
          <w:szCs w:val="24"/>
        </w:rPr>
      </w:pPr>
      <w:r w:rsidRPr="00F76CD3">
        <w:rPr>
          <w:sz w:val="28"/>
          <w:szCs w:val="24"/>
        </w:rPr>
        <w:t xml:space="preserve"> готує проекти рішень ради, висновки та рекомендації з питань освіти, науки, культури, мови, прав національних меншин, інформаційної політики, молоді, спорту та туризму, соціального захисту, охорони здоров’я, материнства та дитинства (далі за текстом – гуманітарних питань);</w:t>
      </w:r>
    </w:p>
    <w:p w14:paraId="39C210C2" w14:textId="77777777" w:rsidR="00C71BA9" w:rsidRPr="00F76CD3" w:rsidRDefault="00C71BA9" w:rsidP="00C71BA9">
      <w:pPr>
        <w:pStyle w:val="a6"/>
        <w:numPr>
          <w:ilvl w:val="2"/>
          <w:numId w:val="1"/>
        </w:numPr>
        <w:ind w:left="284" w:firstLine="567"/>
        <w:rPr>
          <w:b/>
          <w:bCs/>
          <w:sz w:val="28"/>
          <w:szCs w:val="24"/>
        </w:rPr>
      </w:pPr>
      <w:r w:rsidRPr="00F76CD3">
        <w:rPr>
          <w:sz w:val="28"/>
          <w:szCs w:val="24"/>
        </w:rPr>
        <w:t xml:space="preserve"> контролює виконання програми та рішень ради, а також заходів передбачених іншими програмами та рішеннями ради, з гуманітарних питань;</w:t>
      </w:r>
    </w:p>
    <w:p w14:paraId="6509BEC9" w14:textId="77777777" w:rsidR="00C71BA9" w:rsidRPr="00F76CD3" w:rsidRDefault="00C71BA9" w:rsidP="00C71BA9">
      <w:pPr>
        <w:pStyle w:val="a6"/>
        <w:numPr>
          <w:ilvl w:val="2"/>
          <w:numId w:val="1"/>
        </w:numPr>
        <w:ind w:left="284" w:firstLine="567"/>
        <w:rPr>
          <w:b/>
          <w:bCs/>
          <w:sz w:val="28"/>
          <w:szCs w:val="24"/>
        </w:rPr>
      </w:pPr>
      <w:r w:rsidRPr="00F76CD3">
        <w:rPr>
          <w:sz w:val="28"/>
          <w:szCs w:val="24"/>
        </w:rPr>
        <w:t xml:space="preserve"> 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14:paraId="41E91CD4" w14:textId="77777777" w:rsidR="00C71BA9" w:rsidRPr="00F76CD3" w:rsidRDefault="00C71BA9" w:rsidP="00C71BA9">
      <w:pPr>
        <w:pStyle w:val="a6"/>
        <w:numPr>
          <w:ilvl w:val="2"/>
          <w:numId w:val="1"/>
        </w:numPr>
        <w:ind w:left="284" w:firstLine="567"/>
        <w:rPr>
          <w:b/>
          <w:bCs/>
          <w:sz w:val="28"/>
          <w:szCs w:val="24"/>
        </w:rPr>
      </w:pPr>
      <w:r w:rsidRPr="00F76CD3">
        <w:rPr>
          <w:sz w:val="28"/>
          <w:szCs w:val="24"/>
        </w:rPr>
        <w:t xml:space="preserve"> розглядає пропозиції та подає рекомендації щодо призначення та звільнення керівників об’єктів комунальної власності, що перебувають у віданні ради з гуманітарних питань;</w:t>
      </w:r>
    </w:p>
    <w:p w14:paraId="2703DBDD" w14:textId="77777777" w:rsidR="00C71BA9" w:rsidRPr="00F76CD3" w:rsidRDefault="00C71BA9" w:rsidP="00C71BA9">
      <w:pPr>
        <w:pStyle w:val="a6"/>
        <w:numPr>
          <w:ilvl w:val="2"/>
          <w:numId w:val="1"/>
        </w:numPr>
        <w:ind w:left="284" w:firstLine="567"/>
        <w:rPr>
          <w:b/>
          <w:sz w:val="28"/>
          <w:szCs w:val="28"/>
        </w:rPr>
      </w:pPr>
      <w:r w:rsidRPr="00F76CD3">
        <w:rPr>
          <w:sz w:val="28"/>
          <w:szCs w:val="28"/>
        </w:rPr>
        <w:t xml:space="preserve"> перед винесенням їх розгляд ради погоджує проекти рішень ради з гуманітарних питань;</w:t>
      </w:r>
    </w:p>
    <w:p w14:paraId="5A1687DF" w14:textId="77777777" w:rsidR="00C71BA9" w:rsidRPr="00F76CD3" w:rsidRDefault="00C71BA9" w:rsidP="00C71BA9">
      <w:pPr>
        <w:pStyle w:val="a6"/>
        <w:numPr>
          <w:ilvl w:val="2"/>
          <w:numId w:val="1"/>
        </w:numPr>
        <w:ind w:left="284" w:firstLine="567"/>
        <w:rPr>
          <w:b/>
          <w:sz w:val="28"/>
          <w:szCs w:val="28"/>
        </w:rPr>
      </w:pPr>
      <w:r w:rsidRPr="00F76CD3">
        <w:rPr>
          <w:sz w:val="28"/>
          <w:szCs w:val="28"/>
        </w:rPr>
        <w:lastRenderedPageBreak/>
        <w:t xml:space="preserve"> попередньо розглядає відповідні розділи і показники проектів планів соціально-економічного розвитку та бюджету (у гуманітарній сфері), звітів про їх виконання, вносить по них зауваження і пропозиції;</w:t>
      </w:r>
    </w:p>
    <w:p w14:paraId="2D676701" w14:textId="77777777" w:rsidR="00C71BA9" w:rsidRPr="00F76CD3" w:rsidRDefault="00C71BA9" w:rsidP="00C71BA9">
      <w:pPr>
        <w:pStyle w:val="a6"/>
        <w:numPr>
          <w:ilvl w:val="2"/>
          <w:numId w:val="1"/>
        </w:numPr>
        <w:ind w:left="284" w:firstLine="567"/>
        <w:rPr>
          <w:b/>
          <w:sz w:val="28"/>
          <w:szCs w:val="28"/>
        </w:rPr>
      </w:pPr>
      <w:r w:rsidRPr="00F76CD3">
        <w:rPr>
          <w:sz w:val="28"/>
          <w:szCs w:val="28"/>
        </w:rPr>
        <w:t xml:space="preserve"> погоджує виділення бюджетних коштів та їх розподіл між закладами освіти, культури, туризму, соціального захисту, охорони здоров’я, материнства та дитинства та здійснює контроль за їх використання;</w:t>
      </w:r>
    </w:p>
    <w:p w14:paraId="72E767E7" w14:textId="7397E0B8" w:rsidR="00C71BA9" w:rsidRPr="00F76CD3" w:rsidRDefault="00C71BA9" w:rsidP="00C71BA9">
      <w:pPr>
        <w:pStyle w:val="a6"/>
        <w:numPr>
          <w:ilvl w:val="2"/>
          <w:numId w:val="1"/>
        </w:numPr>
        <w:ind w:left="284" w:firstLine="567"/>
        <w:rPr>
          <w:b/>
          <w:bCs/>
          <w:sz w:val="28"/>
          <w:szCs w:val="24"/>
        </w:rPr>
      </w:pPr>
      <w:r w:rsidRPr="00F76CD3">
        <w:rPr>
          <w:sz w:val="28"/>
          <w:szCs w:val="24"/>
        </w:rPr>
        <w:t xml:space="preserve"> заслуховує (не менше 1 раз в рік) звіти, з профільних питань, керівників виконавчих органів ради, інших структурних підрозділів ради про їх роботу, виконання рішень ради з питань, що відносяться до повноважень комісії;</w:t>
      </w:r>
    </w:p>
    <w:p w14:paraId="328A0141" w14:textId="77777777" w:rsidR="00C71BA9" w:rsidRPr="00F76CD3" w:rsidRDefault="00C71BA9" w:rsidP="00C71BA9">
      <w:pPr>
        <w:pStyle w:val="a6"/>
        <w:numPr>
          <w:ilvl w:val="2"/>
          <w:numId w:val="1"/>
        </w:numPr>
        <w:ind w:left="284" w:firstLine="567"/>
        <w:rPr>
          <w:b/>
          <w:bCs/>
          <w:sz w:val="28"/>
          <w:szCs w:val="24"/>
        </w:rPr>
      </w:pPr>
      <w:r w:rsidRPr="00F76CD3">
        <w:rPr>
          <w:sz w:val="28"/>
          <w:szCs w:val="24"/>
        </w:rPr>
        <w:t xml:space="preserve"> 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14:paraId="735EE9A9" w14:textId="77777777" w:rsidR="00C71BA9" w:rsidRPr="00F76CD3" w:rsidRDefault="00C71BA9" w:rsidP="00C71BA9">
      <w:pPr>
        <w:pStyle w:val="a6"/>
        <w:numPr>
          <w:ilvl w:val="2"/>
          <w:numId w:val="1"/>
        </w:numPr>
        <w:tabs>
          <w:tab w:val="left" w:pos="1701"/>
        </w:tabs>
        <w:ind w:left="284" w:firstLine="567"/>
        <w:rPr>
          <w:b/>
          <w:sz w:val="28"/>
          <w:szCs w:val="28"/>
        </w:rPr>
      </w:pPr>
      <w:r w:rsidRPr="00F76CD3">
        <w:rPr>
          <w:sz w:val="28"/>
          <w:szCs w:val="28"/>
        </w:rPr>
        <w:t>здійснює  контроль за забезпеченням охорони пам’яток історії та культури, збереженням  та використанням культурного надбання;</w:t>
      </w:r>
    </w:p>
    <w:p w14:paraId="1B36EA70" w14:textId="77777777" w:rsidR="00C71BA9" w:rsidRPr="00F76CD3" w:rsidRDefault="00C71BA9" w:rsidP="00C71BA9">
      <w:pPr>
        <w:pStyle w:val="a6"/>
        <w:numPr>
          <w:ilvl w:val="2"/>
          <w:numId w:val="1"/>
        </w:numPr>
        <w:tabs>
          <w:tab w:val="left" w:pos="1701"/>
        </w:tabs>
        <w:ind w:left="284" w:firstLine="567"/>
        <w:rPr>
          <w:b/>
          <w:sz w:val="28"/>
          <w:szCs w:val="28"/>
        </w:rPr>
      </w:pPr>
      <w:r w:rsidRPr="00F76CD3">
        <w:rPr>
          <w:sz w:val="28"/>
          <w:szCs w:val="28"/>
        </w:rPr>
        <w:t>контролює вирішення питань про надання пільг та допомоги,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 війни та учасникам бойових дій.</w:t>
      </w:r>
    </w:p>
    <w:p w14:paraId="2B11B74F" w14:textId="7BE18208" w:rsidR="002D20D7" w:rsidRPr="00F76CD3" w:rsidRDefault="002D20D7" w:rsidP="002D20D7">
      <w:pPr>
        <w:pStyle w:val="a6"/>
        <w:tabs>
          <w:tab w:val="left" w:pos="1133"/>
          <w:tab w:val="left" w:pos="6788"/>
        </w:tabs>
        <w:ind w:left="360" w:firstLine="0"/>
        <w:rPr>
          <w:b/>
          <w:sz w:val="32"/>
          <w:szCs w:val="32"/>
        </w:rPr>
      </w:pPr>
    </w:p>
    <w:p w14:paraId="154662FF" w14:textId="77777777" w:rsidR="002D20D7" w:rsidRPr="00F76CD3" w:rsidRDefault="002D20D7" w:rsidP="002D20D7">
      <w:pPr>
        <w:pStyle w:val="a6"/>
        <w:tabs>
          <w:tab w:val="left" w:pos="1133"/>
          <w:tab w:val="left" w:pos="6788"/>
        </w:tabs>
        <w:ind w:left="360" w:firstLine="0"/>
        <w:rPr>
          <w:b/>
          <w:sz w:val="32"/>
          <w:szCs w:val="32"/>
        </w:rPr>
      </w:pPr>
    </w:p>
    <w:p w14:paraId="72410A8B" w14:textId="75DC9A20" w:rsidR="002D20D7" w:rsidRPr="00F76CD3" w:rsidRDefault="002D20D7" w:rsidP="002D20D7">
      <w:pPr>
        <w:pStyle w:val="a6"/>
        <w:tabs>
          <w:tab w:val="left" w:pos="1133"/>
          <w:tab w:val="left" w:pos="6788"/>
        </w:tabs>
        <w:ind w:left="360" w:firstLine="0"/>
        <w:rPr>
          <w:b/>
          <w:sz w:val="32"/>
          <w:szCs w:val="32"/>
        </w:rPr>
      </w:pPr>
      <w:r w:rsidRPr="00F76CD3">
        <w:rPr>
          <w:b/>
          <w:sz w:val="32"/>
          <w:szCs w:val="32"/>
        </w:rPr>
        <w:t>Мельнице-Подільський</w:t>
      </w:r>
    </w:p>
    <w:p w14:paraId="443E6431" w14:textId="77777777" w:rsidR="002D20D7" w:rsidRPr="00F76CD3" w:rsidRDefault="002D20D7" w:rsidP="002D20D7">
      <w:pPr>
        <w:pStyle w:val="a6"/>
        <w:tabs>
          <w:tab w:val="left" w:pos="1133"/>
          <w:tab w:val="left" w:pos="6788"/>
        </w:tabs>
        <w:ind w:left="360" w:firstLine="0"/>
        <w:rPr>
          <w:b/>
          <w:sz w:val="32"/>
          <w:szCs w:val="32"/>
        </w:rPr>
      </w:pPr>
      <w:r w:rsidRPr="00F76CD3">
        <w:rPr>
          <w:b/>
          <w:sz w:val="32"/>
          <w:szCs w:val="32"/>
        </w:rPr>
        <w:t xml:space="preserve">селищний голова                                            В. В. </w:t>
      </w:r>
      <w:proofErr w:type="spellStart"/>
      <w:r w:rsidRPr="00F76CD3">
        <w:rPr>
          <w:b/>
          <w:sz w:val="32"/>
          <w:szCs w:val="32"/>
        </w:rPr>
        <w:t>Боднарчук</w:t>
      </w:r>
      <w:proofErr w:type="spellEnd"/>
    </w:p>
    <w:p w14:paraId="0A20C28C" w14:textId="77777777" w:rsidR="00611249" w:rsidRPr="00F76CD3" w:rsidRDefault="00611249">
      <w:pPr>
        <w:rPr>
          <w:sz w:val="28"/>
          <w:szCs w:val="22"/>
          <w:lang w:val="uk-UA"/>
        </w:rPr>
      </w:pPr>
    </w:p>
    <w:sectPr w:rsidR="00611249" w:rsidRPr="00F76CD3" w:rsidSect="003A7F8B">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5893F" w14:textId="77777777" w:rsidR="00C019DF" w:rsidRDefault="00C019DF" w:rsidP="00C71BA9">
      <w:r>
        <w:separator/>
      </w:r>
    </w:p>
  </w:endnote>
  <w:endnote w:type="continuationSeparator" w:id="0">
    <w:p w14:paraId="3DF290EF" w14:textId="77777777" w:rsidR="00C019DF" w:rsidRDefault="00C019DF" w:rsidP="00C7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7DC19" w14:textId="77777777" w:rsidR="00C019DF" w:rsidRDefault="00C019DF" w:rsidP="00C71BA9">
      <w:r>
        <w:separator/>
      </w:r>
    </w:p>
  </w:footnote>
  <w:footnote w:type="continuationSeparator" w:id="0">
    <w:p w14:paraId="4600D49B" w14:textId="77777777" w:rsidR="00C019DF" w:rsidRDefault="00C019DF" w:rsidP="00C71BA9">
      <w:r>
        <w:continuationSeparator/>
      </w:r>
    </w:p>
  </w:footnote>
  <w:footnote w:id="1">
    <w:p w14:paraId="4FC83C0C" w14:textId="77777777" w:rsidR="00C71BA9" w:rsidRPr="00A21E54" w:rsidRDefault="00C71BA9" w:rsidP="00C71BA9">
      <w:pPr>
        <w:pStyle w:val="a3"/>
        <w:ind w:firstLine="284"/>
        <w:jc w:val="both"/>
        <w:rPr>
          <w:i/>
          <w:color w:val="auto"/>
          <w:sz w:val="22"/>
          <w:szCs w:val="22"/>
          <w:lang w:val="uk-UA"/>
        </w:rPr>
      </w:pPr>
      <w:r w:rsidRPr="007B1807">
        <w:rPr>
          <w:rStyle w:val="a5"/>
          <w:color w:val="auto"/>
        </w:rPr>
        <w:footnoteRef/>
      </w:r>
      <w:r w:rsidRPr="00A21E54">
        <w:rPr>
          <w:i/>
          <w:color w:val="auto"/>
          <w:sz w:val="22"/>
          <w:szCs w:val="22"/>
          <w:lang w:val="uk-UA"/>
        </w:rPr>
        <w:t xml:space="preserve">Вимоги щодо оприлюднення протоколів засідань постійних комісій </w:t>
      </w:r>
      <w:r>
        <w:rPr>
          <w:i/>
          <w:color w:val="auto"/>
          <w:sz w:val="22"/>
          <w:szCs w:val="22"/>
          <w:lang w:val="uk-UA"/>
        </w:rPr>
        <w:t>діють з літа</w:t>
      </w:r>
      <w:r w:rsidRPr="00A21E54">
        <w:rPr>
          <w:i/>
          <w:color w:val="auto"/>
          <w:sz w:val="22"/>
          <w:szCs w:val="22"/>
          <w:lang w:val="uk-UA"/>
        </w:rPr>
        <w:t xml:space="preserve"> 2014 року. </w:t>
      </w:r>
      <w:r>
        <w:rPr>
          <w:i/>
          <w:color w:val="auto"/>
          <w:sz w:val="22"/>
          <w:szCs w:val="22"/>
          <w:lang w:val="uk-UA"/>
        </w:rPr>
        <w:t>В</w:t>
      </w:r>
      <w:r w:rsidRPr="00A21E54">
        <w:rPr>
          <w:i/>
          <w:color w:val="auto"/>
          <w:sz w:val="22"/>
          <w:szCs w:val="22"/>
          <w:lang w:val="uk-UA"/>
        </w:rPr>
        <w:t>ідповідно до ч. 1 ст. 5 Закону України «Про доступ до публічної інформації», доступ до відкритої інформації забезпечується шляхом оприлюднення інформації: в офіційних друкованих виданнях; на офіційних веб-сайтах в мережі Інтернет; на єдиному державному веб-порталі відкритих даних; на інформаційних стендах; будь-яким іншим способом. Однак, спосіб оприлюднення публічної інформації (а за новими правилами протоколи засідань комісій віднесені до цієї категорії) має бути визначений у Регламенті ради. Якщо комісія бажає оприлюднювати свої протоколи у спосіб, відмінний від способу оприлюднення проектів рішень та рішень ради, а також протоколів пленарних засідань ради, у цьому Положенні про постійні комісії має бути визначений відповідний спосіб оприлюднення інформації.</w:t>
      </w:r>
    </w:p>
    <w:p w14:paraId="4FB47246" w14:textId="77777777" w:rsidR="00C71BA9" w:rsidRDefault="00C71BA9" w:rsidP="00C71BA9">
      <w:pPr>
        <w:pStyle w:val="a3"/>
        <w:ind w:firstLine="284"/>
        <w:jc w:val="both"/>
        <w:rPr>
          <w:i/>
          <w:color w:val="auto"/>
          <w:sz w:val="22"/>
          <w:szCs w:val="22"/>
          <w:lang w:val="uk-UA"/>
        </w:rPr>
      </w:pPr>
      <w:r>
        <w:rPr>
          <w:i/>
          <w:color w:val="auto"/>
          <w:sz w:val="22"/>
          <w:szCs w:val="22"/>
          <w:lang w:val="uk-UA"/>
        </w:rPr>
        <w:t>О</w:t>
      </w:r>
      <w:r w:rsidRPr="00A21E54">
        <w:rPr>
          <w:i/>
          <w:color w:val="auto"/>
          <w:sz w:val="22"/>
          <w:szCs w:val="22"/>
          <w:lang w:val="uk-UA"/>
        </w:rPr>
        <w:t xml:space="preserve">прилюднення протоколів не є підставою для відмови у наданні їх копій чи інформації з них згідно із запитами на інформацію. Навіть якщо протокол розміщений на сайті, а до вас надходить запит на надання його копії, відмова у задоволенні такого запиту є протизаконною. </w:t>
      </w:r>
    </w:p>
    <w:p w14:paraId="5890C012" w14:textId="77777777" w:rsidR="00C71BA9" w:rsidRPr="007B1807" w:rsidRDefault="00C71BA9" w:rsidP="00C71BA9">
      <w:pPr>
        <w:pStyle w:val="a3"/>
        <w:ind w:firstLine="284"/>
        <w:jc w:val="both"/>
        <w:rPr>
          <w:color w:val="auto"/>
          <w:lang w:val="uk-UA"/>
        </w:rPr>
      </w:pPr>
      <w:r>
        <w:rPr>
          <w:i/>
          <w:color w:val="auto"/>
          <w:sz w:val="22"/>
          <w:szCs w:val="22"/>
          <w:lang w:val="uk-UA"/>
        </w:rPr>
        <w:t>П</w:t>
      </w:r>
      <w:r w:rsidRPr="00A21E54">
        <w:rPr>
          <w:i/>
          <w:color w:val="auto"/>
          <w:sz w:val="22"/>
          <w:szCs w:val="22"/>
          <w:lang w:val="uk-UA"/>
        </w:rPr>
        <w:t>раво на звернення з інформаційними запитами мають лише суб’єкти приватного прав</w:t>
      </w:r>
      <w:r>
        <w:rPr>
          <w:i/>
          <w:color w:val="auto"/>
          <w:sz w:val="22"/>
          <w:szCs w:val="22"/>
          <w:lang w:val="uk-UA"/>
        </w:rPr>
        <w:t>а. Суб’єкти владних повноважень</w:t>
      </w:r>
      <w:r w:rsidRPr="00A21E54">
        <w:rPr>
          <w:i/>
          <w:color w:val="auto"/>
          <w:sz w:val="22"/>
          <w:szCs w:val="22"/>
          <w:lang w:val="uk-UA"/>
        </w:rPr>
        <w:t xml:space="preserve"> не мають права запитувати інформацію чи вимагати копії документів у порядку, передбаченому Законом України «Про доступ до публічної інформації».</w:t>
      </w:r>
    </w:p>
  </w:footnote>
  <w:footnote w:id="2">
    <w:p w14:paraId="65409ECC" w14:textId="77777777" w:rsidR="00C71BA9" w:rsidRPr="00940A06" w:rsidRDefault="00C71BA9" w:rsidP="00C71BA9">
      <w:pPr>
        <w:pStyle w:val="a3"/>
        <w:rPr>
          <w:i/>
          <w:color w:val="auto"/>
          <w:lang w:val="uk-UA"/>
        </w:rPr>
      </w:pPr>
      <w:r w:rsidRPr="00940A06">
        <w:rPr>
          <w:rStyle w:val="a5"/>
          <w:i/>
          <w:color w:val="auto"/>
        </w:rPr>
        <w:footnoteRef/>
      </w:r>
      <w:r w:rsidRPr="00940A06">
        <w:rPr>
          <w:i/>
          <w:color w:val="auto"/>
          <w:lang w:val="uk-UA"/>
        </w:rPr>
        <w:t>Покладення на будь-яку комісію повноважень, визначених у пп. 4.1.</w:t>
      </w:r>
      <w:r>
        <w:rPr>
          <w:i/>
          <w:color w:val="auto"/>
          <w:lang w:val="uk-UA"/>
        </w:rPr>
        <w:t xml:space="preserve">16 </w:t>
      </w:r>
      <w:r w:rsidRPr="00940A06">
        <w:rPr>
          <w:i/>
          <w:color w:val="auto"/>
          <w:lang w:val="uk-UA"/>
        </w:rPr>
        <w:t xml:space="preserve"> з цього зразка є важливим.</w:t>
      </w:r>
    </w:p>
  </w:footnote>
  <w:footnote w:id="3">
    <w:p w14:paraId="7B18E6B3" w14:textId="77777777" w:rsidR="00C71BA9" w:rsidRPr="00A21E54" w:rsidRDefault="00C71BA9" w:rsidP="00C71BA9">
      <w:pPr>
        <w:pStyle w:val="a3"/>
        <w:jc w:val="both"/>
        <w:rPr>
          <w:i/>
          <w:color w:val="auto"/>
          <w:sz w:val="22"/>
          <w:szCs w:val="22"/>
          <w:lang w:val="uk-UA"/>
        </w:rPr>
      </w:pPr>
      <w:r w:rsidRPr="00043C50">
        <w:rPr>
          <w:rStyle w:val="a5"/>
          <w:color w:val="auto"/>
        </w:rPr>
        <w:footnoteRef/>
      </w:r>
      <w:r w:rsidRPr="00A21E54">
        <w:rPr>
          <w:i/>
          <w:color w:val="auto"/>
          <w:sz w:val="22"/>
          <w:szCs w:val="22"/>
          <w:lang w:val="uk-UA"/>
        </w:rPr>
        <w:t xml:space="preserve">Нагадуємо, що відповідно до п.7.2. ст. 7 Податкового кодексу України (далі – ПК України) одночасно із встановленням податкових пільг має бути визначений порядок їх застосування. Підстави для застосування податкових пільг можуть встановлюватися у межах та застосовуватись у спосіб, визначені </w:t>
      </w:r>
      <w:r>
        <w:rPr>
          <w:i/>
          <w:color w:val="auto"/>
          <w:sz w:val="22"/>
          <w:szCs w:val="22"/>
          <w:lang w:val="uk-UA"/>
        </w:rPr>
        <w:t xml:space="preserve">законом.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EF6520"/>
    <w:multiLevelType w:val="multilevel"/>
    <w:tmpl w:val="30407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BC"/>
    <w:rsid w:val="00061AB9"/>
    <w:rsid w:val="002A79F1"/>
    <w:rsid w:val="002D20D7"/>
    <w:rsid w:val="003A7F8B"/>
    <w:rsid w:val="0041414B"/>
    <w:rsid w:val="00425BC8"/>
    <w:rsid w:val="004369AA"/>
    <w:rsid w:val="0050071B"/>
    <w:rsid w:val="00611249"/>
    <w:rsid w:val="00725D3D"/>
    <w:rsid w:val="008C6ABF"/>
    <w:rsid w:val="00960991"/>
    <w:rsid w:val="00BF68D3"/>
    <w:rsid w:val="00C019DF"/>
    <w:rsid w:val="00C65165"/>
    <w:rsid w:val="00C71BA9"/>
    <w:rsid w:val="00D356BC"/>
    <w:rsid w:val="00DA01CA"/>
    <w:rsid w:val="00F43B2A"/>
    <w:rsid w:val="00F76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3B578"/>
  <w15:chartTrackingRefBased/>
  <w15:docId w15:val="{D58F11C7-9D7F-483F-8F0E-432900C0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BA9"/>
    <w:pPr>
      <w:spacing w:after="0" w:line="240" w:lineRule="auto"/>
    </w:pPr>
    <w:rPr>
      <w:rFonts w:ascii="Times New Roman" w:eastAsia="Times New Roman" w:hAnsi="Times New Roman" w:cs="Times New Roman"/>
      <w:color w:val="C0C0C0"/>
      <w:sz w:val="24"/>
      <w:szCs w:val="20"/>
      <w:lang w:val="ru-RU" w:eastAsia="ru-RU"/>
    </w:rPr>
  </w:style>
  <w:style w:type="paragraph" w:styleId="1">
    <w:name w:val="heading 1"/>
    <w:basedOn w:val="a"/>
    <w:next w:val="a"/>
    <w:link w:val="10"/>
    <w:qFormat/>
    <w:rsid w:val="00C71BA9"/>
    <w:pPr>
      <w:keepNext/>
      <w:jc w:val="center"/>
      <w:outlineLvl w:val="0"/>
    </w:pPr>
    <w:rPr>
      <w:b/>
      <w:sz w:val="36"/>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1BA9"/>
    <w:rPr>
      <w:rFonts w:ascii="Times New Roman" w:eastAsia="Times New Roman" w:hAnsi="Times New Roman" w:cs="Times New Roman"/>
      <w:b/>
      <w:color w:val="C0C0C0"/>
      <w:sz w:val="36"/>
      <w:szCs w:val="20"/>
      <w:lang w:val="en-US" w:eastAsia="x-none"/>
    </w:rPr>
  </w:style>
  <w:style w:type="paragraph" w:styleId="a3">
    <w:name w:val="footnote text"/>
    <w:basedOn w:val="a"/>
    <w:link w:val="a4"/>
    <w:rsid w:val="00C71BA9"/>
    <w:rPr>
      <w:sz w:val="20"/>
      <w:lang w:val="x-none" w:eastAsia="x-none"/>
    </w:rPr>
  </w:style>
  <w:style w:type="character" w:customStyle="1" w:styleId="a4">
    <w:name w:val="Текст виноски Знак"/>
    <w:basedOn w:val="a0"/>
    <w:link w:val="a3"/>
    <w:rsid w:val="00C71BA9"/>
    <w:rPr>
      <w:rFonts w:ascii="Times New Roman" w:eastAsia="Times New Roman" w:hAnsi="Times New Roman" w:cs="Times New Roman"/>
      <w:color w:val="C0C0C0"/>
      <w:sz w:val="20"/>
      <w:szCs w:val="20"/>
      <w:lang w:val="x-none" w:eastAsia="x-none"/>
    </w:rPr>
  </w:style>
  <w:style w:type="character" w:styleId="a5">
    <w:name w:val="footnote reference"/>
    <w:rsid w:val="00C71BA9"/>
    <w:rPr>
      <w:vertAlign w:val="superscript"/>
    </w:rPr>
  </w:style>
  <w:style w:type="paragraph" w:styleId="a6">
    <w:name w:val="List Paragraph"/>
    <w:basedOn w:val="a"/>
    <w:uiPriority w:val="34"/>
    <w:qFormat/>
    <w:rsid w:val="00C71BA9"/>
    <w:pPr>
      <w:ind w:left="720" w:firstLine="709"/>
      <w:contextualSpacing/>
      <w:jc w:val="both"/>
    </w:pPr>
    <w:rPr>
      <w:rFonts w:eastAsia="Calibri"/>
      <w:color w:val="auto"/>
      <w:szCs w:val="22"/>
      <w:lang w:val="uk-UA" w:eastAsia="en-US"/>
    </w:rPr>
  </w:style>
  <w:style w:type="paragraph" w:styleId="a7">
    <w:name w:val="Balloon Text"/>
    <w:basedOn w:val="a"/>
    <w:link w:val="a8"/>
    <w:uiPriority w:val="99"/>
    <w:semiHidden/>
    <w:unhideWhenUsed/>
    <w:rsid w:val="00C71BA9"/>
    <w:rPr>
      <w:rFonts w:ascii="Segoe UI" w:hAnsi="Segoe UI" w:cs="Segoe UI"/>
      <w:sz w:val="18"/>
      <w:szCs w:val="18"/>
    </w:rPr>
  </w:style>
  <w:style w:type="character" w:customStyle="1" w:styleId="a8">
    <w:name w:val="Текст у виносці Знак"/>
    <w:basedOn w:val="a0"/>
    <w:link w:val="a7"/>
    <w:uiPriority w:val="99"/>
    <w:semiHidden/>
    <w:rsid w:val="00C71BA9"/>
    <w:rPr>
      <w:rFonts w:ascii="Segoe UI" w:eastAsia="Times New Roman" w:hAnsi="Segoe UI" w:cs="Segoe UI"/>
      <w:color w:val="C0C0C0"/>
      <w:sz w:val="18"/>
      <w:szCs w:val="18"/>
      <w:lang w:val="ru-RU" w:eastAsia="ru-RU"/>
    </w:rPr>
  </w:style>
  <w:style w:type="character" w:styleId="a9">
    <w:name w:val="annotation reference"/>
    <w:basedOn w:val="a0"/>
    <w:uiPriority w:val="99"/>
    <w:semiHidden/>
    <w:unhideWhenUsed/>
    <w:rsid w:val="00C71BA9"/>
    <w:rPr>
      <w:sz w:val="16"/>
      <w:szCs w:val="16"/>
    </w:rPr>
  </w:style>
  <w:style w:type="paragraph" w:styleId="aa">
    <w:name w:val="annotation text"/>
    <w:basedOn w:val="a"/>
    <w:link w:val="ab"/>
    <w:uiPriority w:val="99"/>
    <w:semiHidden/>
    <w:unhideWhenUsed/>
    <w:rsid w:val="00C71BA9"/>
    <w:rPr>
      <w:sz w:val="20"/>
    </w:rPr>
  </w:style>
  <w:style w:type="character" w:customStyle="1" w:styleId="ab">
    <w:name w:val="Текст примітки Знак"/>
    <w:basedOn w:val="a0"/>
    <w:link w:val="aa"/>
    <w:uiPriority w:val="99"/>
    <w:semiHidden/>
    <w:rsid w:val="00C71BA9"/>
    <w:rPr>
      <w:rFonts w:ascii="Times New Roman" w:eastAsia="Times New Roman" w:hAnsi="Times New Roman" w:cs="Times New Roman"/>
      <w:color w:val="C0C0C0"/>
      <w:sz w:val="20"/>
      <w:szCs w:val="20"/>
      <w:lang w:val="ru-RU" w:eastAsia="ru-RU"/>
    </w:rPr>
  </w:style>
  <w:style w:type="paragraph" w:styleId="ac">
    <w:name w:val="annotation subject"/>
    <w:basedOn w:val="aa"/>
    <w:next w:val="aa"/>
    <w:link w:val="ad"/>
    <w:uiPriority w:val="99"/>
    <w:semiHidden/>
    <w:unhideWhenUsed/>
    <w:rsid w:val="00C71BA9"/>
    <w:rPr>
      <w:b/>
      <w:bCs/>
    </w:rPr>
  </w:style>
  <w:style w:type="character" w:customStyle="1" w:styleId="ad">
    <w:name w:val="Тема примітки Знак"/>
    <w:basedOn w:val="ab"/>
    <w:link w:val="ac"/>
    <w:uiPriority w:val="99"/>
    <w:semiHidden/>
    <w:rsid w:val="00C71BA9"/>
    <w:rPr>
      <w:rFonts w:ascii="Times New Roman" w:eastAsia="Times New Roman" w:hAnsi="Times New Roman" w:cs="Times New Roman"/>
      <w:b/>
      <w:bCs/>
      <w:color w:val="C0C0C0"/>
      <w:sz w:val="20"/>
      <w:szCs w:val="20"/>
      <w:lang w:val="ru-RU" w:eastAsia="ru-RU"/>
    </w:rPr>
  </w:style>
  <w:style w:type="paragraph" w:styleId="ae">
    <w:name w:val="header"/>
    <w:basedOn w:val="a"/>
    <w:link w:val="af"/>
    <w:uiPriority w:val="99"/>
    <w:unhideWhenUsed/>
    <w:rsid w:val="002A79F1"/>
    <w:pPr>
      <w:tabs>
        <w:tab w:val="center" w:pos="4677"/>
        <w:tab w:val="right" w:pos="9355"/>
      </w:tabs>
    </w:pPr>
  </w:style>
  <w:style w:type="character" w:customStyle="1" w:styleId="af">
    <w:name w:val="Верхній колонтитул Знак"/>
    <w:basedOn w:val="a0"/>
    <w:link w:val="ae"/>
    <w:uiPriority w:val="99"/>
    <w:rsid w:val="002A79F1"/>
    <w:rPr>
      <w:rFonts w:ascii="Times New Roman" w:eastAsia="Times New Roman" w:hAnsi="Times New Roman" w:cs="Times New Roman"/>
      <w:color w:val="C0C0C0"/>
      <w:sz w:val="24"/>
      <w:szCs w:val="20"/>
      <w:lang w:val="ru-RU" w:eastAsia="ru-RU"/>
    </w:rPr>
  </w:style>
  <w:style w:type="paragraph" w:styleId="af0">
    <w:name w:val="footer"/>
    <w:basedOn w:val="a"/>
    <w:link w:val="af1"/>
    <w:uiPriority w:val="99"/>
    <w:unhideWhenUsed/>
    <w:rsid w:val="002A79F1"/>
    <w:pPr>
      <w:tabs>
        <w:tab w:val="center" w:pos="4677"/>
        <w:tab w:val="right" w:pos="9355"/>
      </w:tabs>
    </w:pPr>
  </w:style>
  <w:style w:type="character" w:customStyle="1" w:styleId="af1">
    <w:name w:val="Нижній колонтитул Знак"/>
    <w:basedOn w:val="a0"/>
    <w:link w:val="af0"/>
    <w:uiPriority w:val="99"/>
    <w:rsid w:val="002A79F1"/>
    <w:rPr>
      <w:rFonts w:ascii="Times New Roman" w:eastAsia="Times New Roman" w:hAnsi="Times New Roman" w:cs="Times New Roman"/>
      <w:color w:val="C0C0C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14</Pages>
  <Words>21578</Words>
  <Characters>12301</Characters>
  <Application>Microsoft Office Word</Application>
  <DocSecurity>0</DocSecurity>
  <Lines>102</Lines>
  <Paragraphs>67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2020-11-18T08:32:00Z</dcterms:created>
  <dcterms:modified xsi:type="dcterms:W3CDTF">2020-12-02T08:34:00Z</dcterms:modified>
</cp:coreProperties>
</file>