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884" w:rsidRPr="00DD78B9" w:rsidRDefault="00270884" w:rsidP="00270884">
      <w:pPr>
        <w:tabs>
          <w:tab w:val="center" w:pos="4153"/>
          <w:tab w:val="right" w:pos="8306"/>
        </w:tabs>
        <w:ind w:right="360"/>
        <w:rPr>
          <w:rFonts w:eastAsia="Times New Roman"/>
          <w:b/>
          <w:szCs w:val="20"/>
          <w:lang w:val="uk-UA"/>
        </w:rPr>
      </w:pPr>
      <w:r w:rsidRPr="00DD78B9">
        <w:rPr>
          <w:rFonts w:eastAsia="Times New Roman"/>
          <w:b/>
          <w:noProof/>
          <w:szCs w:val="20"/>
        </w:rPr>
        <w:drawing>
          <wp:anchor distT="0" distB="0" distL="114300" distR="114300" simplePos="0" relativeHeight="251659264" behindDoc="1" locked="0" layoutInCell="0" allowOverlap="1" wp14:anchorId="1706E98E" wp14:editId="7F3AAD52">
            <wp:simplePos x="0" y="0"/>
            <wp:positionH relativeFrom="column">
              <wp:posOffset>2562860</wp:posOffset>
            </wp:positionH>
            <wp:positionV relativeFrom="paragraph">
              <wp:posOffset>-62230</wp:posOffset>
            </wp:positionV>
            <wp:extent cx="500380" cy="685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0884" w:rsidRPr="00DD78B9" w:rsidRDefault="00270884" w:rsidP="00270884">
      <w:pPr>
        <w:tabs>
          <w:tab w:val="center" w:pos="4153"/>
          <w:tab w:val="right" w:pos="8306"/>
        </w:tabs>
        <w:ind w:left="-567" w:right="360"/>
        <w:rPr>
          <w:rFonts w:ascii="Bookman Old Style" w:eastAsia="Times New Roman" w:hAnsi="Bookman Old Style"/>
          <w:b/>
          <w:szCs w:val="20"/>
          <w:lang w:val="uk-UA"/>
        </w:rPr>
      </w:pPr>
      <w:r w:rsidRPr="00DD78B9">
        <w:rPr>
          <w:rFonts w:ascii="Bookman Old Style" w:eastAsia="Times New Roman" w:hAnsi="Bookman Old Style"/>
          <w:b/>
          <w:szCs w:val="20"/>
        </w:rPr>
        <w:t xml:space="preserve">                          </w:t>
      </w:r>
    </w:p>
    <w:p w:rsidR="00270884" w:rsidRPr="00DD78B9" w:rsidRDefault="00270884" w:rsidP="00270884">
      <w:pPr>
        <w:tabs>
          <w:tab w:val="center" w:pos="4153"/>
          <w:tab w:val="right" w:pos="8306"/>
        </w:tabs>
        <w:ind w:left="-567" w:right="360"/>
        <w:rPr>
          <w:rFonts w:ascii="Bookman Old Style" w:eastAsia="Times New Roman" w:hAnsi="Bookman Old Style"/>
          <w:b/>
          <w:szCs w:val="20"/>
        </w:rPr>
      </w:pPr>
    </w:p>
    <w:p w:rsidR="00270884" w:rsidRPr="00DD78B9" w:rsidRDefault="00270884" w:rsidP="00270884">
      <w:pPr>
        <w:tabs>
          <w:tab w:val="center" w:pos="4153"/>
          <w:tab w:val="right" w:pos="8306"/>
        </w:tabs>
        <w:ind w:right="360"/>
        <w:rPr>
          <w:rFonts w:ascii="Bookman Old Style" w:eastAsia="Times New Roman" w:hAnsi="Bookman Old Style"/>
          <w:b/>
          <w:szCs w:val="20"/>
        </w:rPr>
      </w:pPr>
    </w:p>
    <w:p w:rsidR="00270884" w:rsidRPr="00DD78B9" w:rsidRDefault="00270884" w:rsidP="00270884">
      <w:pPr>
        <w:tabs>
          <w:tab w:val="center" w:pos="4153"/>
          <w:tab w:val="right" w:pos="8306"/>
        </w:tabs>
        <w:ind w:left="-567" w:right="360"/>
        <w:jc w:val="center"/>
        <w:rPr>
          <w:rFonts w:ascii="Bookman Old Style" w:eastAsia="Times New Roman" w:hAnsi="Bookman Old Style"/>
          <w:b/>
          <w:sz w:val="36"/>
          <w:szCs w:val="20"/>
        </w:rPr>
      </w:pPr>
      <w:r w:rsidRPr="00DD78B9">
        <w:rPr>
          <w:rFonts w:ascii="Bookman Old Style" w:eastAsia="Times New Roman" w:hAnsi="Bookman Old Style"/>
          <w:b/>
          <w:sz w:val="36"/>
          <w:szCs w:val="20"/>
        </w:rPr>
        <w:t>УКРАЇНА</w:t>
      </w:r>
      <w:r>
        <w:rPr>
          <w:rFonts w:ascii="Bookman Old Style" w:eastAsia="Times New Roman" w:hAnsi="Bookman Old Style"/>
          <w:b/>
          <w:sz w:val="36"/>
          <w:szCs w:val="20"/>
        </w:rPr>
        <w:t xml:space="preserve">      </w:t>
      </w:r>
    </w:p>
    <w:p w:rsidR="00270884" w:rsidRPr="00DD78B9" w:rsidRDefault="00270884" w:rsidP="00270884">
      <w:pPr>
        <w:tabs>
          <w:tab w:val="center" w:pos="4153"/>
          <w:tab w:val="right" w:pos="8306"/>
        </w:tabs>
        <w:ind w:left="-567" w:right="360"/>
        <w:jc w:val="center"/>
        <w:rPr>
          <w:rFonts w:ascii="Courier New" w:eastAsia="Times New Roman" w:hAnsi="Courier New"/>
          <w:b/>
          <w:sz w:val="36"/>
          <w:szCs w:val="20"/>
        </w:rPr>
      </w:pPr>
      <w:r w:rsidRPr="00DD78B9">
        <w:rPr>
          <w:rFonts w:ascii="Courier New" w:eastAsia="Times New Roman" w:hAnsi="Courier New"/>
          <w:b/>
          <w:sz w:val="36"/>
          <w:szCs w:val="20"/>
          <w:lang w:val="uk-UA"/>
        </w:rPr>
        <w:t xml:space="preserve">  </w:t>
      </w:r>
      <w:r w:rsidRPr="00DD78B9">
        <w:rPr>
          <w:rFonts w:ascii="Courier New" w:eastAsia="Times New Roman" w:hAnsi="Courier New"/>
          <w:b/>
          <w:sz w:val="36"/>
          <w:szCs w:val="20"/>
        </w:rPr>
        <w:t>ТЕРНОПІЛЬСЬКА ОБЛАСТЬ</w:t>
      </w:r>
    </w:p>
    <w:p w:rsidR="00270884" w:rsidRPr="00DD78B9" w:rsidRDefault="00270884" w:rsidP="00270884">
      <w:pPr>
        <w:tabs>
          <w:tab w:val="center" w:pos="4153"/>
          <w:tab w:val="right" w:pos="8306"/>
        </w:tabs>
        <w:ind w:left="-567" w:right="-1"/>
        <w:jc w:val="center"/>
        <w:rPr>
          <w:rFonts w:ascii="Courier New" w:eastAsia="Times New Roman" w:hAnsi="Courier New"/>
          <w:b/>
          <w:sz w:val="36"/>
          <w:szCs w:val="20"/>
        </w:rPr>
      </w:pPr>
      <w:r w:rsidRPr="00DD78B9">
        <w:rPr>
          <w:rFonts w:ascii="Courier New" w:eastAsia="Times New Roman" w:hAnsi="Courier New"/>
          <w:b/>
          <w:sz w:val="36"/>
          <w:szCs w:val="20"/>
          <w:lang w:val="uk-UA"/>
        </w:rPr>
        <w:t>ЧОРТКІВ</w:t>
      </w:r>
      <w:r w:rsidRPr="00DD78B9">
        <w:rPr>
          <w:rFonts w:ascii="Courier New" w:eastAsia="Times New Roman" w:hAnsi="Courier New"/>
          <w:b/>
          <w:sz w:val="36"/>
          <w:szCs w:val="20"/>
        </w:rPr>
        <w:t>СЬКИЙ РАЙОН</w:t>
      </w:r>
    </w:p>
    <w:p w:rsidR="00270884" w:rsidRPr="00DD78B9" w:rsidRDefault="00270884" w:rsidP="00270884">
      <w:pPr>
        <w:tabs>
          <w:tab w:val="center" w:pos="4153"/>
          <w:tab w:val="right" w:pos="8306"/>
        </w:tabs>
        <w:ind w:left="-567" w:right="-1"/>
        <w:jc w:val="center"/>
        <w:rPr>
          <w:rFonts w:ascii="Arial" w:eastAsia="Times New Roman" w:hAnsi="Arial"/>
          <w:b/>
          <w:i/>
          <w:sz w:val="32"/>
          <w:szCs w:val="20"/>
        </w:rPr>
      </w:pPr>
      <w:r w:rsidRPr="00DD78B9">
        <w:rPr>
          <w:rFonts w:ascii="Arial" w:eastAsia="Times New Roman" w:hAnsi="Arial"/>
          <w:b/>
          <w:sz w:val="32"/>
          <w:szCs w:val="20"/>
          <w:lang w:val="uk-UA"/>
        </w:rPr>
        <w:t xml:space="preserve">          </w:t>
      </w:r>
      <w:r w:rsidRPr="00DD78B9">
        <w:rPr>
          <w:rFonts w:ascii="Arial" w:eastAsia="Times New Roman" w:hAnsi="Arial"/>
          <w:b/>
          <w:sz w:val="32"/>
          <w:szCs w:val="20"/>
        </w:rPr>
        <w:t>МЕЛЬНИЦЕ-ПОДІЛЬСЬКА СЕЛИЩНА РАДА</w:t>
      </w:r>
    </w:p>
    <w:p w:rsidR="00270884" w:rsidRPr="00DD78B9" w:rsidRDefault="00270884" w:rsidP="00270884">
      <w:pPr>
        <w:rPr>
          <w:rFonts w:eastAsia="Times New Roman"/>
          <w:b/>
          <w:lang w:val="uk-UA"/>
        </w:rPr>
      </w:pPr>
    </w:p>
    <w:p w:rsidR="00270884" w:rsidRPr="00DD78B9" w:rsidRDefault="00270884" w:rsidP="00270884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DD78B9">
        <w:rPr>
          <w:rFonts w:eastAsia="Times New Roman"/>
          <w:b/>
          <w:sz w:val="28"/>
          <w:szCs w:val="28"/>
          <w:lang w:val="uk-UA"/>
        </w:rPr>
        <w:t>Восьме скликання</w:t>
      </w:r>
    </w:p>
    <w:p w:rsidR="00270884" w:rsidRPr="00DD78B9" w:rsidRDefault="00270884" w:rsidP="00270884">
      <w:pPr>
        <w:jc w:val="center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Тринадцята</w:t>
      </w:r>
      <w:r w:rsidRPr="00DD78B9">
        <w:rPr>
          <w:rFonts w:eastAsia="Times New Roman"/>
          <w:b/>
          <w:sz w:val="28"/>
          <w:szCs w:val="28"/>
          <w:lang w:val="uk-UA"/>
        </w:rPr>
        <w:t xml:space="preserve"> сесія</w:t>
      </w:r>
    </w:p>
    <w:p w:rsidR="00270884" w:rsidRPr="00DD78B9" w:rsidRDefault="00270884" w:rsidP="00270884">
      <w:pPr>
        <w:jc w:val="right"/>
        <w:rPr>
          <w:rFonts w:eastAsia="Times New Roman"/>
          <w:b/>
          <w:lang w:val="uk-UA"/>
        </w:rPr>
      </w:pPr>
      <w:r w:rsidRPr="00B321A7">
        <w:rPr>
          <w:rFonts w:eastAsia="Times New Roman"/>
          <w:b/>
          <w:lang w:val="uk-UA"/>
        </w:rPr>
        <w:t xml:space="preserve">                                                     </w:t>
      </w:r>
      <w:proofErr w:type="spellStart"/>
      <w:r w:rsidRPr="00B321A7">
        <w:rPr>
          <w:rFonts w:eastAsia="Times New Roman"/>
          <w:b/>
          <w:lang w:val="uk-UA"/>
        </w:rPr>
        <w:t>проєкт</w:t>
      </w:r>
      <w:proofErr w:type="spellEnd"/>
    </w:p>
    <w:p w:rsidR="00270884" w:rsidRPr="00DD78B9" w:rsidRDefault="00270884" w:rsidP="00270884">
      <w:pPr>
        <w:jc w:val="center"/>
        <w:rPr>
          <w:rFonts w:eastAsia="Times New Roman"/>
          <w:b/>
          <w:sz w:val="36"/>
          <w:szCs w:val="36"/>
          <w:lang w:val="uk-UA"/>
        </w:rPr>
      </w:pPr>
      <w:r w:rsidRPr="00DD78B9">
        <w:rPr>
          <w:rFonts w:eastAsia="Times New Roman"/>
          <w:b/>
          <w:sz w:val="36"/>
          <w:szCs w:val="36"/>
          <w:lang w:val="uk-UA"/>
        </w:rPr>
        <w:t>РІШЕННЯ</w:t>
      </w:r>
    </w:p>
    <w:p w:rsidR="00270884" w:rsidRPr="00DD78B9" w:rsidRDefault="00270884" w:rsidP="00270884">
      <w:pPr>
        <w:rPr>
          <w:rFonts w:eastAsia="Times New Roman"/>
          <w:b/>
          <w:sz w:val="28"/>
          <w:szCs w:val="28"/>
          <w:lang w:val="uk-UA"/>
        </w:rPr>
      </w:pPr>
    </w:p>
    <w:p w:rsidR="00270884" w:rsidRPr="00DD78B9" w:rsidRDefault="00270884" w:rsidP="00270884">
      <w:pPr>
        <w:rPr>
          <w:rFonts w:eastAsia="Times New Roman"/>
          <w:b/>
          <w:lang w:val="uk-UA"/>
        </w:rPr>
      </w:pPr>
    </w:p>
    <w:p w:rsidR="00270884" w:rsidRPr="00DD78B9" w:rsidRDefault="00270884" w:rsidP="00270884">
      <w:pPr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lang w:val="uk-UA"/>
        </w:rPr>
        <w:t xml:space="preserve">від     </w:t>
      </w:r>
      <w:r w:rsidRPr="00DD78B9">
        <w:rPr>
          <w:rFonts w:eastAsia="Times New Roman"/>
          <w:b/>
          <w:lang w:val="uk-UA"/>
        </w:rPr>
        <w:t xml:space="preserve"> грудня  2021 року                                                                                                 №</w:t>
      </w:r>
      <w:r>
        <w:rPr>
          <w:rFonts w:eastAsia="Times New Roman"/>
          <w:b/>
          <w:lang w:val="uk-UA"/>
        </w:rPr>
        <w:t xml:space="preserve"> </w:t>
      </w:r>
    </w:p>
    <w:p w:rsidR="00270884" w:rsidRDefault="00270884" w:rsidP="00270884">
      <w:pPr>
        <w:pStyle w:val="1"/>
        <w:jc w:val="left"/>
        <w:rPr>
          <w:b w:val="0"/>
          <w:sz w:val="28"/>
          <w:szCs w:val="28"/>
        </w:rPr>
      </w:pPr>
    </w:p>
    <w:p w:rsidR="00270884" w:rsidRDefault="00270884" w:rsidP="00270884">
      <w:pPr>
        <w:pStyle w:val="1"/>
        <w:jc w:val="left"/>
        <w:rPr>
          <w:b w:val="0"/>
          <w:sz w:val="28"/>
          <w:szCs w:val="28"/>
        </w:rPr>
      </w:pPr>
    </w:p>
    <w:p w:rsidR="009D485B" w:rsidRPr="009D485B" w:rsidRDefault="009D485B" w:rsidP="009D485B">
      <w:pPr>
        <w:pStyle w:val="1"/>
        <w:jc w:val="left"/>
        <w:rPr>
          <w:b w:val="0"/>
          <w:bCs/>
          <w:sz w:val="28"/>
          <w:szCs w:val="28"/>
        </w:rPr>
      </w:pPr>
      <w:r w:rsidRPr="009D485B">
        <w:rPr>
          <w:b w:val="0"/>
          <w:bCs/>
          <w:sz w:val="28"/>
          <w:szCs w:val="28"/>
        </w:rPr>
        <w:t xml:space="preserve">Про затвердження переліку об’єктів </w:t>
      </w:r>
    </w:p>
    <w:p w:rsidR="009D485B" w:rsidRPr="009D485B" w:rsidRDefault="009D485B" w:rsidP="009D485B">
      <w:pPr>
        <w:pStyle w:val="1"/>
        <w:jc w:val="left"/>
        <w:rPr>
          <w:b w:val="0"/>
          <w:bCs/>
          <w:sz w:val="28"/>
          <w:szCs w:val="28"/>
        </w:rPr>
      </w:pPr>
      <w:r w:rsidRPr="009D485B">
        <w:rPr>
          <w:b w:val="0"/>
          <w:bCs/>
          <w:sz w:val="28"/>
          <w:szCs w:val="28"/>
        </w:rPr>
        <w:t xml:space="preserve">комунальної власності </w:t>
      </w:r>
      <w:proofErr w:type="spellStart"/>
      <w:r w:rsidRPr="009D485B">
        <w:rPr>
          <w:b w:val="0"/>
          <w:bCs/>
          <w:sz w:val="28"/>
          <w:szCs w:val="28"/>
        </w:rPr>
        <w:t>Мельнце</w:t>
      </w:r>
      <w:proofErr w:type="spellEnd"/>
      <w:r w:rsidRPr="009D485B">
        <w:rPr>
          <w:b w:val="0"/>
          <w:bCs/>
          <w:sz w:val="28"/>
          <w:szCs w:val="28"/>
        </w:rPr>
        <w:t xml:space="preserve">-Подільської </w:t>
      </w:r>
    </w:p>
    <w:p w:rsidR="00270884" w:rsidRPr="00FB7497" w:rsidRDefault="009D485B" w:rsidP="009D485B">
      <w:pPr>
        <w:pStyle w:val="1"/>
        <w:jc w:val="left"/>
        <w:rPr>
          <w:b w:val="0"/>
        </w:rPr>
      </w:pPr>
      <w:r w:rsidRPr="009D485B">
        <w:rPr>
          <w:b w:val="0"/>
          <w:bCs/>
          <w:sz w:val="28"/>
          <w:szCs w:val="28"/>
        </w:rPr>
        <w:t>селищної ради, що підляг</w:t>
      </w:r>
      <w:r w:rsidR="00211D02">
        <w:rPr>
          <w:b w:val="0"/>
          <w:bCs/>
          <w:sz w:val="28"/>
          <w:szCs w:val="28"/>
        </w:rPr>
        <w:t>ає  передачі в оренду</w:t>
      </w:r>
      <w:r w:rsidR="00270884" w:rsidRPr="00FB7497">
        <w:rPr>
          <w:b w:val="0"/>
        </w:rPr>
        <w:t xml:space="preserve"> </w:t>
      </w:r>
    </w:p>
    <w:p w:rsidR="00270884" w:rsidRPr="009D485B" w:rsidRDefault="00270884" w:rsidP="00270884">
      <w:pPr>
        <w:rPr>
          <w:lang w:val="uk-UA"/>
        </w:rPr>
      </w:pPr>
    </w:p>
    <w:p w:rsidR="00270884" w:rsidRPr="009D485B" w:rsidRDefault="00270884" w:rsidP="00270884">
      <w:pPr>
        <w:ind w:firstLine="426"/>
        <w:jc w:val="both"/>
        <w:rPr>
          <w:sz w:val="28"/>
          <w:lang w:val="uk-UA"/>
        </w:rPr>
      </w:pPr>
      <w:r w:rsidRPr="009D485B">
        <w:rPr>
          <w:sz w:val="28"/>
          <w:lang w:val="uk-UA"/>
        </w:rPr>
        <w:t xml:space="preserve"> </w:t>
      </w:r>
      <w:r w:rsidR="009D485B">
        <w:rPr>
          <w:sz w:val="28"/>
          <w:lang w:val="uk-UA"/>
        </w:rPr>
        <w:t xml:space="preserve">   Відповідно до статей</w:t>
      </w:r>
      <w:r>
        <w:rPr>
          <w:sz w:val="28"/>
          <w:lang w:val="uk-UA"/>
        </w:rPr>
        <w:t xml:space="preserve"> </w:t>
      </w:r>
      <w:r w:rsidR="009D485B">
        <w:rPr>
          <w:sz w:val="28"/>
          <w:lang w:val="uk-UA"/>
        </w:rPr>
        <w:t xml:space="preserve">25, </w:t>
      </w:r>
      <w:r>
        <w:rPr>
          <w:sz w:val="28"/>
          <w:lang w:val="uk-UA"/>
        </w:rPr>
        <w:t>26, 59</w:t>
      </w:r>
      <w:r w:rsidR="009D485B">
        <w:rPr>
          <w:sz w:val="28"/>
          <w:lang w:val="uk-UA"/>
        </w:rPr>
        <w:t>, 60</w:t>
      </w:r>
      <w:r>
        <w:rPr>
          <w:sz w:val="28"/>
          <w:lang w:val="uk-UA"/>
        </w:rPr>
        <w:t xml:space="preserve"> Закону України  «Про місцеве самоврядування»</w:t>
      </w:r>
      <w:r w:rsidR="009D485B">
        <w:rPr>
          <w:sz w:val="28"/>
          <w:lang w:val="uk-UA"/>
        </w:rPr>
        <w:t>, Закону України «Про оренду державного та комунального майна» П</w:t>
      </w:r>
      <w:r w:rsidR="00211D02">
        <w:rPr>
          <w:sz w:val="28"/>
          <w:lang w:val="uk-UA"/>
        </w:rPr>
        <w:t>орядку передачі в оренду державного та комунального майна, затвердженого постановою Кабінетів Міністрів України від 03.06.2020 « 483 «Деякі питання оренди державного та комунального майна»</w:t>
      </w:r>
      <w:r w:rsidR="002A0C10">
        <w:rPr>
          <w:sz w:val="28"/>
          <w:lang w:val="uk-UA"/>
        </w:rPr>
        <w:t xml:space="preserve"> (зі змінами)</w:t>
      </w:r>
      <w:r w:rsidR="00211D02">
        <w:rPr>
          <w:sz w:val="28"/>
          <w:lang w:val="uk-UA"/>
        </w:rPr>
        <w:t xml:space="preserve"> з метою врегулювання </w:t>
      </w:r>
      <w:r w:rsidR="002A0C10">
        <w:rPr>
          <w:sz w:val="28"/>
          <w:lang w:val="uk-UA"/>
        </w:rPr>
        <w:t>правових, економічних та організаційних відносин, пов’язаних з передачею в оренду майна, що перебуває у комунальній власності</w:t>
      </w:r>
      <w:r w:rsidR="00187DA6">
        <w:rPr>
          <w:sz w:val="28"/>
          <w:lang w:val="uk-UA"/>
        </w:rPr>
        <w:t>,</w:t>
      </w:r>
      <w:r w:rsidRPr="00187DA6"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Мельнице</w:t>
      </w:r>
      <w:proofErr w:type="spellEnd"/>
      <w:r>
        <w:rPr>
          <w:sz w:val="28"/>
          <w:lang w:val="uk-UA"/>
        </w:rPr>
        <w:t>-Подільська селищна рада</w:t>
      </w:r>
      <w:r w:rsidRPr="009D485B">
        <w:rPr>
          <w:sz w:val="28"/>
          <w:lang w:val="uk-UA"/>
        </w:rPr>
        <w:t xml:space="preserve"> </w:t>
      </w:r>
    </w:p>
    <w:p w:rsidR="00270884" w:rsidRPr="009D485B" w:rsidRDefault="00270884" w:rsidP="00270884">
      <w:pPr>
        <w:jc w:val="both"/>
        <w:rPr>
          <w:sz w:val="28"/>
          <w:lang w:val="uk-UA"/>
        </w:rPr>
      </w:pPr>
    </w:p>
    <w:p w:rsidR="00270884" w:rsidRPr="00A810AF" w:rsidRDefault="00270884" w:rsidP="00270884">
      <w:pPr>
        <w:jc w:val="center"/>
        <w:rPr>
          <w:b/>
          <w:sz w:val="36"/>
        </w:rPr>
      </w:pPr>
      <w:r w:rsidRPr="00A810AF">
        <w:rPr>
          <w:b/>
          <w:sz w:val="36"/>
        </w:rPr>
        <w:t xml:space="preserve">В И Р І Ш И Л </w:t>
      </w:r>
      <w:proofErr w:type="gramStart"/>
      <w:r w:rsidRPr="00A810AF">
        <w:rPr>
          <w:b/>
          <w:sz w:val="36"/>
        </w:rPr>
        <w:t>А :</w:t>
      </w:r>
      <w:proofErr w:type="gramEnd"/>
    </w:p>
    <w:p w:rsidR="00270884" w:rsidRDefault="00270884" w:rsidP="00270884">
      <w:pPr>
        <w:jc w:val="center"/>
        <w:rPr>
          <w:b/>
          <w:sz w:val="36"/>
        </w:rPr>
      </w:pPr>
    </w:p>
    <w:p w:rsidR="00276A32" w:rsidRDefault="00276A32" w:rsidP="00276A32">
      <w:pPr>
        <w:pStyle w:val="1"/>
        <w:numPr>
          <w:ilvl w:val="0"/>
          <w:numId w:val="1"/>
        </w:numPr>
        <w:ind w:left="0" w:firstLine="851"/>
        <w:jc w:val="both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 xml:space="preserve">Затвердити перелік </w:t>
      </w:r>
      <w:r w:rsidRPr="009D485B">
        <w:rPr>
          <w:b w:val="0"/>
          <w:bCs/>
          <w:sz w:val="28"/>
          <w:szCs w:val="28"/>
        </w:rPr>
        <w:t xml:space="preserve">об’єктів комунальної власності </w:t>
      </w:r>
      <w:proofErr w:type="spellStart"/>
      <w:r w:rsidRPr="009D485B">
        <w:rPr>
          <w:b w:val="0"/>
          <w:bCs/>
          <w:sz w:val="28"/>
          <w:szCs w:val="28"/>
        </w:rPr>
        <w:t>Мельнце</w:t>
      </w:r>
      <w:proofErr w:type="spellEnd"/>
      <w:r w:rsidRPr="009D485B">
        <w:rPr>
          <w:b w:val="0"/>
          <w:bCs/>
          <w:sz w:val="28"/>
          <w:szCs w:val="28"/>
        </w:rPr>
        <w:t>-Подільс</w:t>
      </w:r>
      <w:r>
        <w:rPr>
          <w:b w:val="0"/>
          <w:bCs/>
          <w:sz w:val="28"/>
          <w:szCs w:val="28"/>
        </w:rPr>
        <w:t xml:space="preserve">ької </w:t>
      </w:r>
      <w:r w:rsidRPr="009D485B">
        <w:rPr>
          <w:b w:val="0"/>
          <w:bCs/>
          <w:sz w:val="28"/>
          <w:szCs w:val="28"/>
        </w:rPr>
        <w:t>селищної ради, що підляг</w:t>
      </w:r>
      <w:r w:rsidR="005A5B14">
        <w:rPr>
          <w:b w:val="0"/>
          <w:bCs/>
          <w:sz w:val="28"/>
          <w:szCs w:val="28"/>
        </w:rPr>
        <w:t>ає  передачі в оренду, а саме:</w:t>
      </w:r>
    </w:p>
    <w:p w:rsidR="00270884" w:rsidRPr="005A5B14" w:rsidRDefault="00D62595" w:rsidP="00D62595">
      <w:pPr>
        <w:pStyle w:val="a3"/>
        <w:numPr>
          <w:ilvl w:val="0"/>
          <w:numId w:val="2"/>
        </w:numPr>
        <w:jc w:val="both"/>
        <w:rPr>
          <w:lang w:val="uk-UA"/>
        </w:rPr>
      </w:pPr>
      <w:r>
        <w:rPr>
          <w:sz w:val="28"/>
          <w:szCs w:val="28"/>
          <w:lang w:val="uk-UA"/>
        </w:rPr>
        <w:t>ч</w:t>
      </w:r>
      <w:r w:rsidR="005A5B14">
        <w:rPr>
          <w:sz w:val="28"/>
          <w:szCs w:val="28"/>
          <w:lang w:val="uk-UA"/>
        </w:rPr>
        <w:t>астина адміністрат</w:t>
      </w:r>
      <w:bookmarkStart w:id="0" w:name="_GoBack"/>
      <w:bookmarkEnd w:id="0"/>
      <w:r w:rsidR="005A5B14">
        <w:rPr>
          <w:sz w:val="28"/>
          <w:szCs w:val="28"/>
          <w:lang w:val="uk-UA"/>
        </w:rPr>
        <w:t xml:space="preserve">ивної будівлі </w:t>
      </w:r>
      <w:proofErr w:type="spellStart"/>
      <w:r w:rsidR="005A5B14">
        <w:rPr>
          <w:sz w:val="28"/>
          <w:szCs w:val="28"/>
          <w:lang w:val="uk-UA"/>
        </w:rPr>
        <w:t>Мельнице</w:t>
      </w:r>
      <w:proofErr w:type="spellEnd"/>
      <w:r w:rsidR="005A5B14">
        <w:rPr>
          <w:sz w:val="28"/>
          <w:szCs w:val="28"/>
          <w:lang w:val="uk-UA"/>
        </w:rPr>
        <w:t xml:space="preserve">-Подільської селищної ради, що розташована за </w:t>
      </w:r>
      <w:proofErr w:type="spellStart"/>
      <w:r w:rsidR="005A5B14">
        <w:rPr>
          <w:sz w:val="28"/>
          <w:szCs w:val="28"/>
          <w:lang w:val="uk-UA"/>
        </w:rPr>
        <w:t>адресою</w:t>
      </w:r>
      <w:proofErr w:type="spellEnd"/>
      <w:r w:rsidR="005A5B14">
        <w:rPr>
          <w:sz w:val="28"/>
          <w:szCs w:val="28"/>
          <w:lang w:val="uk-UA"/>
        </w:rPr>
        <w:t xml:space="preserve">: Тернопільська область </w:t>
      </w:r>
      <w:proofErr w:type="spellStart"/>
      <w:r w:rsidR="005A5B14">
        <w:rPr>
          <w:sz w:val="28"/>
          <w:szCs w:val="28"/>
          <w:lang w:val="uk-UA"/>
        </w:rPr>
        <w:t>Чортківський</w:t>
      </w:r>
      <w:proofErr w:type="spellEnd"/>
      <w:r w:rsidR="005A5B14">
        <w:rPr>
          <w:sz w:val="28"/>
          <w:szCs w:val="28"/>
          <w:lang w:val="uk-UA"/>
        </w:rPr>
        <w:t xml:space="preserve"> район село Вигода вулиця Стрільців 5А, загальною площею 22,60 М</w:t>
      </w:r>
      <w:r w:rsidR="005A5B14">
        <w:rPr>
          <w:sz w:val="28"/>
          <w:szCs w:val="28"/>
          <w:vertAlign w:val="superscript"/>
          <w:lang w:val="uk-UA"/>
        </w:rPr>
        <w:t>2</w:t>
      </w:r>
      <w:r w:rsidR="005A5B14">
        <w:rPr>
          <w:sz w:val="28"/>
          <w:szCs w:val="28"/>
          <w:lang w:val="uk-UA"/>
        </w:rPr>
        <w:t>.</w:t>
      </w:r>
    </w:p>
    <w:p w:rsidR="005A5B14" w:rsidRPr="0031298A" w:rsidRDefault="005A5B14" w:rsidP="005A5B14">
      <w:pPr>
        <w:pStyle w:val="a3"/>
        <w:numPr>
          <w:ilvl w:val="0"/>
          <w:numId w:val="1"/>
        </w:numPr>
        <w:suppressAutoHyphens/>
        <w:ind w:left="0" w:firstLine="851"/>
        <w:jc w:val="both"/>
        <w:rPr>
          <w:rFonts w:eastAsia="Times New Roman"/>
          <w:sz w:val="28"/>
          <w:szCs w:val="28"/>
          <w:lang w:val="uk-UA" w:eastAsia="zh-CN"/>
        </w:rPr>
      </w:pPr>
      <w:r w:rsidRPr="0031298A">
        <w:rPr>
          <w:rFonts w:eastAsia="Times New Roman"/>
          <w:sz w:val="28"/>
          <w:szCs w:val="28"/>
          <w:lang w:val="uk-UA" w:eastAsia="zh-CN"/>
        </w:rPr>
        <w:t xml:space="preserve">Контроль за виконання даного рішення покласти </w:t>
      </w:r>
      <w:r w:rsidRPr="0031298A">
        <w:rPr>
          <w:sz w:val="28"/>
          <w:szCs w:val="28"/>
          <w:lang w:val="uk-UA" w:eastAsia="zh-CN"/>
        </w:rPr>
        <w:t xml:space="preserve">на постійну депутатську комісію з питань </w:t>
      </w:r>
      <w:r w:rsidRPr="0031298A">
        <w:rPr>
          <w:sz w:val="28"/>
          <w:lang w:val="uk-UA"/>
        </w:rPr>
        <w:t xml:space="preserve">фінансів, бюджету, планування, соціально-економічного розвитку, інвестицій та міжнародного співробітництва </w:t>
      </w:r>
      <w:proofErr w:type="spellStart"/>
      <w:r w:rsidRPr="0031298A">
        <w:rPr>
          <w:sz w:val="28"/>
          <w:lang w:val="uk-UA"/>
        </w:rPr>
        <w:t>Мельнице</w:t>
      </w:r>
      <w:proofErr w:type="spellEnd"/>
      <w:r w:rsidRPr="0031298A">
        <w:rPr>
          <w:sz w:val="28"/>
          <w:lang w:val="uk-UA"/>
        </w:rPr>
        <w:t>-Подільської селищної ради</w:t>
      </w:r>
      <w:r>
        <w:rPr>
          <w:sz w:val="28"/>
          <w:lang w:val="uk-UA"/>
        </w:rPr>
        <w:t>.</w:t>
      </w:r>
    </w:p>
    <w:p w:rsidR="00270884" w:rsidRPr="004F590A" w:rsidRDefault="00270884" w:rsidP="005A5B14">
      <w:pPr>
        <w:ind w:firstLine="851"/>
        <w:rPr>
          <w:sz w:val="28"/>
          <w:szCs w:val="28"/>
          <w:lang w:val="uk-UA"/>
        </w:rPr>
      </w:pPr>
    </w:p>
    <w:p w:rsidR="00270884" w:rsidRPr="00A11202" w:rsidRDefault="00270884" w:rsidP="00270884">
      <w:pPr>
        <w:rPr>
          <w:lang w:val="uk-UA"/>
        </w:rPr>
      </w:pPr>
    </w:p>
    <w:p w:rsidR="00270884" w:rsidRPr="00270884" w:rsidRDefault="00270884" w:rsidP="00270884">
      <w:pPr>
        <w:rPr>
          <w:b/>
          <w:sz w:val="28"/>
        </w:rPr>
      </w:pPr>
      <w:r w:rsidRPr="00270884">
        <w:rPr>
          <w:b/>
          <w:sz w:val="28"/>
        </w:rPr>
        <w:t>Мельнице-</w:t>
      </w:r>
      <w:proofErr w:type="spellStart"/>
      <w:r w:rsidRPr="00270884">
        <w:rPr>
          <w:b/>
          <w:sz w:val="28"/>
        </w:rPr>
        <w:t>Подільський</w:t>
      </w:r>
      <w:proofErr w:type="spellEnd"/>
    </w:p>
    <w:p w:rsidR="0034482C" w:rsidRPr="00270884" w:rsidRDefault="00270884">
      <w:pPr>
        <w:rPr>
          <w:sz w:val="28"/>
          <w:szCs w:val="28"/>
          <w:lang w:val="uk-UA"/>
        </w:rPr>
      </w:pPr>
      <w:proofErr w:type="spellStart"/>
      <w:proofErr w:type="gramStart"/>
      <w:r w:rsidRPr="00270884">
        <w:rPr>
          <w:b/>
          <w:sz w:val="28"/>
        </w:rPr>
        <w:t>селищний</w:t>
      </w:r>
      <w:proofErr w:type="spellEnd"/>
      <w:proofErr w:type="gramEnd"/>
      <w:r w:rsidRPr="00270884">
        <w:rPr>
          <w:b/>
          <w:sz w:val="28"/>
        </w:rPr>
        <w:t xml:space="preserve"> голова            </w:t>
      </w:r>
      <w:r>
        <w:rPr>
          <w:b/>
          <w:sz w:val="28"/>
        </w:rPr>
        <w:t xml:space="preserve">                               </w:t>
      </w:r>
      <w:r w:rsidRPr="00270884">
        <w:rPr>
          <w:b/>
          <w:sz w:val="28"/>
        </w:rPr>
        <w:t xml:space="preserve">           </w:t>
      </w:r>
      <w:proofErr w:type="spellStart"/>
      <w:r w:rsidRPr="00270884">
        <w:rPr>
          <w:b/>
          <w:sz w:val="28"/>
        </w:rPr>
        <w:t>Володимир</w:t>
      </w:r>
      <w:proofErr w:type="spellEnd"/>
      <w:r w:rsidRPr="00270884">
        <w:rPr>
          <w:b/>
          <w:sz w:val="28"/>
        </w:rPr>
        <w:t xml:space="preserve"> БОДНАРЧУК</w:t>
      </w:r>
    </w:p>
    <w:sectPr w:rsidR="0034482C" w:rsidRPr="00270884" w:rsidSect="005A5B1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0333D7"/>
    <w:multiLevelType w:val="hybridMultilevel"/>
    <w:tmpl w:val="646E2DE4"/>
    <w:lvl w:ilvl="0" w:tplc="A582E4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AE6781"/>
    <w:multiLevelType w:val="hybridMultilevel"/>
    <w:tmpl w:val="E31405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884"/>
    <w:rsid w:val="00187DA6"/>
    <w:rsid w:val="00211D02"/>
    <w:rsid w:val="00270884"/>
    <w:rsid w:val="00276A32"/>
    <w:rsid w:val="002A0C10"/>
    <w:rsid w:val="005A5B14"/>
    <w:rsid w:val="009D485B"/>
    <w:rsid w:val="00B46D8F"/>
    <w:rsid w:val="00D62595"/>
    <w:rsid w:val="00FE1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714018-AEF3-4A4D-B777-A5A883212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88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0884"/>
    <w:pPr>
      <w:keepNext/>
      <w:jc w:val="center"/>
      <w:outlineLvl w:val="0"/>
    </w:pPr>
    <w:rPr>
      <w:b/>
      <w:sz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0884"/>
    <w:rPr>
      <w:rFonts w:ascii="Times New Roman" w:eastAsia="Calibri" w:hAnsi="Times New Roman" w:cs="Times New Roman"/>
      <w:b/>
      <w:sz w:val="36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A5B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4</cp:revision>
  <dcterms:created xsi:type="dcterms:W3CDTF">2021-12-22T12:06:00Z</dcterms:created>
  <dcterms:modified xsi:type="dcterms:W3CDTF">2021-12-22T15:24:00Z</dcterms:modified>
</cp:coreProperties>
</file>