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DF4" w:rsidRPr="00091544" w:rsidRDefault="00680DF4" w:rsidP="00091544">
      <w:pPr>
        <w:spacing w:after="240"/>
        <w:jc w:val="right"/>
        <w:rPr>
          <w:rFonts w:ascii="Times New Roman" w:hAnsi="Times New Roman"/>
          <w:sz w:val="24"/>
          <w:szCs w:val="24"/>
        </w:rPr>
      </w:pPr>
      <w:r w:rsidRPr="00091544">
        <w:rPr>
          <w:rFonts w:ascii="Times New Roman" w:hAnsi="Times New Roman"/>
          <w:sz w:val="24"/>
          <w:szCs w:val="24"/>
        </w:rPr>
        <w:t>Додаток до листа від 02.11.2021 №</w:t>
      </w:r>
      <w:r>
        <w:rPr>
          <w:rFonts w:ascii="Times New Roman" w:hAnsi="Times New Roman"/>
          <w:sz w:val="24"/>
          <w:szCs w:val="24"/>
        </w:rPr>
        <w:t xml:space="preserve"> 01-04-3096/12</w:t>
      </w:r>
    </w:p>
    <w:p w:rsidR="00680DF4" w:rsidRPr="004B4955" w:rsidRDefault="00680DF4" w:rsidP="00091544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B4955">
        <w:rPr>
          <w:rFonts w:ascii="Times New Roman" w:hAnsi="Times New Roman"/>
          <w:b/>
          <w:sz w:val="24"/>
          <w:szCs w:val="24"/>
        </w:rPr>
        <w:t>Оновлення Реєстру е-лікарняних: в особистих кабінетах з’явились позначки про зв’язок з виробництвом, а е-лікарняні по вагітності стають готовими до сплати вчасно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>З початку впровадження в Україні електронних лікарняних механізм роботи з ними постійно доопрацьовували. Сьогодні система враховує безліч нюансів, пропозиції від бухгалтерів, роботодавців і фахівців Фонду соціального страхування України. Водночас, Електронний реєстр листків непрацездатності і особисті кабінети на вебпорталі Пенсійного фонду продовжують оновлювати досі, аналізуючи зворотній зв’язок, наявні зауваження і кейси.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>Останні оновлення стосуються позначки про зв’язок страхового випадку із виробництвом, а також врегульовують набуття е-лікарняними по вагітності та пологах статусу «готовий до сплати».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B4955">
        <w:rPr>
          <w:rFonts w:ascii="Times New Roman" w:hAnsi="Times New Roman"/>
          <w:b/>
          <w:sz w:val="24"/>
          <w:szCs w:val="24"/>
        </w:rPr>
        <w:t>Зв’язок із виробництвом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>Незалежно від обставин набуття хвороби або отримання травми, пацієнту відкриється е-лікарняний з причини «Тимчасова непрацездатність з хвороби або травми, що не пов’язані з нещасним випадком на виробництві». Однак</w:t>
      </w:r>
      <w:r>
        <w:rPr>
          <w:rFonts w:ascii="Times New Roman" w:hAnsi="Times New Roman"/>
          <w:sz w:val="24"/>
          <w:szCs w:val="24"/>
        </w:rPr>
        <w:t>,</w:t>
      </w:r>
      <w:r w:rsidRPr="004B4955">
        <w:rPr>
          <w:rFonts w:ascii="Times New Roman" w:hAnsi="Times New Roman"/>
          <w:sz w:val="24"/>
          <w:szCs w:val="24"/>
        </w:rPr>
        <w:t xml:space="preserve"> якщо випадок стався внаслідок професійної діяльності працівника, одночасно буде розпочато процедуру розслідування. Участь в розслідуван</w:t>
      </w:r>
      <w:r>
        <w:rPr>
          <w:rFonts w:ascii="Times New Roman" w:hAnsi="Times New Roman"/>
          <w:sz w:val="24"/>
          <w:szCs w:val="24"/>
        </w:rPr>
        <w:t>н</w:t>
      </w:r>
      <w:r w:rsidRPr="004B4955">
        <w:rPr>
          <w:rFonts w:ascii="Times New Roman" w:hAnsi="Times New Roman"/>
          <w:sz w:val="24"/>
          <w:szCs w:val="24"/>
        </w:rPr>
        <w:t xml:space="preserve">і професійного захворювання або нещасного випадку беруть, зокрема, представники Фонду соціального страхування України – якщо під час розслідування зв’язок з виробництвом буде підтверджено, вони оновлять причину непрацездатності в електронному лікарняному. </w:t>
      </w:r>
      <w:r>
        <w:rPr>
          <w:rFonts w:ascii="Times New Roman" w:hAnsi="Times New Roman"/>
          <w:sz w:val="24"/>
          <w:szCs w:val="24"/>
        </w:rPr>
        <w:t>Така</w:t>
      </w:r>
      <w:r w:rsidRPr="004B4955">
        <w:rPr>
          <w:rFonts w:ascii="Times New Roman" w:hAnsi="Times New Roman"/>
          <w:sz w:val="24"/>
          <w:szCs w:val="24"/>
        </w:rPr>
        <w:t xml:space="preserve"> причина непрацездатності відображається додатково і встановлюється лікарями Фонду соціального страхування України.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 xml:space="preserve">Однак раніше в особистих кабінетах страхувальників на вебпорталі Пенсійного фонду </w:t>
      </w:r>
      <w:r>
        <w:rPr>
          <w:rFonts w:ascii="Times New Roman" w:hAnsi="Times New Roman"/>
          <w:sz w:val="24"/>
          <w:szCs w:val="24"/>
        </w:rPr>
        <w:t>встановлена</w:t>
      </w:r>
      <w:r w:rsidRPr="004B4955">
        <w:rPr>
          <w:rFonts w:ascii="Times New Roman" w:hAnsi="Times New Roman"/>
          <w:sz w:val="24"/>
          <w:szCs w:val="24"/>
        </w:rPr>
        <w:t xml:space="preserve"> ФССУ причина не відображалась, що створювало складнощі при призначенні допомоги і оформленні заяви-розрахунку.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 xml:space="preserve">В одному з останніх оновлень це було виправлено – тепер </w:t>
      </w:r>
      <w:r>
        <w:rPr>
          <w:rFonts w:ascii="Times New Roman" w:hAnsi="Times New Roman"/>
          <w:sz w:val="24"/>
          <w:szCs w:val="24"/>
        </w:rPr>
        <w:t>зазначений</w:t>
      </w:r>
      <w:r w:rsidRPr="004B4955">
        <w:rPr>
          <w:rFonts w:ascii="Times New Roman" w:hAnsi="Times New Roman"/>
          <w:sz w:val="24"/>
          <w:szCs w:val="24"/>
        </w:rPr>
        <w:t xml:space="preserve"> лікарями Фонду зв’язок із виробни</w:t>
      </w:r>
      <w:bookmarkStart w:id="0" w:name="_GoBack"/>
      <w:bookmarkEnd w:id="0"/>
      <w:r w:rsidRPr="004B4955">
        <w:rPr>
          <w:rFonts w:ascii="Times New Roman" w:hAnsi="Times New Roman"/>
          <w:sz w:val="24"/>
          <w:szCs w:val="24"/>
        </w:rPr>
        <w:t>цтвом відображається як причина непрацездатності і доступний при перегляді е-лікарняного в особистих кабінетах.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B4955">
        <w:rPr>
          <w:rFonts w:ascii="Times New Roman" w:hAnsi="Times New Roman"/>
          <w:b/>
          <w:sz w:val="24"/>
          <w:szCs w:val="24"/>
        </w:rPr>
        <w:t>Набуття статусу «готовий до сплати»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 xml:space="preserve">На відміну від решти електронних лікарняних, які стають готовими до сплати через 7 днів після дати закриття, е-лікарняні по вагітності та пологах вважаються виданими та є готовими до сплати через 7 днів після дати відкриття. </w:t>
      </w:r>
    </w:p>
    <w:p w:rsidR="00680DF4" w:rsidRPr="004B4955" w:rsidRDefault="00680DF4" w:rsidP="0009154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 xml:space="preserve">Однак раніше е-лікарняні по вагітності та пологах не змінювали свій статус на «готовий до сплати» попри вичерпання строків. У таких випадках ми радили страхувальникам орієнтуватись на дати і починати призначення матеріального забезпечення на восьмий день після вказаної дати відкриття, навіть якщо статус залишився «закритим». </w:t>
      </w:r>
    </w:p>
    <w:p w:rsidR="00680DF4" w:rsidRPr="004B4955" w:rsidRDefault="00680DF4" w:rsidP="0009154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4B4955">
        <w:rPr>
          <w:rFonts w:ascii="Times New Roman" w:hAnsi="Times New Roman"/>
          <w:sz w:val="24"/>
          <w:szCs w:val="24"/>
        </w:rPr>
        <w:t>Сьогодні це врегульовано – лікарняний по вагітності змінить свій статус з «закритий» на «готовий до сплати» через 7 днів після дати свого створення.</w:t>
      </w:r>
    </w:p>
    <w:p w:rsidR="00680DF4" w:rsidRDefault="00680DF4" w:rsidP="00091544"/>
    <w:p w:rsidR="00680DF4" w:rsidRPr="007C5726" w:rsidRDefault="00680DF4" w:rsidP="00091544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4"/>
          <w:szCs w:val="28"/>
        </w:rPr>
      </w:pPr>
      <w:r w:rsidRPr="005258C2">
        <w:rPr>
          <w:rFonts w:ascii="Times New Roman" w:hAnsi="Times New Roman"/>
          <w:b/>
          <w:sz w:val="24"/>
          <w:szCs w:val="24"/>
        </w:rPr>
        <w:t>Пресслужба виконавчої</w:t>
      </w:r>
      <w:r w:rsidRPr="00ED4322">
        <w:rPr>
          <w:rFonts w:ascii="Times New Roman" w:hAnsi="Times New Roman"/>
          <w:b/>
          <w:sz w:val="24"/>
          <w:szCs w:val="28"/>
        </w:rPr>
        <w:t xml:space="preserve"> дирекції </w:t>
      </w:r>
      <w:r w:rsidRPr="00ED4322">
        <w:rPr>
          <w:rFonts w:ascii="Times New Roman" w:hAnsi="Times New Roman"/>
          <w:b/>
          <w:sz w:val="24"/>
          <w:szCs w:val="28"/>
        </w:rPr>
        <w:br/>
        <w:t>Фонду соціального страхування України</w:t>
      </w:r>
    </w:p>
    <w:p w:rsidR="00680DF4" w:rsidRDefault="00680DF4"/>
    <w:sectPr w:rsidR="00680DF4" w:rsidSect="00091544">
      <w:headerReference w:type="even" r:id="rId6"/>
      <w:headerReference w:type="default" r:id="rId7"/>
      <w:headerReference w:type="first" r:id="rId8"/>
      <w:pgSz w:w="11906" w:h="16838" w:code="9"/>
      <w:pgMar w:top="426" w:right="849" w:bottom="709" w:left="1418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F4" w:rsidRDefault="00680DF4" w:rsidP="001029FB">
      <w:r>
        <w:separator/>
      </w:r>
    </w:p>
  </w:endnote>
  <w:endnote w:type="continuationSeparator" w:id="0">
    <w:p w:rsidR="00680DF4" w:rsidRDefault="00680DF4" w:rsidP="00102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F4" w:rsidRDefault="00680DF4" w:rsidP="001029FB">
      <w:r>
        <w:separator/>
      </w:r>
    </w:p>
  </w:footnote>
  <w:footnote w:type="continuationSeparator" w:id="0">
    <w:p w:rsidR="00680DF4" w:rsidRDefault="00680DF4" w:rsidP="00102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F4" w:rsidRDefault="00680DF4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680DF4" w:rsidRDefault="00680DF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F4" w:rsidRDefault="00680DF4">
    <w:pPr>
      <w:framePr w:wrap="around" w:vAnchor="text" w:hAnchor="margin" w:xAlign="center" w:y="1"/>
    </w:pPr>
    <w:fldSimple w:instr="PAGE  ">
      <w:r>
        <w:rPr>
          <w:noProof/>
        </w:rPr>
        <w:t>2</w:t>
      </w:r>
    </w:fldSimple>
  </w:p>
  <w:p w:rsidR="00680DF4" w:rsidRDefault="00680DF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F4" w:rsidRDefault="00680DF4" w:rsidP="00C3113C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544"/>
    <w:rsid w:val="00091544"/>
    <w:rsid w:val="000F75EA"/>
    <w:rsid w:val="001029FB"/>
    <w:rsid w:val="003D378D"/>
    <w:rsid w:val="003F188E"/>
    <w:rsid w:val="00437C55"/>
    <w:rsid w:val="004B4955"/>
    <w:rsid w:val="005258C2"/>
    <w:rsid w:val="0057602F"/>
    <w:rsid w:val="00680DF4"/>
    <w:rsid w:val="00690AAD"/>
    <w:rsid w:val="007C5726"/>
    <w:rsid w:val="008543D1"/>
    <w:rsid w:val="008D2FDF"/>
    <w:rsid w:val="008E33BA"/>
    <w:rsid w:val="00917360"/>
    <w:rsid w:val="00B54190"/>
    <w:rsid w:val="00C3113C"/>
    <w:rsid w:val="00CB0F8C"/>
    <w:rsid w:val="00D3492E"/>
    <w:rsid w:val="00ED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544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154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91544"/>
    <w:rPr>
      <w:rFonts w:ascii="Antiqua" w:hAnsi="Antiqua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418</Words>
  <Characters>2384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sanprof</cp:lastModifiedBy>
  <cp:revision>2</cp:revision>
  <cp:lastPrinted>2021-11-02T11:54:00Z</cp:lastPrinted>
  <dcterms:created xsi:type="dcterms:W3CDTF">2021-11-02T11:53:00Z</dcterms:created>
  <dcterms:modified xsi:type="dcterms:W3CDTF">2021-11-03T07:03:00Z</dcterms:modified>
</cp:coreProperties>
</file>