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690" w:rsidRPr="00091182" w:rsidRDefault="00940690" w:rsidP="00A81807">
      <w:pPr>
        <w:shd w:val="clear" w:color="auto" w:fill="auto"/>
        <w:spacing w:after="0"/>
        <w:jc w:val="right"/>
        <w:textAlignment w:val="auto"/>
        <w:rPr>
          <w:rFonts w:ascii="Times New Roman" w:hAnsi="Times New Roman"/>
          <w:color w:val="auto"/>
          <w:sz w:val="24"/>
          <w:szCs w:val="24"/>
          <w:highlight w:val="yellow"/>
        </w:rPr>
      </w:pPr>
      <w:bookmarkStart w:id="0" w:name="_GoBack"/>
      <w:r w:rsidRPr="00091182">
        <w:rPr>
          <w:rFonts w:ascii="Times New Roman" w:hAnsi="Times New Roman"/>
          <w:color w:val="auto"/>
          <w:sz w:val="24"/>
          <w:szCs w:val="24"/>
          <w:lang w:eastAsia="uk-UA"/>
        </w:rPr>
        <w:t xml:space="preserve">                                                      </w:t>
      </w:r>
    </w:p>
    <w:p w:rsidR="00940690" w:rsidRPr="00091182" w:rsidRDefault="00940690" w:rsidP="00437ABE">
      <w:pPr>
        <w:shd w:val="clear" w:color="auto" w:fill="auto"/>
        <w:tabs>
          <w:tab w:val="left" w:pos="3900"/>
        </w:tabs>
        <w:spacing w:after="0" w:line="276" w:lineRule="auto"/>
        <w:jc w:val="center"/>
        <w:textAlignment w:val="auto"/>
        <w:rPr>
          <w:rFonts w:ascii="Times New Roman" w:hAnsi="Times New Roman"/>
          <w:color w:val="auto"/>
          <w:sz w:val="24"/>
          <w:szCs w:val="24"/>
          <w:highlight w:val="yellow"/>
        </w:rPr>
      </w:pPr>
    </w:p>
    <w:p w:rsidR="00940690" w:rsidRPr="00091182" w:rsidRDefault="00940690" w:rsidP="00437ABE">
      <w:pPr>
        <w:shd w:val="clear" w:color="auto" w:fill="auto"/>
        <w:tabs>
          <w:tab w:val="left" w:pos="3900"/>
        </w:tabs>
        <w:spacing w:after="0" w:line="276" w:lineRule="auto"/>
        <w:jc w:val="center"/>
        <w:textAlignment w:val="auto"/>
        <w:rPr>
          <w:rFonts w:ascii="Times New Roman" w:hAnsi="Times New Roman"/>
          <w:color w:val="auto"/>
          <w:sz w:val="24"/>
          <w:szCs w:val="24"/>
        </w:rPr>
      </w:pPr>
      <w:r w:rsidRPr="000C7F41">
        <w:rPr>
          <w:rFonts w:ascii="Times New Roman" w:hAnsi="Times New Roman"/>
          <w:noProof/>
          <w:color w:val="auto"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5" o:title=""/>
          </v:shape>
        </w:pict>
      </w:r>
      <w:r w:rsidRPr="00091182">
        <w:rPr>
          <w:rFonts w:ascii="Times New Roman" w:hAnsi="Times New Roman"/>
          <w:color w:val="auto"/>
          <w:sz w:val="24"/>
          <w:szCs w:val="24"/>
        </w:rPr>
        <w:t xml:space="preserve">                                       </w:t>
      </w:r>
    </w:p>
    <w:p w:rsidR="00940690" w:rsidRPr="00091182" w:rsidRDefault="00940690" w:rsidP="00437ABE">
      <w:pPr>
        <w:shd w:val="clear" w:color="auto" w:fill="auto"/>
        <w:tabs>
          <w:tab w:val="left" w:pos="2109"/>
          <w:tab w:val="center" w:pos="4677"/>
        </w:tabs>
        <w:spacing w:after="0" w:line="276" w:lineRule="auto"/>
        <w:jc w:val="center"/>
        <w:textAlignment w:val="auto"/>
        <w:outlineLvl w:val="0"/>
        <w:rPr>
          <w:rFonts w:ascii="Times New Roman" w:hAnsi="Times New Roman"/>
          <w:color w:val="auto"/>
          <w:sz w:val="24"/>
          <w:szCs w:val="24"/>
        </w:rPr>
      </w:pPr>
      <w:r w:rsidRPr="00091182">
        <w:rPr>
          <w:rFonts w:ascii="Times New Roman" w:hAnsi="Times New Roman"/>
          <w:color w:val="auto"/>
          <w:sz w:val="24"/>
          <w:szCs w:val="24"/>
          <w:lang w:val="ru-RU"/>
        </w:rPr>
        <w:t>НАГІРЯНСЬКА СІЛЬСЬКА  РАДА</w:t>
      </w:r>
    </w:p>
    <w:p w:rsidR="00940690" w:rsidRPr="00091182" w:rsidRDefault="00940690" w:rsidP="00437ABE">
      <w:pPr>
        <w:shd w:val="clear" w:color="auto" w:fill="auto"/>
        <w:tabs>
          <w:tab w:val="left" w:pos="2109"/>
          <w:tab w:val="center" w:pos="4677"/>
        </w:tabs>
        <w:spacing w:after="0" w:line="276" w:lineRule="auto"/>
        <w:jc w:val="center"/>
        <w:textAlignment w:val="auto"/>
        <w:outlineLvl w:val="0"/>
        <w:rPr>
          <w:rFonts w:ascii="Times New Roman" w:hAnsi="Times New Roman"/>
          <w:color w:val="auto"/>
          <w:sz w:val="24"/>
          <w:szCs w:val="24"/>
          <w:lang w:val="ru-RU"/>
        </w:rPr>
      </w:pPr>
      <w:r w:rsidRPr="00091182">
        <w:rPr>
          <w:rFonts w:ascii="Times New Roman" w:hAnsi="Times New Roman"/>
          <w:color w:val="auto"/>
          <w:sz w:val="24"/>
          <w:szCs w:val="24"/>
          <w:lang w:val="ru-RU"/>
        </w:rPr>
        <w:t>ЧОРТКІВСЬКОГО РАЙОНУ ТЕРНОПІЛЬСЬКОЇ ОБЛАСТІ</w:t>
      </w:r>
    </w:p>
    <w:p w:rsidR="00940690" w:rsidRPr="00091182" w:rsidRDefault="00940690" w:rsidP="00437ABE">
      <w:pPr>
        <w:shd w:val="clear" w:color="auto" w:fill="auto"/>
        <w:spacing w:after="0" w:line="276" w:lineRule="auto"/>
        <w:jc w:val="center"/>
        <w:textAlignment w:val="auto"/>
        <w:outlineLvl w:val="0"/>
        <w:rPr>
          <w:rFonts w:ascii="Times New Roman" w:hAnsi="Times New Roman"/>
          <w:color w:val="auto"/>
          <w:sz w:val="24"/>
          <w:szCs w:val="24"/>
        </w:rPr>
      </w:pPr>
      <w:r w:rsidRPr="00091182">
        <w:rPr>
          <w:rFonts w:ascii="Times New Roman" w:hAnsi="Times New Roman"/>
          <w:color w:val="auto"/>
          <w:sz w:val="24"/>
          <w:szCs w:val="24"/>
        </w:rPr>
        <w:t>ВОСЬМЕ СКЛИКАННЯ</w:t>
      </w:r>
    </w:p>
    <w:p w:rsidR="00940690" w:rsidRPr="00091182" w:rsidRDefault="00940690" w:rsidP="00437ABE">
      <w:pPr>
        <w:shd w:val="clear" w:color="auto" w:fill="auto"/>
        <w:spacing w:after="0" w:line="276" w:lineRule="auto"/>
        <w:jc w:val="center"/>
        <w:textAlignment w:val="auto"/>
        <w:outlineLvl w:val="0"/>
        <w:rPr>
          <w:rFonts w:ascii="Times New Roman" w:hAnsi="Times New Roman"/>
          <w:color w:val="auto"/>
          <w:sz w:val="24"/>
          <w:szCs w:val="24"/>
        </w:rPr>
      </w:pPr>
      <w:r w:rsidRPr="00091182">
        <w:rPr>
          <w:rFonts w:ascii="Times New Roman" w:hAnsi="Times New Roman"/>
          <w:color w:val="auto"/>
          <w:sz w:val="24"/>
          <w:szCs w:val="24"/>
        </w:rPr>
        <w:t>ВОСЬМА СЕСІЯ</w:t>
      </w:r>
    </w:p>
    <w:p w:rsidR="00940690" w:rsidRPr="00091182" w:rsidRDefault="00940690" w:rsidP="00437ABE">
      <w:pPr>
        <w:shd w:val="clear" w:color="auto" w:fill="auto"/>
        <w:spacing w:after="0"/>
        <w:jc w:val="center"/>
        <w:textAlignment w:val="auto"/>
        <w:rPr>
          <w:rFonts w:ascii="Times New Roman" w:hAnsi="Times New Roman"/>
          <w:color w:val="auto"/>
          <w:sz w:val="24"/>
          <w:szCs w:val="24"/>
          <w:lang w:eastAsia="uk-UA"/>
        </w:rPr>
      </w:pPr>
      <w:r w:rsidRPr="00091182">
        <w:rPr>
          <w:rFonts w:ascii="Times New Roman" w:hAnsi="Times New Roman"/>
          <w:color w:val="auto"/>
          <w:sz w:val="24"/>
          <w:szCs w:val="24"/>
          <w:lang w:eastAsia="uk-UA"/>
        </w:rPr>
        <w:t>Р</w:t>
      </w:r>
      <w:r>
        <w:rPr>
          <w:rFonts w:ascii="Times New Roman" w:hAnsi="Times New Roman"/>
          <w:color w:val="auto"/>
          <w:sz w:val="24"/>
          <w:szCs w:val="24"/>
          <w:lang w:eastAsia="uk-UA"/>
        </w:rPr>
        <w:t>ІШЕННЯ</w:t>
      </w:r>
    </w:p>
    <w:p w:rsidR="00940690" w:rsidRPr="00091182" w:rsidRDefault="00940690" w:rsidP="00437ABE">
      <w:pPr>
        <w:shd w:val="clear" w:color="auto" w:fill="auto"/>
        <w:spacing w:after="0" w:line="276" w:lineRule="auto"/>
        <w:jc w:val="center"/>
        <w:textAlignment w:val="auto"/>
        <w:outlineLvl w:val="0"/>
        <w:rPr>
          <w:rFonts w:ascii="Times New Roman" w:hAnsi="Times New Roman"/>
          <w:color w:val="auto"/>
          <w:sz w:val="24"/>
          <w:szCs w:val="24"/>
        </w:rPr>
      </w:pPr>
    </w:p>
    <w:p w:rsidR="00940690" w:rsidRPr="00091182" w:rsidRDefault="00940690" w:rsidP="00091182">
      <w:pPr>
        <w:shd w:val="clear" w:color="auto" w:fill="auto"/>
        <w:spacing w:after="0" w:line="276" w:lineRule="auto"/>
        <w:contextualSpacing/>
        <w:textAlignment w:val="auto"/>
        <w:outlineLvl w:val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31 грудня</w:t>
      </w:r>
      <w:r w:rsidRPr="00091182">
        <w:rPr>
          <w:rFonts w:ascii="Times New Roman" w:hAnsi="Times New Roman"/>
          <w:color w:val="auto"/>
          <w:sz w:val="24"/>
          <w:szCs w:val="24"/>
        </w:rPr>
        <w:t xml:space="preserve">  2021  року                    </w:t>
      </w:r>
      <w:r>
        <w:rPr>
          <w:rFonts w:ascii="Times New Roman" w:hAnsi="Times New Roman"/>
          <w:color w:val="auto"/>
          <w:sz w:val="24"/>
          <w:szCs w:val="24"/>
        </w:rPr>
        <w:t xml:space="preserve">              </w:t>
      </w:r>
      <w:r w:rsidRPr="00091182">
        <w:rPr>
          <w:rFonts w:ascii="Times New Roman" w:hAnsi="Times New Roman"/>
          <w:color w:val="auto"/>
          <w:sz w:val="24"/>
          <w:szCs w:val="24"/>
        </w:rPr>
        <w:t xml:space="preserve"> № </w:t>
      </w:r>
      <w:r>
        <w:rPr>
          <w:rFonts w:ascii="Times New Roman" w:hAnsi="Times New Roman"/>
          <w:color w:val="auto"/>
          <w:sz w:val="24"/>
          <w:szCs w:val="24"/>
        </w:rPr>
        <w:t>446</w:t>
      </w:r>
    </w:p>
    <w:p w:rsidR="00940690" w:rsidRPr="00091182" w:rsidRDefault="00940690" w:rsidP="00437ABE">
      <w:pPr>
        <w:shd w:val="clear" w:color="auto" w:fill="auto"/>
        <w:spacing w:after="0" w:line="276" w:lineRule="auto"/>
        <w:textAlignment w:val="auto"/>
        <w:outlineLvl w:val="0"/>
        <w:rPr>
          <w:rFonts w:ascii="Times New Roman" w:hAnsi="Times New Roman"/>
          <w:color w:val="auto"/>
          <w:sz w:val="24"/>
          <w:szCs w:val="24"/>
        </w:rPr>
      </w:pPr>
      <w:r w:rsidRPr="00091182">
        <w:rPr>
          <w:rFonts w:ascii="Times New Roman" w:hAnsi="Times New Roman"/>
          <w:color w:val="auto"/>
          <w:sz w:val="24"/>
          <w:szCs w:val="24"/>
        </w:rPr>
        <w:t>с-ще Нагірянка</w:t>
      </w:r>
    </w:p>
    <w:p w:rsidR="00940690" w:rsidRPr="00271B44" w:rsidRDefault="00940690" w:rsidP="00437ABE">
      <w:pPr>
        <w:shd w:val="clear" w:color="auto" w:fill="auto"/>
        <w:spacing w:after="0" w:line="276" w:lineRule="auto"/>
        <w:textAlignment w:val="auto"/>
        <w:outlineLvl w:val="0"/>
        <w:rPr>
          <w:rFonts w:ascii="Times New Roman" w:hAnsi="Times New Roman"/>
          <w:b/>
          <w:color w:val="auto"/>
          <w:sz w:val="24"/>
          <w:szCs w:val="24"/>
        </w:rPr>
      </w:pPr>
    </w:p>
    <w:p w:rsidR="00940690" w:rsidRDefault="00940690" w:rsidP="00091182">
      <w:pPr>
        <w:spacing w:after="0"/>
        <w:rPr>
          <w:rFonts w:ascii="Times New Roman" w:hAnsi="Times New Roman"/>
          <w:b/>
          <w:color w:val="auto"/>
        </w:rPr>
      </w:pPr>
      <w:r w:rsidRPr="00271B44">
        <w:rPr>
          <w:b/>
          <w:color w:val="auto"/>
        </w:rPr>
        <w:t xml:space="preserve">Про надання дозволу на розробку проекту </w:t>
      </w:r>
    </w:p>
    <w:p w:rsidR="00940690" w:rsidRPr="00271B44" w:rsidRDefault="00940690" w:rsidP="00091182">
      <w:pPr>
        <w:spacing w:after="0"/>
        <w:rPr>
          <w:b/>
          <w:color w:val="auto"/>
        </w:rPr>
      </w:pPr>
      <w:r w:rsidRPr="00271B44">
        <w:rPr>
          <w:b/>
          <w:color w:val="auto"/>
        </w:rPr>
        <w:t>землеустрою щодо відведення земельної ділянки</w:t>
      </w:r>
    </w:p>
    <w:p w:rsidR="00940690" w:rsidRDefault="00940690" w:rsidP="000066D0">
      <w:pPr>
        <w:jc w:val="both"/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</w:pPr>
      <w:r w:rsidRPr="00271B44">
        <w:rPr>
          <w:color w:val="auto"/>
          <w:sz w:val="24"/>
          <w:szCs w:val="24"/>
          <w:bdr w:val="none" w:sz="0" w:space="0" w:color="auto" w:frame="1"/>
        </w:rPr>
        <w:t xml:space="preserve">   </w:t>
      </w:r>
      <w:r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ab/>
      </w:r>
    </w:p>
    <w:p w:rsidR="00940690" w:rsidRPr="00091182" w:rsidRDefault="00940690" w:rsidP="00091182">
      <w:pPr>
        <w:ind w:firstLine="708"/>
        <w:jc w:val="both"/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</w:pPr>
      <w:r w:rsidRPr="00271B44">
        <w:rPr>
          <w:color w:val="auto"/>
          <w:sz w:val="24"/>
          <w:szCs w:val="24"/>
          <w:bdr w:val="none" w:sz="0" w:space="0" w:color="auto" w:frame="1"/>
        </w:rPr>
        <w:t xml:space="preserve">Розглянувши заяву </w:t>
      </w:r>
      <w:r w:rsidRPr="00271B44">
        <w:rPr>
          <w:color w:val="auto"/>
          <w:sz w:val="24"/>
          <w:szCs w:val="24"/>
        </w:rPr>
        <w:t xml:space="preserve">голови фермерського господарства </w:t>
      </w:r>
      <w:r w:rsidRPr="00271B44">
        <w:rPr>
          <w:color w:val="auto"/>
          <w:sz w:val="24"/>
          <w:szCs w:val="24"/>
          <w:bdr w:val="none" w:sz="0" w:space="0" w:color="auto" w:frame="1"/>
        </w:rPr>
        <w:t>«ЧЕРВОНА КАЛИНА»</w:t>
      </w:r>
      <w:r w:rsidRPr="00271B44">
        <w:rPr>
          <w:color w:val="auto"/>
          <w:sz w:val="24"/>
          <w:szCs w:val="24"/>
        </w:rPr>
        <w:t xml:space="preserve">  Величенко Оксани Олександрівни,</w:t>
      </w:r>
      <w:r w:rsidRPr="00271B44">
        <w:rPr>
          <w:color w:val="auto"/>
          <w:sz w:val="24"/>
          <w:szCs w:val="24"/>
          <w:bdr w:val="none" w:sz="0" w:space="0" w:color="auto" w:frame="1"/>
        </w:rPr>
        <w:t xml:space="preserve"> звернення членів господарства з проханням надання дозволу на виготовлення проекту землеустрою щодо відведення земельної ділянки для ведення фермерського господарства у власність у розмірі земельної частки (паю) в умовних кадастрових гектарах, розташованої за межами с. Шульганівка на території Нагірянської сільської ради </w:t>
      </w:r>
      <w:r w:rsidRPr="00271B44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(колишньої Шульганівської сільської ради)</w:t>
      </w:r>
      <w:r w:rsidRPr="00271B44">
        <w:rPr>
          <w:color w:val="auto"/>
          <w:sz w:val="24"/>
          <w:szCs w:val="24"/>
          <w:bdr w:val="none" w:sz="0" w:space="0" w:color="auto" w:frame="1"/>
        </w:rPr>
        <w:t>, враховуючи облікові документи, куруючись статтями 12, 118, 121 Земельного кодексу України, статтею 56 Закону України  «Про землеустрій», статтею 33 Закону України «Про місцеве самоврядування в Україні», статтею 24 Закону Україги «Про державний земельний кадастр», враховуючи пропозиції постійної комісії з питань містобудування, земельних відносин та сталого розвитку,  сільськ</w:t>
      </w:r>
      <w:r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а</w:t>
      </w:r>
      <w:r w:rsidRPr="00271B44">
        <w:rPr>
          <w:color w:val="auto"/>
          <w:sz w:val="24"/>
          <w:szCs w:val="24"/>
          <w:bdr w:val="none" w:sz="0" w:space="0" w:color="auto" w:frame="1"/>
        </w:rPr>
        <w:t xml:space="preserve"> рад</w:t>
      </w:r>
      <w:r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а</w:t>
      </w:r>
    </w:p>
    <w:p w:rsidR="00940690" w:rsidRPr="00091182" w:rsidRDefault="00940690" w:rsidP="00CD0708">
      <w:pPr>
        <w:rPr>
          <w:b/>
          <w:color w:val="auto"/>
          <w:sz w:val="24"/>
          <w:szCs w:val="24"/>
        </w:rPr>
      </w:pPr>
      <w:r w:rsidRPr="00091182">
        <w:rPr>
          <w:b/>
          <w:color w:val="auto"/>
          <w:sz w:val="24"/>
          <w:szCs w:val="24"/>
        </w:rPr>
        <w:t>ВИРІШИЛА :</w:t>
      </w:r>
    </w:p>
    <w:p w:rsidR="00940690" w:rsidRPr="00271B44" w:rsidRDefault="00940690" w:rsidP="00091182">
      <w:pPr>
        <w:pStyle w:val="ListParagraph"/>
        <w:ind w:left="0"/>
        <w:jc w:val="both"/>
        <w:rPr>
          <w:color w:val="auto"/>
          <w:sz w:val="24"/>
          <w:szCs w:val="24"/>
        </w:rPr>
      </w:pPr>
      <w:r w:rsidRPr="00091182">
        <w:rPr>
          <w:rFonts w:ascii="Times New Roman" w:hAnsi="Times New Roman"/>
          <w:b/>
          <w:color w:val="auto"/>
          <w:sz w:val="24"/>
          <w:szCs w:val="24"/>
        </w:rPr>
        <w:t>1.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71B44">
        <w:rPr>
          <w:color w:val="auto"/>
          <w:sz w:val="24"/>
          <w:szCs w:val="24"/>
        </w:rPr>
        <w:t xml:space="preserve">Надати дозвіл голові фермерського господарства </w:t>
      </w:r>
      <w:r w:rsidRPr="00271B44">
        <w:rPr>
          <w:color w:val="auto"/>
          <w:sz w:val="24"/>
          <w:szCs w:val="24"/>
          <w:bdr w:val="none" w:sz="0" w:space="0" w:color="auto" w:frame="1"/>
        </w:rPr>
        <w:t>«ЧЕРВОНА КАЛИНА»</w:t>
      </w:r>
      <w:r w:rsidRPr="00271B44">
        <w:rPr>
          <w:color w:val="auto"/>
          <w:sz w:val="24"/>
          <w:szCs w:val="24"/>
        </w:rPr>
        <w:t xml:space="preserve"> Величенко Оксані Олександрівні  на виготовлення проекту землеустрою щодо відведення земельної ділянки для ведення фермерського господарства у власність у розмірі земельної частки (паю) </w:t>
      </w:r>
      <w:smartTag w:uri="urn:schemas-microsoft-com:office:smarttags" w:element="metricconverter">
        <w:smartTagPr>
          <w:attr w:name="ProductID" w:val="2,37 га"/>
        </w:smartTagPr>
        <w:r w:rsidRPr="00271B44">
          <w:rPr>
            <w:color w:val="auto"/>
            <w:sz w:val="24"/>
            <w:szCs w:val="24"/>
          </w:rPr>
          <w:t>2,37 га</w:t>
        </w:r>
      </w:smartTag>
      <w:r w:rsidRPr="00271B44">
        <w:rPr>
          <w:color w:val="auto"/>
          <w:sz w:val="24"/>
          <w:szCs w:val="24"/>
        </w:rPr>
        <w:t xml:space="preserve"> в умовних кадастрових гектарах </w:t>
      </w:r>
      <w:r w:rsidRPr="00271B44">
        <w:rPr>
          <w:color w:val="auto"/>
          <w:sz w:val="24"/>
          <w:szCs w:val="24"/>
          <w:bdr w:val="none" w:sz="0" w:space="0" w:color="auto" w:frame="1"/>
        </w:rPr>
        <w:t xml:space="preserve">на території Нагірянської сільської ради </w:t>
      </w:r>
      <w:r w:rsidRPr="00271B44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(колишньої Шульганівської сільської ради),</w:t>
      </w:r>
      <w:r w:rsidRPr="00271B44">
        <w:rPr>
          <w:color w:val="auto"/>
          <w:sz w:val="24"/>
          <w:szCs w:val="24"/>
          <w:bdr w:val="none" w:sz="0" w:space="0" w:color="auto" w:frame="1"/>
        </w:rPr>
        <w:t xml:space="preserve"> за рахунок земель комунальної власності сільськогосподарського призначення (землі СФГ «ЧЕРВОНА КАЛИНА», угіддя -рілля), розташованої за межами с. Шульганівка на території Нагірянської сільської ради</w:t>
      </w:r>
      <w:r w:rsidRPr="00271B44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(колишньої Шульганівської сільської ради)</w:t>
      </w:r>
      <w:r w:rsidRPr="00271B44">
        <w:rPr>
          <w:color w:val="auto"/>
          <w:sz w:val="24"/>
          <w:szCs w:val="24"/>
          <w:bdr w:val="none" w:sz="0" w:space="0" w:color="auto" w:frame="1"/>
        </w:rPr>
        <w:t xml:space="preserve"> Чортківського району Тернопільської області (кадастровий номер земельної ділянки 6125585900:01:001:1937).</w:t>
      </w:r>
    </w:p>
    <w:p w:rsidR="00940690" w:rsidRPr="00271B44" w:rsidRDefault="00940690" w:rsidP="00091182">
      <w:pPr>
        <w:pStyle w:val="ListParagraph"/>
        <w:ind w:left="0"/>
        <w:jc w:val="both"/>
        <w:rPr>
          <w:color w:val="auto"/>
          <w:sz w:val="24"/>
          <w:szCs w:val="24"/>
        </w:rPr>
      </w:pPr>
      <w:r w:rsidRPr="00091182">
        <w:rPr>
          <w:rFonts w:ascii="Times New Roman" w:hAnsi="Times New Roman"/>
          <w:b/>
          <w:color w:val="auto"/>
          <w:sz w:val="24"/>
          <w:szCs w:val="24"/>
        </w:rPr>
        <w:t>2.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71B44">
        <w:rPr>
          <w:color w:val="auto"/>
          <w:sz w:val="24"/>
          <w:szCs w:val="24"/>
        </w:rPr>
        <w:t xml:space="preserve">Надати дозвіл члену фермерського господарства </w:t>
      </w:r>
      <w:r w:rsidRPr="00271B44">
        <w:rPr>
          <w:color w:val="auto"/>
          <w:sz w:val="24"/>
          <w:szCs w:val="24"/>
          <w:bdr w:val="none" w:sz="0" w:space="0" w:color="auto" w:frame="1"/>
        </w:rPr>
        <w:t>«ЧЕРВОНА КАЛИНА»</w:t>
      </w:r>
      <w:r w:rsidRPr="00271B44">
        <w:rPr>
          <w:color w:val="auto"/>
          <w:sz w:val="24"/>
          <w:szCs w:val="24"/>
        </w:rPr>
        <w:t xml:space="preserve"> Величенко Катерині Михайлівні  на виготовлення проекту землеустрою щодо відведення земельної ділянки для ведення фермерського господарства у власність у розмірі земельної частки (паю) </w:t>
      </w:r>
      <w:smartTag w:uri="urn:schemas-microsoft-com:office:smarttags" w:element="metricconverter">
        <w:smartTagPr>
          <w:attr w:name="ProductID" w:val="2,37 га"/>
        </w:smartTagPr>
        <w:r w:rsidRPr="00271B44">
          <w:rPr>
            <w:color w:val="auto"/>
            <w:sz w:val="24"/>
            <w:szCs w:val="24"/>
          </w:rPr>
          <w:t>2,37 га</w:t>
        </w:r>
      </w:smartTag>
      <w:r w:rsidRPr="00271B44">
        <w:rPr>
          <w:color w:val="auto"/>
          <w:sz w:val="24"/>
          <w:szCs w:val="24"/>
        </w:rPr>
        <w:t xml:space="preserve"> в умовних кадастрових гектарах </w:t>
      </w:r>
      <w:r w:rsidRPr="00271B44">
        <w:rPr>
          <w:color w:val="auto"/>
          <w:sz w:val="24"/>
          <w:szCs w:val="24"/>
          <w:bdr w:val="none" w:sz="0" w:space="0" w:color="auto" w:frame="1"/>
        </w:rPr>
        <w:t xml:space="preserve">на території Нагірянської сільської ради </w:t>
      </w:r>
      <w:r w:rsidRPr="00271B44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(колишньої Шульганівської сільської ради),</w:t>
      </w:r>
      <w:r w:rsidRPr="00271B44">
        <w:rPr>
          <w:color w:val="auto"/>
          <w:sz w:val="24"/>
          <w:szCs w:val="24"/>
          <w:bdr w:val="none" w:sz="0" w:space="0" w:color="auto" w:frame="1"/>
        </w:rPr>
        <w:t xml:space="preserve"> за рахунок земель комунальної власності сільськогосподарського призначення (землі СФГ «ЧЕРВОНА КАЛИНА», угіддя -рілля), розташованої за межами с. Шульганівка на території Нагірянської сільської ради</w:t>
      </w:r>
      <w:r w:rsidRPr="00271B44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(колишньої Шульганівської сільської ради)</w:t>
      </w:r>
      <w:r w:rsidRPr="00271B44">
        <w:rPr>
          <w:color w:val="auto"/>
          <w:sz w:val="24"/>
          <w:szCs w:val="24"/>
          <w:bdr w:val="none" w:sz="0" w:space="0" w:color="auto" w:frame="1"/>
        </w:rPr>
        <w:t xml:space="preserve"> Чортківського району Тернопільської області (кадастровий номер земельної ділянки 6125585900:01:001:1937).</w:t>
      </w:r>
    </w:p>
    <w:p w:rsidR="00940690" w:rsidRPr="00271B44" w:rsidRDefault="00940690" w:rsidP="00091182">
      <w:pPr>
        <w:pStyle w:val="ListParagraph"/>
        <w:ind w:left="0"/>
        <w:jc w:val="both"/>
        <w:rPr>
          <w:color w:val="auto"/>
          <w:sz w:val="24"/>
          <w:szCs w:val="24"/>
        </w:rPr>
      </w:pPr>
      <w:r w:rsidRPr="00091182">
        <w:rPr>
          <w:rFonts w:ascii="Times New Roman" w:hAnsi="Times New Roman"/>
          <w:b/>
          <w:color w:val="auto"/>
          <w:sz w:val="24"/>
          <w:szCs w:val="24"/>
        </w:rPr>
        <w:t>3.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71B44">
        <w:rPr>
          <w:color w:val="auto"/>
          <w:sz w:val="24"/>
          <w:szCs w:val="24"/>
        </w:rPr>
        <w:t xml:space="preserve">Надати дозвіл засновнику фермерського господарства </w:t>
      </w:r>
      <w:r w:rsidRPr="00271B44">
        <w:rPr>
          <w:color w:val="auto"/>
          <w:sz w:val="24"/>
          <w:szCs w:val="24"/>
          <w:bdr w:val="none" w:sz="0" w:space="0" w:color="auto" w:frame="1"/>
        </w:rPr>
        <w:t>«ЧЕРВОНА КАЛИНА»</w:t>
      </w:r>
      <w:r w:rsidRPr="00271B44">
        <w:rPr>
          <w:color w:val="auto"/>
          <w:sz w:val="24"/>
          <w:szCs w:val="24"/>
        </w:rPr>
        <w:t xml:space="preserve"> Гедеон Дарії Яківні  на виготовлення проекту землеустрою щодо відведення земельної ділянки для ведення фермерського господарства у власність у розмірі земельної частки (паю) </w:t>
      </w:r>
      <w:smartTag w:uri="urn:schemas-microsoft-com:office:smarttags" w:element="metricconverter">
        <w:smartTagPr>
          <w:attr w:name="ProductID" w:val="2,37 га"/>
        </w:smartTagPr>
        <w:r w:rsidRPr="00271B44">
          <w:rPr>
            <w:color w:val="auto"/>
            <w:sz w:val="24"/>
            <w:szCs w:val="24"/>
          </w:rPr>
          <w:t>2,37 га</w:t>
        </w:r>
      </w:smartTag>
      <w:r w:rsidRPr="00271B44">
        <w:rPr>
          <w:color w:val="auto"/>
          <w:sz w:val="24"/>
          <w:szCs w:val="24"/>
        </w:rPr>
        <w:t xml:space="preserve"> в умовних кадастрових гектарах </w:t>
      </w:r>
      <w:r w:rsidRPr="00271B44">
        <w:rPr>
          <w:color w:val="auto"/>
          <w:sz w:val="24"/>
          <w:szCs w:val="24"/>
          <w:bdr w:val="none" w:sz="0" w:space="0" w:color="auto" w:frame="1"/>
        </w:rPr>
        <w:t xml:space="preserve">на території Нагірянської сільської ради </w:t>
      </w:r>
      <w:r w:rsidRPr="00271B44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(колишньої Шульганівської сільської ради),</w:t>
      </w:r>
      <w:r w:rsidRPr="00271B44">
        <w:rPr>
          <w:color w:val="auto"/>
          <w:sz w:val="24"/>
          <w:szCs w:val="24"/>
          <w:bdr w:val="none" w:sz="0" w:space="0" w:color="auto" w:frame="1"/>
        </w:rPr>
        <w:t xml:space="preserve"> за рахунок земель комунальної власності сільськогосподарського призначення (землі СФГ «ЧЕРВОНА КАЛИНА», угіддя -рілля), розташованої за межами с. Шульганівка на території Нагірянської сільської ради</w:t>
      </w:r>
      <w:r w:rsidRPr="00271B44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(колишньої Шульганівської сільської ради)</w:t>
      </w:r>
      <w:r w:rsidRPr="00271B44">
        <w:rPr>
          <w:color w:val="auto"/>
          <w:sz w:val="24"/>
          <w:szCs w:val="24"/>
          <w:bdr w:val="none" w:sz="0" w:space="0" w:color="auto" w:frame="1"/>
        </w:rPr>
        <w:t xml:space="preserve"> Чортківського району Тернопільської області (кадастровий номер земельної ділянки 6125585900:01:001:1937).</w:t>
      </w:r>
    </w:p>
    <w:p w:rsidR="00940690" w:rsidRPr="00271B44" w:rsidRDefault="00940690" w:rsidP="00091182">
      <w:pPr>
        <w:pStyle w:val="ListParagraph"/>
        <w:ind w:left="0"/>
        <w:jc w:val="both"/>
        <w:rPr>
          <w:color w:val="auto"/>
          <w:sz w:val="24"/>
          <w:szCs w:val="24"/>
          <w:bdr w:val="none" w:sz="0" w:space="0" w:color="auto" w:frame="1"/>
        </w:rPr>
      </w:pPr>
      <w:r w:rsidRPr="00091182">
        <w:rPr>
          <w:rFonts w:ascii="Times New Roman" w:hAnsi="Times New Roman"/>
          <w:b/>
          <w:color w:val="auto"/>
          <w:sz w:val="24"/>
          <w:szCs w:val="24"/>
          <w:bdr w:val="none" w:sz="0" w:space="0" w:color="auto" w:frame="1"/>
        </w:rPr>
        <w:t>4.</w:t>
      </w:r>
      <w:r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 </w:t>
      </w:r>
      <w:r w:rsidRPr="00271B44">
        <w:rPr>
          <w:color w:val="auto"/>
          <w:sz w:val="24"/>
          <w:szCs w:val="24"/>
          <w:bdr w:val="none" w:sz="0" w:space="0" w:color="auto" w:frame="1"/>
        </w:rPr>
        <w:t>Виготовлений проект землеустрою щодо відведення земельної ділянки подати на затвердження до  Нагірянської сільської ради.</w:t>
      </w:r>
    </w:p>
    <w:p w:rsidR="00940690" w:rsidRDefault="00940690" w:rsidP="00091182">
      <w:pPr>
        <w:pStyle w:val="ListParagraph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091182">
        <w:rPr>
          <w:rFonts w:ascii="Times New Roman" w:hAnsi="Times New Roman"/>
          <w:b/>
          <w:color w:val="auto"/>
          <w:sz w:val="24"/>
          <w:szCs w:val="24"/>
        </w:rPr>
        <w:t>5.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71B44">
        <w:rPr>
          <w:color w:val="auto"/>
          <w:sz w:val="24"/>
          <w:szCs w:val="24"/>
        </w:rPr>
        <w:t>Контроль за виконанням даного рішення покласти на постійну комісію</w:t>
      </w:r>
      <w:r>
        <w:rPr>
          <w:rFonts w:ascii="Times New Roman" w:hAnsi="Times New Roman"/>
          <w:color w:val="auto"/>
          <w:sz w:val="24"/>
          <w:szCs w:val="24"/>
        </w:rPr>
        <w:t xml:space="preserve"> сільської ради</w:t>
      </w:r>
      <w:r w:rsidRPr="00271B44">
        <w:rPr>
          <w:color w:val="auto"/>
          <w:sz w:val="24"/>
          <w:szCs w:val="24"/>
        </w:rPr>
        <w:t xml:space="preserve"> з питань містобудування, земельних відносин та сталого розвитку.</w:t>
      </w:r>
    </w:p>
    <w:p w:rsidR="00940690" w:rsidRDefault="00940690" w:rsidP="00091182">
      <w:pPr>
        <w:pStyle w:val="ListParagraph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940690" w:rsidRPr="00A81807" w:rsidRDefault="00940690" w:rsidP="00091182">
      <w:pPr>
        <w:pStyle w:val="ListParagraph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940690" w:rsidRPr="00271B44" w:rsidRDefault="00940690" w:rsidP="000F4A5A">
      <w:pPr>
        <w:pStyle w:val="ListParagraph"/>
        <w:jc w:val="both"/>
        <w:rPr>
          <w:color w:val="auto"/>
          <w:sz w:val="24"/>
          <w:szCs w:val="24"/>
        </w:rPr>
      </w:pPr>
    </w:p>
    <w:p w:rsidR="00940690" w:rsidRPr="00271B44" w:rsidRDefault="00940690" w:rsidP="00437ABE">
      <w:pPr>
        <w:rPr>
          <w:color w:val="auto"/>
          <w:sz w:val="24"/>
          <w:szCs w:val="24"/>
        </w:rPr>
      </w:pPr>
      <w:r w:rsidRPr="00271B44">
        <w:rPr>
          <w:color w:val="auto"/>
          <w:sz w:val="24"/>
          <w:szCs w:val="24"/>
        </w:rPr>
        <w:t>Сільський голова                                                                          Ігор КІНДРАТ</w:t>
      </w:r>
    </w:p>
    <w:p w:rsidR="00940690" w:rsidRDefault="00940690" w:rsidP="00437ABE">
      <w:pPr>
        <w:rPr>
          <w:rFonts w:ascii="Times New Roman" w:hAnsi="Times New Roman"/>
          <w:color w:val="auto"/>
          <w:sz w:val="24"/>
          <w:szCs w:val="24"/>
        </w:rPr>
      </w:pPr>
    </w:p>
    <w:p w:rsidR="00940690" w:rsidRPr="00091182" w:rsidRDefault="00940690" w:rsidP="00437ABE">
      <w:pPr>
        <w:rPr>
          <w:rFonts w:ascii="Times New Roman" w:hAnsi="Times New Roman"/>
          <w:color w:val="auto"/>
          <w:sz w:val="24"/>
          <w:szCs w:val="24"/>
        </w:rPr>
      </w:pPr>
    </w:p>
    <w:bookmarkEnd w:id="0"/>
    <w:p w:rsidR="00940690" w:rsidRPr="00271B44" w:rsidRDefault="00940690" w:rsidP="00A31E28">
      <w:pPr>
        <w:rPr>
          <w:color w:val="auto"/>
        </w:rPr>
      </w:pPr>
    </w:p>
    <w:sectPr w:rsidR="00940690" w:rsidRPr="00271B44" w:rsidSect="00A22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62C91"/>
    <w:multiLevelType w:val="hybridMultilevel"/>
    <w:tmpl w:val="654468A6"/>
    <w:lvl w:ilvl="0" w:tplc="15EC5C4C">
      <w:start w:val="1"/>
      <w:numFmt w:val="decimal"/>
      <w:lvlText w:val="%1."/>
      <w:lvlJc w:val="left"/>
      <w:pPr>
        <w:ind w:left="720" w:hanging="360"/>
      </w:pPr>
      <w:rPr>
        <w:rFonts w:ascii="ProbaPro" w:eastAsia="Times New Roman" w:hAnsi="ProbaPro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6E7C"/>
    <w:rsid w:val="000066D0"/>
    <w:rsid w:val="00091182"/>
    <w:rsid w:val="000C7F41"/>
    <w:rsid w:val="000F4A5A"/>
    <w:rsid w:val="000F6EA8"/>
    <w:rsid w:val="00242CE1"/>
    <w:rsid w:val="00271B44"/>
    <w:rsid w:val="002D53DE"/>
    <w:rsid w:val="00437ABE"/>
    <w:rsid w:val="00455FE1"/>
    <w:rsid w:val="004C03C6"/>
    <w:rsid w:val="004F34D5"/>
    <w:rsid w:val="005150A8"/>
    <w:rsid w:val="00585B5E"/>
    <w:rsid w:val="005D58F5"/>
    <w:rsid w:val="006C7E19"/>
    <w:rsid w:val="00742F46"/>
    <w:rsid w:val="0082065B"/>
    <w:rsid w:val="008E09DE"/>
    <w:rsid w:val="00940690"/>
    <w:rsid w:val="00A22CEF"/>
    <w:rsid w:val="00A31E28"/>
    <w:rsid w:val="00A37E83"/>
    <w:rsid w:val="00A66E7C"/>
    <w:rsid w:val="00A81807"/>
    <w:rsid w:val="00AD0FEC"/>
    <w:rsid w:val="00B64A86"/>
    <w:rsid w:val="00BA755F"/>
    <w:rsid w:val="00C36CF5"/>
    <w:rsid w:val="00C75E99"/>
    <w:rsid w:val="00CD0708"/>
    <w:rsid w:val="00D36498"/>
    <w:rsid w:val="00E66117"/>
    <w:rsid w:val="00EA67DA"/>
    <w:rsid w:val="00EB5D87"/>
    <w:rsid w:val="00F55579"/>
    <w:rsid w:val="00FB25E8"/>
    <w:rsid w:val="00FF0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E28"/>
    <w:pPr>
      <w:shd w:val="clear" w:color="auto" w:fill="FFFFFF"/>
      <w:spacing w:after="225"/>
      <w:textAlignment w:val="baseline"/>
    </w:pPr>
    <w:rPr>
      <w:rFonts w:ascii="ProbaPro" w:eastAsia="Times New Roman" w:hAnsi="ProbaPro"/>
      <w:color w:val="000000"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D07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55FE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5FE1"/>
    <w:rPr>
      <w:rFonts w:ascii="Segoe UI" w:hAnsi="Segoe UI" w:cs="Segoe UI"/>
      <w:color w:val="000000"/>
      <w:sz w:val="18"/>
      <w:szCs w:val="18"/>
      <w:shd w:val="clear" w:color="auto" w:fill="FFFFFF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42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142</TotalTime>
  <Pages>2</Pages>
  <Words>563</Words>
  <Characters>3213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20</cp:revision>
  <cp:lastPrinted>2021-06-03T08:11:00Z</cp:lastPrinted>
  <dcterms:created xsi:type="dcterms:W3CDTF">2021-05-19T13:36:00Z</dcterms:created>
  <dcterms:modified xsi:type="dcterms:W3CDTF">2021-06-03T08:11:00Z</dcterms:modified>
</cp:coreProperties>
</file>