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B3C" w:rsidRPr="00A9173C" w:rsidRDefault="003C0B3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Default="003C0B3C" w:rsidP="006C2EDD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eastAsia="uk-UA"/>
        </w:rPr>
      </w:pPr>
      <w:r w:rsidRPr="0058048C">
        <w:rPr>
          <w:rFonts w:ascii="Times New Roman" w:hAnsi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8.5pt;visibility:visible">
            <v:imagedata r:id="rId6" o:title=""/>
          </v:shape>
        </w:pict>
      </w:r>
    </w:p>
    <w:p w:rsidR="003C0B3C" w:rsidRDefault="003C0B3C" w:rsidP="006C2EDD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3C0B3C" w:rsidRDefault="003C0B3C" w:rsidP="006C2EDD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3C0B3C" w:rsidRDefault="003C0B3C" w:rsidP="006C2EDD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3C0B3C" w:rsidRDefault="003C0B3C" w:rsidP="006C2EDD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ШІСТНАДЦЯТА</w:t>
      </w:r>
      <w:r>
        <w:rPr>
          <w:rFonts w:ascii="Times New Roman" w:hAnsi="Times New Roman"/>
          <w:sz w:val="24"/>
          <w:szCs w:val="24"/>
        </w:rPr>
        <w:t xml:space="preserve"> СЕСІЯ</w:t>
      </w:r>
    </w:p>
    <w:p w:rsidR="003C0B3C" w:rsidRPr="00331BD3" w:rsidRDefault="003C0B3C" w:rsidP="00331BD3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РІШЕННЯ</w:t>
      </w:r>
    </w:p>
    <w:p w:rsidR="003C0B3C" w:rsidRPr="00331BD3" w:rsidRDefault="003C0B3C" w:rsidP="006C2EDD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23 грудня </w:t>
      </w:r>
      <w:r>
        <w:rPr>
          <w:rFonts w:ascii="Times New Roman" w:hAnsi="Times New Roman"/>
          <w:sz w:val="24"/>
          <w:szCs w:val="24"/>
        </w:rPr>
        <w:t xml:space="preserve"> 2021  року                                   № </w:t>
      </w:r>
      <w:r>
        <w:rPr>
          <w:rFonts w:ascii="Times New Roman" w:hAnsi="Times New Roman"/>
          <w:sz w:val="24"/>
          <w:szCs w:val="24"/>
          <w:lang w:val="uk-UA"/>
        </w:rPr>
        <w:t>620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3C0B3C" w:rsidRDefault="003C0B3C" w:rsidP="006C2EDD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с-ще Нагірянка</w:t>
      </w:r>
    </w:p>
    <w:p w:rsidR="003C0B3C" w:rsidRDefault="003C0B3C" w:rsidP="006C2EDD">
      <w:pPr>
        <w:pStyle w:val="Heading1"/>
        <w:spacing w:before="0"/>
        <w:rPr>
          <w:rFonts w:ascii="Times New Roman" w:hAnsi="Times New Roman"/>
          <w:sz w:val="24"/>
          <w:szCs w:val="24"/>
          <w:lang w:eastAsia="ru-RU"/>
        </w:rPr>
      </w:pPr>
      <w: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ab/>
      </w:r>
    </w:p>
    <w:tbl>
      <w:tblPr>
        <w:tblW w:w="0" w:type="auto"/>
        <w:tblLook w:val="01E0"/>
      </w:tblPr>
      <w:tblGrid>
        <w:gridCol w:w="4248"/>
        <w:gridCol w:w="5606"/>
      </w:tblGrid>
      <w:tr w:rsidR="003C0B3C" w:rsidTr="006C2EDD">
        <w:tc>
          <w:tcPr>
            <w:tcW w:w="4248" w:type="dxa"/>
          </w:tcPr>
          <w:p w:rsidR="003C0B3C" w:rsidRDefault="003C0B3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 затвердження Програми «Організації громадських  робіт  для тимчасової зайнятості  населення на 2022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-2025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3C0B3C" w:rsidRDefault="003C0B3C">
            <w:pPr>
              <w:pStyle w:val="Heading1"/>
              <w:spacing w:befor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7" w:type="dxa"/>
          </w:tcPr>
          <w:p w:rsidR="003C0B3C" w:rsidRDefault="003C0B3C">
            <w:pPr>
              <w:pStyle w:val="Heading1"/>
              <w:spacing w:befor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C0B3C" w:rsidRDefault="003C0B3C" w:rsidP="006C2EDD">
      <w:pPr>
        <w:pStyle w:val="Heading1"/>
        <w:spacing w:before="0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val="ru-RU" w:eastAsia="ru-RU"/>
        </w:rPr>
        <w:t xml:space="preserve">     </w:t>
      </w:r>
      <w:r>
        <w:rPr>
          <w:lang w:eastAsia="ru-RU"/>
        </w:rPr>
        <w:tab/>
      </w:r>
    </w:p>
    <w:p w:rsidR="003C0B3C" w:rsidRDefault="003C0B3C" w:rsidP="006C2E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Відповідно до ст.26 Закону України «Про місцеве самоврядування в Україні», ст.18 Закону України «Про зайнятість населення», </w:t>
      </w:r>
      <w:r>
        <w:rPr>
          <w:rFonts w:ascii="Times New Roman" w:hAnsi="Times New Roman"/>
          <w:bCs/>
          <w:sz w:val="24"/>
          <w:szCs w:val="24"/>
        </w:rPr>
        <w:t xml:space="preserve">Кодексу Законів про працю України від 10.12.1971р., </w:t>
      </w:r>
      <w:r>
        <w:rPr>
          <w:rFonts w:ascii="Times New Roman" w:hAnsi="Times New Roman"/>
          <w:sz w:val="24"/>
          <w:szCs w:val="24"/>
        </w:rPr>
        <w:t xml:space="preserve">Порядку організації громадських та інших робіт тимчасового характеру, який  затверджено постановою КМУ від 20.03.2013р. №175, з метою проведення громадських робіт та робіт тимчасового характеру, враховуючи пропозиції та рекомендації постійної комісії сільської ради з питань бюджету та соціально-економічного розвитку від </w:t>
      </w:r>
      <w:r>
        <w:rPr>
          <w:rFonts w:ascii="Times New Roman" w:hAnsi="Times New Roman"/>
          <w:sz w:val="24"/>
          <w:szCs w:val="24"/>
          <w:lang w:val="uk-UA"/>
        </w:rPr>
        <w:t>21</w:t>
      </w:r>
      <w:r>
        <w:rPr>
          <w:rFonts w:ascii="Times New Roman" w:hAnsi="Times New Roman"/>
          <w:sz w:val="24"/>
          <w:szCs w:val="24"/>
        </w:rPr>
        <w:t xml:space="preserve"> грудня 2021 року, сільська  рада</w:t>
      </w:r>
    </w:p>
    <w:p w:rsidR="003C0B3C" w:rsidRDefault="003C0B3C" w:rsidP="006C2E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0B3C" w:rsidRDefault="003C0B3C" w:rsidP="006C2E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3C0B3C" w:rsidRDefault="003C0B3C" w:rsidP="006C2E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0B3C" w:rsidRDefault="003C0B3C" w:rsidP="006C2EDD">
      <w:pPr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Затвердити Програму </w:t>
      </w:r>
      <w:r>
        <w:rPr>
          <w:rFonts w:ascii="Times New Roman" w:hAnsi="Times New Roman"/>
          <w:sz w:val="24"/>
          <w:szCs w:val="24"/>
        </w:rPr>
        <w:t>«Організації громадських  робіт  для тимчасової зайнятості  населення на 2022</w:t>
      </w:r>
      <w:r>
        <w:rPr>
          <w:rFonts w:ascii="Times New Roman" w:hAnsi="Times New Roman"/>
          <w:sz w:val="24"/>
          <w:szCs w:val="24"/>
          <w:lang w:val="uk-UA"/>
        </w:rPr>
        <w:t>-2025</w:t>
      </w:r>
      <w:r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sz w:val="24"/>
          <w:szCs w:val="24"/>
          <w:lang w:val="uk-UA"/>
        </w:rPr>
        <w:t>оки</w:t>
      </w:r>
      <w:r>
        <w:rPr>
          <w:rFonts w:ascii="Times New Roman" w:hAnsi="Times New Roman"/>
          <w:sz w:val="24"/>
          <w:szCs w:val="24"/>
        </w:rPr>
        <w:t>» що додається.</w:t>
      </w:r>
    </w:p>
    <w:p w:rsidR="003C0B3C" w:rsidRDefault="003C0B3C" w:rsidP="006C2E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Контроль за виконання цього рішення покласти на </w:t>
      </w:r>
      <w:r>
        <w:rPr>
          <w:rFonts w:ascii="Times New Roman" w:hAnsi="Times New Roman"/>
          <w:color w:val="000000"/>
          <w:sz w:val="24"/>
          <w:szCs w:val="24"/>
        </w:rPr>
        <w:t xml:space="preserve">постійну комісію сільської ради </w:t>
      </w:r>
      <w:bookmarkStart w:id="0" w:name="_Hlk58931981"/>
      <w:r>
        <w:rPr>
          <w:rFonts w:ascii="Times New Roman" w:hAnsi="Times New Roman"/>
          <w:sz w:val="24"/>
          <w:szCs w:val="24"/>
        </w:rPr>
        <w:t>з питань  бюджету та соціально-економічного розвитку</w:t>
      </w:r>
      <w:bookmarkEnd w:id="0"/>
      <w:r>
        <w:rPr>
          <w:rFonts w:ascii="Times New Roman" w:hAnsi="Times New Roman"/>
          <w:sz w:val="24"/>
          <w:szCs w:val="24"/>
        </w:rPr>
        <w:t xml:space="preserve"> (голова комісії – Любомир ХРУСТАВКА).</w:t>
      </w:r>
    </w:p>
    <w:p w:rsidR="003C0B3C" w:rsidRDefault="003C0B3C" w:rsidP="006C2E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0B3C" w:rsidRDefault="003C0B3C" w:rsidP="006C2ED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0B3C" w:rsidRDefault="003C0B3C" w:rsidP="006C2ED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C0B3C" w:rsidRPr="00331BD3" w:rsidRDefault="003C0B3C" w:rsidP="006C2ED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31BD3">
        <w:rPr>
          <w:rFonts w:ascii="Times New Roman" w:hAnsi="Times New Roman"/>
          <w:b/>
          <w:bCs/>
          <w:sz w:val="24"/>
          <w:szCs w:val="24"/>
        </w:rPr>
        <w:t xml:space="preserve">          </w:t>
      </w:r>
      <w:r w:rsidRPr="00331BD3">
        <w:rPr>
          <w:rFonts w:ascii="Times New Roman" w:hAnsi="Times New Roman"/>
          <w:b/>
          <w:bCs/>
          <w:sz w:val="24"/>
          <w:szCs w:val="24"/>
          <w:lang w:val="uk-UA"/>
        </w:rPr>
        <w:t>С</w:t>
      </w:r>
      <w:r w:rsidRPr="00331BD3">
        <w:rPr>
          <w:rFonts w:ascii="Times New Roman" w:hAnsi="Times New Roman"/>
          <w:b/>
          <w:bCs/>
          <w:sz w:val="24"/>
          <w:szCs w:val="24"/>
        </w:rPr>
        <w:t>ільський  голова</w:t>
      </w:r>
      <w:r w:rsidRPr="00331BD3">
        <w:rPr>
          <w:rFonts w:ascii="Times New Roman" w:hAnsi="Times New Roman"/>
          <w:b/>
          <w:bCs/>
          <w:sz w:val="24"/>
          <w:szCs w:val="24"/>
        </w:rPr>
        <w:tab/>
        <w:t xml:space="preserve">             </w:t>
      </w:r>
      <w:r w:rsidRPr="00331BD3">
        <w:rPr>
          <w:rFonts w:ascii="Times New Roman" w:hAnsi="Times New Roman"/>
          <w:b/>
          <w:bCs/>
          <w:sz w:val="24"/>
          <w:szCs w:val="24"/>
        </w:rPr>
        <w:tab/>
        <w:t xml:space="preserve">                   Ігор  КІНДРАТ</w:t>
      </w:r>
    </w:p>
    <w:p w:rsidR="003C0B3C" w:rsidRPr="00331BD3" w:rsidRDefault="003C0B3C" w:rsidP="006C2ED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C0B3C" w:rsidRPr="00331BD3" w:rsidRDefault="003C0B3C" w:rsidP="006C2ED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C0B3C" w:rsidRDefault="003C0B3C" w:rsidP="006C2EDD">
      <w:pPr>
        <w:spacing w:before="40" w:after="4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0B3C" w:rsidRDefault="003C0B3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Default="003C0B3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Default="003C0B3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Default="003C0B3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Default="003C0B3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Default="003C0B3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Default="003C0B3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Default="003C0B3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Default="003C0B3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Default="003C0B3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                                               </w:t>
      </w:r>
      <w:r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                </w:t>
      </w:r>
    </w:p>
    <w:p w:rsidR="003C0B3C" w:rsidRDefault="003C0B3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Default="003C0B3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Default="003C0B3C" w:rsidP="007F6C1F">
      <w:pPr>
        <w:spacing w:before="40" w:after="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Додаток до рішення </w:t>
      </w:r>
    </w:p>
    <w:p w:rsidR="003C0B3C" w:rsidRDefault="003C0B3C" w:rsidP="007F6C1F">
      <w:pPr>
        <w:spacing w:before="40" w:after="4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Нагірянської сільської ради</w:t>
      </w:r>
    </w:p>
    <w:p w:rsidR="003C0B3C" w:rsidRPr="00331BD3" w:rsidRDefault="003C0B3C" w:rsidP="00331BD3">
      <w:pPr>
        <w:spacing w:before="40" w:after="40" w:line="240" w:lineRule="auto"/>
        <w:jc w:val="center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23 грудня</w:t>
      </w:r>
      <w:r>
        <w:rPr>
          <w:rFonts w:ascii="Times New Roman" w:hAnsi="Times New Roman"/>
          <w:sz w:val="24"/>
          <w:szCs w:val="24"/>
        </w:rPr>
        <w:t xml:space="preserve"> 2021 року № </w:t>
      </w:r>
      <w:r>
        <w:rPr>
          <w:rFonts w:ascii="Times New Roman" w:hAnsi="Times New Roman"/>
          <w:sz w:val="24"/>
          <w:szCs w:val="24"/>
          <w:lang w:val="uk-UA"/>
        </w:rPr>
        <w:t>620</w:t>
      </w:r>
    </w:p>
    <w:p w:rsidR="003C0B3C" w:rsidRPr="00A9173C" w:rsidRDefault="003C0B3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                                                                                </w:t>
      </w:r>
    </w:p>
    <w:p w:rsidR="003C0B3C" w:rsidRPr="00A9173C" w:rsidRDefault="003C0B3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ПРОГРАМА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«Організація громадських  робіт  для тимчасової зайнятості  населення на 2022</w:t>
      </w:r>
      <w:r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-2025 роки</w:t>
      </w: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»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Паспорт програми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4536"/>
        <w:gridCol w:w="4785"/>
      </w:tblGrid>
      <w:tr w:rsidR="003C0B3C" w:rsidRPr="00A9173C" w:rsidTr="0085796D">
        <w:tc>
          <w:tcPr>
            <w:tcW w:w="568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536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Ініціатор  розробки програми</w:t>
            </w:r>
          </w:p>
        </w:tc>
        <w:tc>
          <w:tcPr>
            <w:tcW w:w="4785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Нагірянська  сільська рада </w:t>
            </w:r>
          </w:p>
        </w:tc>
      </w:tr>
      <w:tr w:rsidR="003C0B3C" w:rsidRPr="00A9173C" w:rsidTr="0085796D">
        <w:tc>
          <w:tcPr>
            <w:tcW w:w="568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536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Рішення  Нагірянської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сільської ради №    від  _____</w:t>
            </w: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2021 року       «Про розроблення програми Організація громадських  робіт  для тимчасов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ої зайнятості  населення на 2022-2025</w:t>
            </w: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рік»</w:t>
            </w:r>
          </w:p>
        </w:tc>
        <w:tc>
          <w:tcPr>
            <w:tcW w:w="4785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Закон  України  «Про місцеве самоврядування» стаття  З1 Закону України  «Про  зайнятість населення»</w:t>
            </w:r>
          </w:p>
        </w:tc>
      </w:tr>
      <w:tr w:rsidR="003C0B3C" w:rsidRPr="00A9173C" w:rsidTr="0085796D">
        <w:tc>
          <w:tcPr>
            <w:tcW w:w="568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536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Розробник програми</w:t>
            </w:r>
          </w:p>
        </w:tc>
        <w:tc>
          <w:tcPr>
            <w:tcW w:w="4785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Нагірянська сільська рада </w:t>
            </w:r>
          </w:p>
        </w:tc>
      </w:tr>
      <w:tr w:rsidR="003C0B3C" w:rsidRPr="00A9173C" w:rsidTr="0085796D">
        <w:tc>
          <w:tcPr>
            <w:tcW w:w="568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536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Співрозробник  програми</w:t>
            </w:r>
          </w:p>
        </w:tc>
        <w:tc>
          <w:tcPr>
            <w:tcW w:w="4785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3C0B3C" w:rsidRPr="00A9173C" w:rsidTr="0085796D">
        <w:tc>
          <w:tcPr>
            <w:tcW w:w="568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4536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Відповідальний  виконавець програми</w:t>
            </w:r>
          </w:p>
        </w:tc>
        <w:tc>
          <w:tcPr>
            <w:tcW w:w="4785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Нагірянська  сільська рада</w:t>
            </w:r>
          </w:p>
        </w:tc>
      </w:tr>
      <w:tr w:rsidR="003C0B3C" w:rsidRPr="00331BD3" w:rsidTr="0085796D">
        <w:tc>
          <w:tcPr>
            <w:tcW w:w="568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536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Учасники  програми</w:t>
            </w:r>
          </w:p>
        </w:tc>
        <w:tc>
          <w:tcPr>
            <w:tcW w:w="4785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Нагірянська  сільська  рада,</w:t>
            </w:r>
          </w:p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Чортківська районна  філія  Тернопільського обласного центру зайнятості,  незайняте населення. Що проживає на території  Нагірянської сільської ради  та перебуває  на обліку в  районній філії  Тернопільського ОЦЗ, КП.</w:t>
            </w:r>
          </w:p>
        </w:tc>
      </w:tr>
      <w:tr w:rsidR="003C0B3C" w:rsidRPr="00A9173C" w:rsidTr="0085796D">
        <w:tc>
          <w:tcPr>
            <w:tcW w:w="568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4536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Термін  реалізації  програми</w:t>
            </w:r>
          </w:p>
        </w:tc>
        <w:tc>
          <w:tcPr>
            <w:tcW w:w="4785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2022-2025 роки</w:t>
            </w:r>
          </w:p>
        </w:tc>
      </w:tr>
      <w:tr w:rsidR="003C0B3C" w:rsidRPr="00A9173C" w:rsidTr="0085796D">
        <w:tc>
          <w:tcPr>
            <w:tcW w:w="568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4536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4785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80 000,00 грн</w:t>
            </w:r>
          </w:p>
        </w:tc>
      </w:tr>
      <w:tr w:rsidR="003C0B3C" w:rsidRPr="00A9173C" w:rsidTr="0085796D">
        <w:tc>
          <w:tcPr>
            <w:tcW w:w="568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536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Перелік  бюджетів,  які беруть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участь   у виконанні програми </w:t>
            </w:r>
          </w:p>
        </w:tc>
        <w:tc>
          <w:tcPr>
            <w:tcW w:w="4785" w:type="dxa"/>
          </w:tcPr>
          <w:p w:rsidR="003C0B3C" w:rsidRPr="00A9173C" w:rsidRDefault="003C0B3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Нагірянський сільський бюджет</w:t>
            </w:r>
          </w:p>
        </w:tc>
      </w:tr>
    </w:tbl>
    <w:p w:rsidR="003C0B3C" w:rsidRPr="00A9173C" w:rsidRDefault="003C0B3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         </w:t>
      </w: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1.</w:t>
      </w: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ab/>
        <w:t>Проблеми, на розв’язання яких спрямована Програма.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 Сьогодні в нашій країні досить гостро постає проблема безробіття. Життєві потреби свідомої працездатної особи передбачають постійну професійну діяльність, підтримку власного досвіду та збагачення  знань, спілкування з товаришами по праці, бо без цього можна приректи себе до маргінального існування. Але внаслідок багатьох факторів, як суб”єктивного, так і об”єктивного характеру, люди втрачають роботу, а через це – змогу працювати з тієї професії або спеціальності, якої вони  набули раніше. Часом навіть дуже бажаючій працювати людині дуже непросто знайти підходящу для неї за всіма якісними параметрами роботу.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 Необхідність прийняття  Програми  організації громадських робіт у 2022</w:t>
      </w:r>
      <w:r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-2025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році виникла відповідно  до   Закону  України  “ Про  місцеве самоврядування”, статті 31 Закону України „Про зайнятість населення”,   для забезпечення тимчасової зайнятості населення, передусім осіб, зареєстрованих як безробітні.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Громадські роботи, що відповідають потребам Нагірянської сільської ради або задовольняють суспільні потреби територіальної громади, організовуються сільською радою за участю центру зайнятості, що реалізує державну політику у сфері зайнятості населення та трудової міграції, на договірних засадах.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Громадські роботи повинні мати суспільно корисну спрямованість і сприяти соціальному розвитку громади. Оплачувані громадські роботи організовуються для додаткового стимулювання мотивації до праці, матеріальної підтримки безробітних та інших категорій осіб.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</w:t>
      </w:r>
    </w:p>
    <w:p w:rsidR="003C0B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  Організація громадських робіт – важлива ланка, яка зменшуватиме напругу на ринку праці та сприятиме залученню безробітних до суспільно-корисної праці, підтримці трудової мотивації та зменшенню негативного впливу безробіття на особистість, додатковій соціальній підтримці населення.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                 </w:t>
      </w: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2.</w:t>
      </w: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ab/>
        <w:t>Мета програми.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Метою Програми є організація і затвердження видів громадських робіт, забезпечення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зайнятості населення,  заходів щодо поліпшення ситуації на ринку праці. 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 Програмою визначається наступний перелік видів оплачуваних громадських робіт, що матимуть суспільно корисну спрямованість, відповідатимуть потребам громади села, нададуть додаткову соціальну підтримку і забезпечать тимчасову зайнятість осіб, які шукають роботу: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благоустрій та озеленення території населених пунктів, об’єктів соціальної сфери, кладовищ, зон відпочинку і туризму, культових споруд, придорожніх смуг;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утримання автомобільних доріг загального (загальнодержавного) користування;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інформування населення щодо порядку отримання житлових субсидій та робота з документацією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роботи на об’єктах соціальної сфери (навчальних закладів, спортивних закладів, закладів культури і охорони здоров’я, будинків-інтернатів (пансіонатів) для громадян похилого віку, інвалідів та дітей, дитячих оздоровчих таборів, притулків для неповнолітніх та осіб без постійного місця проживання);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роботи з відновлення внутрішньогосподарських каналів та споруд на меліоративних системах;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роботи, пов’язані з ремонтом тепло- та водопостачання, вулично-дорожньої мережі на території населених пунктів;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роботи, пов’язані з відновленням та благоустроєм природних джерел та водоймищ, русел річок, укріпленням дамб, мостових споруд;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заходи екологічного збереження територій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прибирання та збір (заготівля) вторинної сировини (макулатура, поліетилен, склобій, пет-пляшка, відходи пінопласту, ганчір‘я)  в громадських місцях та зонах відпочинку, придорожніх смугах.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догляд та надання допомоги особам похилого віку та інвалідам, дітям-сиротам,учасникам АТО та членам їх сімей, сім’ям загиблих учасників АТО, у т.ч. що здійснюється благодійними фондами та громадськими організаціями, а також догляд за хворими у закладах охорони здоров’я та допоміжні роботи у дитячих будинках та домах для людей похилого віку;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роботи по заготівлі продуктів харчування на зимовий період для навчальних закладів, закладів охорони здоров’я, будинків-інтернатів (пансіонатів) для громадян похилого віку, інвалідів та дітей;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впорядкування території населених пунктів з метою ліквідації наслідків надзвичайних ситуацій, визнаних такими у встановленому порядку;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впорядкування місць меморіального поховання, пам’ятників та пам’ятних місць, які мають офіційний статус, або зареєстровані на території населеного пункту;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роботи з відновлення та по догляду заповідників, пам’яток архітектури, історії та культури;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роботи, пов’язані з ремонтом приватних житлових будинків одиноких осіб, ветеранів війни, інвалідів, що проводяться за рішеннями органів місцевого самоврядування.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робота в музеях та з відновлення бібліотечного фонду в бібліотеках, робота в архівах з документацією.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 xml:space="preserve">роботи, пов’язані з будівництвом та ремонтом об’єктів (приміщень) благодійних фондів та громадських організацій, які надають допомогу соціально незахищеним верствам населення, дітям - сиротам та дітям позбавленим батьківського піклування, особам похилого віку, інвалідам, які потребують піклування  та сприяють соціальній реабілітації осіб, 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інші доступні види трудової діяльності (кваліфікованого та некваліфікованого характеру), що проводяться за рахунок коштів підприємств, установ та організацій, і які  сприяють соціальному та економічному розвитку регіону та тимчасовій зайнятості населення.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     </w:t>
      </w: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3.</w:t>
      </w: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ab/>
        <w:t>Шляхи і засоби розв’язання проблеми, обсяги та джерела фінансування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Досягнення  цілей програми  забезпечується  створенням банку даних про осіб, які бажають взяти участь у громадських роботах, визначенням видів робіт, які можуть застосовуватися під час організації громадських робіт,   переліку підприємств, на яких будуть організовуватись громадські роботи.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            </w:t>
      </w: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4.Фінансово-економічне  обґрунтування   програми.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Фінансування  громадських робіт проводиться за рахунок коштів місцевого бюджету, коштів підприємств, організацій та установ; коштів Фонду загальнообов’язкового державного соціального страхування України на випадок безробіття та інших не заборонених законодавством джерел.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 З  місцевого бюджету передбачається виділити на громадські роботи кошти в сумі 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>
        <w:rPr>
          <w:rFonts w:ascii="Times New Roman" w:hAnsi="Times New Roman"/>
          <w:color w:val="2D1614"/>
          <w:sz w:val="24"/>
          <w:szCs w:val="24"/>
          <w:lang w:val="uk-UA" w:eastAsia="uk-UA"/>
        </w:rPr>
        <w:t>80 000,00 грн на період 2022-2025 років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      </w:t>
      </w: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5. Прогноз соціально-економічних  та інших  наслідків прийняття Програми.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Організація  громадських  робіт дасть змогу вирішити  наступні завдання: 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забезпечити  задоволення потреби людини в праці, вирішити  соціальні проблеми, залучити  до суспільно корисної праці незайнятих громадян, підвищити  рівень життя тощо.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Прийняття Програми дозволить вирішити конкретні завдання щодо організації громадських робіт, їх проведення, тимчасову зайнятість громадян. В результаті організації та проведення громадських робіт дотримується право громадян на працю, закріплену Конституцією України. 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6. Координація та контроль за ходом виконання Програми.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Координацію та контроль за ходом виконання Програми здійснює постійна комісія сільської ради з питань бюджету та соціально-економічного розвитку.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Про хід виконання  та стан реалізації напрямків і заходів Програми комісія звітує на сесії Нагірянської сіл</w:t>
      </w:r>
      <w:r>
        <w:rPr>
          <w:rFonts w:ascii="Times New Roman" w:hAnsi="Times New Roman"/>
          <w:color w:val="2D1614"/>
          <w:sz w:val="24"/>
          <w:szCs w:val="24"/>
          <w:lang w:val="uk-UA" w:eastAsia="uk-UA"/>
        </w:rPr>
        <w:t>ьської  ради до 31.12. щороку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.</w:t>
      </w: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3C0B3C" w:rsidRPr="00A9173C" w:rsidRDefault="003C0B3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sectPr w:rsidR="003C0B3C" w:rsidRPr="00A9173C" w:rsidSect="00331BD3">
          <w:headerReference w:type="default" r:id="rId7"/>
          <w:pgSz w:w="11906" w:h="16838"/>
          <w:pgMar w:top="567" w:right="567" w:bottom="567" w:left="1701" w:header="142" w:footer="0" w:gutter="0"/>
          <w:pgNumType w:start="2"/>
          <w:cols w:space="708"/>
          <w:docGrid w:linePitch="360"/>
        </w:sectPr>
      </w:pP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Секретар сільської ради                                                   Галина БУРЯК</w:t>
      </w:r>
    </w:p>
    <w:p w:rsidR="003C0B3C" w:rsidRDefault="003C0B3C" w:rsidP="00C0533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</w:p>
    <w:p w:rsidR="003C0B3C" w:rsidRDefault="003C0B3C" w:rsidP="00C0533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</w:p>
    <w:p w:rsidR="003C0B3C" w:rsidRPr="00C05334" w:rsidRDefault="003C0B3C" w:rsidP="00C0533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C05334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Перелік заходів Програми</w:t>
      </w:r>
    </w:p>
    <w:p w:rsidR="003C0B3C" w:rsidRPr="00CA6A4D" w:rsidRDefault="003C0B3C" w:rsidP="00C0533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1"/>
        <w:gridCol w:w="2275"/>
        <w:gridCol w:w="1434"/>
        <w:gridCol w:w="1459"/>
        <w:gridCol w:w="1616"/>
        <w:gridCol w:w="1592"/>
        <w:gridCol w:w="1370"/>
        <w:gridCol w:w="1502"/>
        <w:gridCol w:w="1634"/>
        <w:gridCol w:w="2107"/>
      </w:tblGrid>
      <w:tr w:rsidR="003C0B3C" w:rsidTr="001E4C2C">
        <w:tc>
          <w:tcPr>
            <w:tcW w:w="931" w:type="dxa"/>
            <w:vMerge w:val="restart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2275" w:type="dxa"/>
            <w:vMerge w:val="restart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Заходи програми</w:t>
            </w:r>
          </w:p>
        </w:tc>
        <w:tc>
          <w:tcPr>
            <w:tcW w:w="1434" w:type="dxa"/>
            <w:vMerge w:val="restart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Терміни виконання</w:t>
            </w:r>
          </w:p>
        </w:tc>
        <w:tc>
          <w:tcPr>
            <w:tcW w:w="1459" w:type="dxa"/>
            <w:vMerge w:val="restart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Виконавці</w:t>
            </w:r>
          </w:p>
        </w:tc>
        <w:tc>
          <w:tcPr>
            <w:tcW w:w="1616" w:type="dxa"/>
            <w:vMerge w:val="restart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Джерела фінансування</w:t>
            </w:r>
          </w:p>
        </w:tc>
        <w:tc>
          <w:tcPr>
            <w:tcW w:w="8205" w:type="dxa"/>
            <w:gridSpan w:val="5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Орієнтовані обсяги фінансування (вартість) у тому числі: тис. грн.</w:t>
            </w:r>
          </w:p>
        </w:tc>
      </w:tr>
      <w:tr w:rsidR="003C0B3C" w:rsidTr="001E4C2C">
        <w:tc>
          <w:tcPr>
            <w:tcW w:w="931" w:type="dxa"/>
            <w:vMerge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2275" w:type="dxa"/>
            <w:vMerge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1434" w:type="dxa"/>
            <w:vMerge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1459" w:type="dxa"/>
            <w:vMerge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1616" w:type="dxa"/>
            <w:vMerge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1592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2022 рік</w:t>
            </w:r>
          </w:p>
        </w:tc>
        <w:tc>
          <w:tcPr>
            <w:tcW w:w="1370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2023</w:t>
            </w:r>
          </w:p>
        </w:tc>
        <w:tc>
          <w:tcPr>
            <w:tcW w:w="1502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2024</w:t>
            </w:r>
          </w:p>
        </w:tc>
        <w:tc>
          <w:tcPr>
            <w:tcW w:w="1634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2025</w:t>
            </w:r>
          </w:p>
        </w:tc>
        <w:tc>
          <w:tcPr>
            <w:tcW w:w="2107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Разом</w:t>
            </w:r>
          </w:p>
        </w:tc>
      </w:tr>
      <w:tr w:rsidR="003C0B3C" w:rsidTr="001E4C2C">
        <w:tc>
          <w:tcPr>
            <w:tcW w:w="931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275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 xml:space="preserve">Оплата </w:t>
            </w:r>
            <w:r w:rsidRPr="00A9173C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громадських робіт</w:t>
            </w:r>
          </w:p>
        </w:tc>
        <w:tc>
          <w:tcPr>
            <w:tcW w:w="1434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2022 -2025 роки</w:t>
            </w:r>
          </w:p>
        </w:tc>
        <w:tc>
          <w:tcPr>
            <w:tcW w:w="1459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Нагірянська сільська рада</w:t>
            </w:r>
          </w:p>
        </w:tc>
        <w:tc>
          <w:tcPr>
            <w:tcW w:w="1616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Нагірянський сільський бюджет</w:t>
            </w:r>
          </w:p>
        </w:tc>
        <w:tc>
          <w:tcPr>
            <w:tcW w:w="1592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370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502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634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2107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8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0,00</w:t>
            </w:r>
          </w:p>
        </w:tc>
      </w:tr>
      <w:tr w:rsidR="003C0B3C" w:rsidTr="001E4C2C">
        <w:tc>
          <w:tcPr>
            <w:tcW w:w="931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Всього</w:t>
            </w:r>
          </w:p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2275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434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459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616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592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8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370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1502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1634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2107" w:type="dxa"/>
          </w:tcPr>
          <w:p w:rsidR="003C0B3C" w:rsidRPr="00771FFA" w:rsidRDefault="003C0B3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</w:tr>
    </w:tbl>
    <w:p w:rsidR="003C0B3C" w:rsidRPr="00554C36" w:rsidRDefault="003C0B3C" w:rsidP="00EE17F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CA6A4D">
        <w:rPr>
          <w:rFonts w:ascii="Times New Roman" w:hAnsi="Times New Roman"/>
          <w:color w:val="2D1614"/>
          <w:sz w:val="24"/>
          <w:szCs w:val="24"/>
          <w:lang w:val="uk-UA" w:eastAsia="uk-UA"/>
        </w:rPr>
        <w:t> </w:t>
      </w:r>
    </w:p>
    <w:p w:rsidR="003C0B3C" w:rsidRPr="00554C36" w:rsidRDefault="003C0B3C" w:rsidP="00EE17F4">
      <w:pPr>
        <w:shd w:val="clear" w:color="auto" w:fill="FFFFFF"/>
        <w:spacing w:after="0" w:line="240" w:lineRule="auto"/>
        <w:ind w:firstLine="798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554C36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 </w:t>
      </w:r>
      <w:bookmarkStart w:id="1" w:name="_GoBack"/>
      <w:bookmarkEnd w:id="1"/>
    </w:p>
    <w:p w:rsidR="003C0B3C" w:rsidRPr="00554C36" w:rsidRDefault="003C0B3C">
      <w:pPr>
        <w:rPr>
          <w:rFonts w:ascii="Times New Roman" w:hAnsi="Times New Roman"/>
          <w:b/>
          <w:sz w:val="24"/>
          <w:szCs w:val="24"/>
          <w:lang w:val="uk-UA"/>
        </w:rPr>
      </w:pPr>
      <w:r w:rsidRPr="00554C36">
        <w:rPr>
          <w:rFonts w:ascii="Times New Roman" w:hAnsi="Times New Roman"/>
          <w:b/>
          <w:sz w:val="24"/>
          <w:szCs w:val="24"/>
          <w:lang w:val="uk-UA"/>
        </w:rPr>
        <w:t xml:space="preserve">Секретар сільської ради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Pr="00554C36">
        <w:rPr>
          <w:rFonts w:ascii="Times New Roman" w:hAnsi="Times New Roman"/>
          <w:b/>
          <w:sz w:val="24"/>
          <w:szCs w:val="24"/>
          <w:lang w:val="uk-UA"/>
        </w:rPr>
        <w:t xml:space="preserve">     Галина БУРЯК</w:t>
      </w:r>
    </w:p>
    <w:sectPr w:rsidR="003C0B3C" w:rsidRPr="00554C36" w:rsidSect="00C05334">
      <w:pgSz w:w="16838" w:h="11906" w:orient="landscape"/>
      <w:pgMar w:top="1701" w:right="567" w:bottom="567" w:left="567" w:header="142" w:footer="0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B3C" w:rsidRDefault="003C0B3C" w:rsidP="00A302FD">
      <w:pPr>
        <w:spacing w:after="0" w:line="240" w:lineRule="auto"/>
      </w:pPr>
      <w:r>
        <w:separator/>
      </w:r>
    </w:p>
  </w:endnote>
  <w:endnote w:type="continuationSeparator" w:id="0">
    <w:p w:rsidR="003C0B3C" w:rsidRDefault="003C0B3C" w:rsidP="00A30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B3C" w:rsidRDefault="003C0B3C" w:rsidP="00A302FD">
      <w:pPr>
        <w:spacing w:after="0" w:line="240" w:lineRule="auto"/>
      </w:pPr>
      <w:r>
        <w:separator/>
      </w:r>
    </w:p>
  </w:footnote>
  <w:footnote w:type="continuationSeparator" w:id="0">
    <w:p w:rsidR="003C0B3C" w:rsidRDefault="003C0B3C" w:rsidP="00A30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B3C" w:rsidRPr="00D57661" w:rsidRDefault="003C0B3C" w:rsidP="00D57661">
    <w:pPr>
      <w:pStyle w:val="Header"/>
      <w:jc w:val="center"/>
      <w:rPr>
        <w:sz w:val="26"/>
        <w:szCs w:val="2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4BAF"/>
    <w:rsid w:val="00003CA6"/>
    <w:rsid w:val="00011598"/>
    <w:rsid w:val="000135BB"/>
    <w:rsid w:val="00032237"/>
    <w:rsid w:val="000E370A"/>
    <w:rsid w:val="000E779F"/>
    <w:rsid w:val="000F0FD7"/>
    <w:rsid w:val="00110A69"/>
    <w:rsid w:val="0011702E"/>
    <w:rsid w:val="00137B26"/>
    <w:rsid w:val="00155291"/>
    <w:rsid w:val="00176937"/>
    <w:rsid w:val="00185B47"/>
    <w:rsid w:val="00190CF3"/>
    <w:rsid w:val="001B2483"/>
    <w:rsid w:val="001D6249"/>
    <w:rsid w:val="001E4C2C"/>
    <w:rsid w:val="001E7C11"/>
    <w:rsid w:val="0023647B"/>
    <w:rsid w:val="00262DFD"/>
    <w:rsid w:val="002877F1"/>
    <w:rsid w:val="002A609B"/>
    <w:rsid w:val="002B5514"/>
    <w:rsid w:val="002F1CD7"/>
    <w:rsid w:val="002F2390"/>
    <w:rsid w:val="003067CA"/>
    <w:rsid w:val="00311EA1"/>
    <w:rsid w:val="00331BD3"/>
    <w:rsid w:val="003339F6"/>
    <w:rsid w:val="0034282C"/>
    <w:rsid w:val="00351776"/>
    <w:rsid w:val="00356577"/>
    <w:rsid w:val="00365C9E"/>
    <w:rsid w:val="003923EB"/>
    <w:rsid w:val="00392D87"/>
    <w:rsid w:val="003973B0"/>
    <w:rsid w:val="003C0B3C"/>
    <w:rsid w:val="003D6AE7"/>
    <w:rsid w:val="003F1D73"/>
    <w:rsid w:val="003F3C88"/>
    <w:rsid w:val="003F6099"/>
    <w:rsid w:val="00452DCE"/>
    <w:rsid w:val="00470201"/>
    <w:rsid w:val="004971C8"/>
    <w:rsid w:val="004A2FB7"/>
    <w:rsid w:val="004A726E"/>
    <w:rsid w:val="004B3F00"/>
    <w:rsid w:val="004C4342"/>
    <w:rsid w:val="004E5BE7"/>
    <w:rsid w:val="004F3CAD"/>
    <w:rsid w:val="00501BF1"/>
    <w:rsid w:val="00510954"/>
    <w:rsid w:val="005231AA"/>
    <w:rsid w:val="0053243C"/>
    <w:rsid w:val="005428AD"/>
    <w:rsid w:val="00554C36"/>
    <w:rsid w:val="00571110"/>
    <w:rsid w:val="0058048C"/>
    <w:rsid w:val="00593E98"/>
    <w:rsid w:val="005C1CD9"/>
    <w:rsid w:val="005F0372"/>
    <w:rsid w:val="006218C9"/>
    <w:rsid w:val="00631C63"/>
    <w:rsid w:val="006344F3"/>
    <w:rsid w:val="00634BD9"/>
    <w:rsid w:val="00672EA9"/>
    <w:rsid w:val="006938BC"/>
    <w:rsid w:val="006B45B8"/>
    <w:rsid w:val="006C2EDD"/>
    <w:rsid w:val="0070081D"/>
    <w:rsid w:val="00701593"/>
    <w:rsid w:val="00731BC9"/>
    <w:rsid w:val="007503FB"/>
    <w:rsid w:val="00767629"/>
    <w:rsid w:val="00770C9C"/>
    <w:rsid w:val="00771FFA"/>
    <w:rsid w:val="00787856"/>
    <w:rsid w:val="007A28B9"/>
    <w:rsid w:val="007B382A"/>
    <w:rsid w:val="007C265D"/>
    <w:rsid w:val="007F6C1F"/>
    <w:rsid w:val="0081763E"/>
    <w:rsid w:val="00833D0B"/>
    <w:rsid w:val="0085796D"/>
    <w:rsid w:val="008718BC"/>
    <w:rsid w:val="00871FF2"/>
    <w:rsid w:val="008764A3"/>
    <w:rsid w:val="008831C3"/>
    <w:rsid w:val="00884311"/>
    <w:rsid w:val="00885533"/>
    <w:rsid w:val="008C232E"/>
    <w:rsid w:val="008D47AE"/>
    <w:rsid w:val="008F1697"/>
    <w:rsid w:val="0090628A"/>
    <w:rsid w:val="00907C10"/>
    <w:rsid w:val="00920356"/>
    <w:rsid w:val="009204C8"/>
    <w:rsid w:val="00944A44"/>
    <w:rsid w:val="00994B25"/>
    <w:rsid w:val="00997922"/>
    <w:rsid w:val="009C37C7"/>
    <w:rsid w:val="009D4EF1"/>
    <w:rsid w:val="009D4F7C"/>
    <w:rsid w:val="009F5A95"/>
    <w:rsid w:val="00A047C9"/>
    <w:rsid w:val="00A302FD"/>
    <w:rsid w:val="00A64101"/>
    <w:rsid w:val="00A85A84"/>
    <w:rsid w:val="00A8794C"/>
    <w:rsid w:val="00A9173C"/>
    <w:rsid w:val="00AC31E7"/>
    <w:rsid w:val="00AD619D"/>
    <w:rsid w:val="00B319B2"/>
    <w:rsid w:val="00B37387"/>
    <w:rsid w:val="00B9224F"/>
    <w:rsid w:val="00BB4D66"/>
    <w:rsid w:val="00BC1528"/>
    <w:rsid w:val="00BD26CA"/>
    <w:rsid w:val="00BD6945"/>
    <w:rsid w:val="00C0108E"/>
    <w:rsid w:val="00C05334"/>
    <w:rsid w:val="00C12DCB"/>
    <w:rsid w:val="00C13D68"/>
    <w:rsid w:val="00C17920"/>
    <w:rsid w:val="00C41C7F"/>
    <w:rsid w:val="00C42714"/>
    <w:rsid w:val="00C64DFE"/>
    <w:rsid w:val="00C83D0A"/>
    <w:rsid w:val="00C904F0"/>
    <w:rsid w:val="00CA6A4D"/>
    <w:rsid w:val="00CB1438"/>
    <w:rsid w:val="00CC51B9"/>
    <w:rsid w:val="00D2427D"/>
    <w:rsid w:val="00D32601"/>
    <w:rsid w:val="00D4521F"/>
    <w:rsid w:val="00D57661"/>
    <w:rsid w:val="00D7577B"/>
    <w:rsid w:val="00DB0569"/>
    <w:rsid w:val="00DB5928"/>
    <w:rsid w:val="00DD314E"/>
    <w:rsid w:val="00E02014"/>
    <w:rsid w:val="00E0604B"/>
    <w:rsid w:val="00E2012B"/>
    <w:rsid w:val="00E3098C"/>
    <w:rsid w:val="00E3486C"/>
    <w:rsid w:val="00E63A4B"/>
    <w:rsid w:val="00E65F9B"/>
    <w:rsid w:val="00E84BAF"/>
    <w:rsid w:val="00EA0C2B"/>
    <w:rsid w:val="00EB1F08"/>
    <w:rsid w:val="00EC2D72"/>
    <w:rsid w:val="00EC35E9"/>
    <w:rsid w:val="00EC7874"/>
    <w:rsid w:val="00EE0C9B"/>
    <w:rsid w:val="00EE17F4"/>
    <w:rsid w:val="00F11AA8"/>
    <w:rsid w:val="00F166ED"/>
    <w:rsid w:val="00F17CA1"/>
    <w:rsid w:val="00F41069"/>
    <w:rsid w:val="00F435A8"/>
    <w:rsid w:val="00F76BA7"/>
    <w:rsid w:val="00F85CD6"/>
    <w:rsid w:val="00FC468A"/>
    <w:rsid w:val="00FD65B9"/>
    <w:rsid w:val="00FE2BA5"/>
    <w:rsid w:val="00FF7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BAF"/>
    <w:pPr>
      <w:spacing w:after="200" w:line="276" w:lineRule="auto"/>
    </w:pPr>
    <w:rPr>
      <w:rFonts w:eastAsia="Times New Roman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A609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609B"/>
    <w:rPr>
      <w:rFonts w:ascii="Cambria" w:hAnsi="Cambria" w:cs="Times New Roman"/>
      <w:b/>
      <w:bCs/>
      <w:color w:val="365F91"/>
      <w:sz w:val="28"/>
      <w:szCs w:val="28"/>
      <w:lang w:val="uk-UA" w:eastAsia="en-US" w:bidi="ar-SA"/>
    </w:rPr>
  </w:style>
  <w:style w:type="character" w:styleId="Strong">
    <w:name w:val="Strong"/>
    <w:basedOn w:val="DefaultParagraphFont"/>
    <w:uiPriority w:val="99"/>
    <w:qFormat/>
    <w:rsid w:val="00E84BAF"/>
    <w:rPr>
      <w:rFonts w:cs="Times New Roman"/>
      <w:b/>
    </w:rPr>
  </w:style>
  <w:style w:type="paragraph" w:styleId="BodyText2">
    <w:name w:val="Body Text 2"/>
    <w:basedOn w:val="Normal"/>
    <w:link w:val="BodyText2Char"/>
    <w:uiPriority w:val="99"/>
    <w:rsid w:val="00E84BAF"/>
    <w:pPr>
      <w:spacing w:after="120" w:line="480" w:lineRule="auto"/>
    </w:pPr>
    <w:rPr>
      <w:rFonts w:ascii="Times New Roman" w:eastAsia="Calibri" w:hAnsi="Times New Roman"/>
      <w:sz w:val="24"/>
      <w:szCs w:val="20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84BAF"/>
    <w:rPr>
      <w:rFonts w:ascii="Times New Roman" w:hAnsi="Times New Roman" w:cs="Times New Roman"/>
      <w:sz w:val="24"/>
      <w:lang w:eastAsia="ru-RU"/>
    </w:rPr>
  </w:style>
  <w:style w:type="character" w:customStyle="1" w:styleId="2">
    <w:name w:val="Основной текст (2)_"/>
    <w:link w:val="21"/>
    <w:uiPriority w:val="99"/>
    <w:locked/>
    <w:rsid w:val="00E84BAF"/>
    <w:rPr>
      <w:b/>
      <w:sz w:val="26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E84BAF"/>
    <w:pPr>
      <w:widowControl w:val="0"/>
      <w:shd w:val="clear" w:color="auto" w:fill="FFFFFF"/>
      <w:spacing w:after="180" w:line="240" w:lineRule="atLeast"/>
    </w:pPr>
    <w:rPr>
      <w:rFonts w:eastAsia="Calibri"/>
      <w:b/>
      <w:sz w:val="26"/>
      <w:szCs w:val="20"/>
      <w:lang w:val="uk-UA"/>
    </w:rPr>
  </w:style>
  <w:style w:type="character" w:customStyle="1" w:styleId="20">
    <w:name w:val="Основной текст (2)"/>
    <w:uiPriority w:val="99"/>
    <w:rsid w:val="00E84BAF"/>
    <w:rPr>
      <w:b/>
      <w:sz w:val="26"/>
      <w:shd w:val="clear" w:color="auto" w:fill="FFFFFF"/>
    </w:rPr>
  </w:style>
  <w:style w:type="character" w:customStyle="1" w:styleId="22">
    <w:name w:val="Основной текст (2) + Не полужирный"/>
    <w:uiPriority w:val="99"/>
    <w:rsid w:val="00E84BAF"/>
    <w:rPr>
      <w:b/>
      <w:sz w:val="26"/>
      <w:shd w:val="clear" w:color="auto" w:fill="FFFFFF"/>
    </w:rPr>
  </w:style>
  <w:style w:type="paragraph" w:styleId="NormalWeb">
    <w:name w:val="Normal (Web)"/>
    <w:basedOn w:val="Normal"/>
    <w:uiPriority w:val="99"/>
    <w:rsid w:val="00365C9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rvts23">
    <w:name w:val="rvts23"/>
    <w:uiPriority w:val="99"/>
    <w:rsid w:val="00365C9E"/>
  </w:style>
  <w:style w:type="paragraph" w:styleId="Header">
    <w:name w:val="header"/>
    <w:basedOn w:val="Normal"/>
    <w:link w:val="HeaderChar"/>
    <w:uiPriority w:val="99"/>
    <w:rsid w:val="00A302FD"/>
    <w:pPr>
      <w:tabs>
        <w:tab w:val="center" w:pos="4819"/>
        <w:tab w:val="right" w:pos="9639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302FD"/>
    <w:rPr>
      <w:rFonts w:eastAsia="Times New Roman" w:cs="Times New Roman"/>
      <w:sz w:val="22"/>
      <w:lang w:val="ru-RU" w:eastAsia="ru-RU"/>
    </w:rPr>
  </w:style>
  <w:style w:type="paragraph" w:styleId="Footer">
    <w:name w:val="footer"/>
    <w:basedOn w:val="Normal"/>
    <w:link w:val="FooterChar"/>
    <w:uiPriority w:val="99"/>
    <w:rsid w:val="00A302FD"/>
    <w:pPr>
      <w:tabs>
        <w:tab w:val="center" w:pos="4819"/>
        <w:tab w:val="right" w:pos="9639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302FD"/>
    <w:rPr>
      <w:rFonts w:eastAsia="Times New Roman" w:cs="Times New Roman"/>
      <w:sz w:val="22"/>
      <w:lang w:val="ru-RU" w:eastAsia="ru-RU"/>
    </w:rPr>
  </w:style>
  <w:style w:type="paragraph" w:styleId="ListParagraph">
    <w:name w:val="List Paragraph"/>
    <w:basedOn w:val="Normal"/>
    <w:uiPriority w:val="99"/>
    <w:qFormat/>
    <w:rsid w:val="00D4521F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C053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42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27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36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228</TotalTime>
  <Pages>5</Pages>
  <Words>1619</Words>
  <Characters>9229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</dc:creator>
  <cp:keywords/>
  <dc:description/>
  <cp:lastModifiedBy>ASUS</cp:lastModifiedBy>
  <cp:revision>45</cp:revision>
  <cp:lastPrinted>2021-12-26T13:02:00Z</cp:lastPrinted>
  <dcterms:created xsi:type="dcterms:W3CDTF">2019-12-19T08:49:00Z</dcterms:created>
  <dcterms:modified xsi:type="dcterms:W3CDTF">2021-12-26T13:02:00Z</dcterms:modified>
</cp:coreProperties>
</file>