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E14E16" wp14:editId="6D7D8139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836832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ТЕРНОПІЛЬСЬКОГО</w:t>
      </w:r>
      <w:r w:rsidR="00304C9E"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63FC3" w:rsidRDefault="00403F30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ДВАДЦЯТА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403F3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1513</w:t>
      </w:r>
    </w:p>
    <w:p w:rsidR="00403F30" w:rsidRDefault="00403F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D3578">
        <w:rPr>
          <w:rFonts w:ascii="Times New Roman" w:hAnsi="Times New Roman" w:cs="Times New Roman"/>
          <w:b/>
          <w:sz w:val="28"/>
          <w:szCs w:val="28"/>
        </w:rPr>
        <w:t xml:space="preserve">ід </w:t>
      </w:r>
      <w:r>
        <w:rPr>
          <w:rFonts w:ascii="Times New Roman" w:hAnsi="Times New Roman" w:cs="Times New Roman"/>
          <w:b/>
          <w:sz w:val="28"/>
          <w:szCs w:val="28"/>
        </w:rPr>
        <w:t>22 грудня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03F30">
        <w:rPr>
          <w:rFonts w:ascii="Times New Roman" w:hAnsi="Times New Roman" w:cs="Times New Roman"/>
          <w:b/>
          <w:sz w:val="28"/>
          <w:szCs w:val="28"/>
        </w:rPr>
        <w:t>Бегій</w:t>
      </w:r>
      <w:proofErr w:type="spellEnd"/>
      <w:r w:rsidR="00403F30">
        <w:rPr>
          <w:rFonts w:ascii="Times New Roman" w:hAnsi="Times New Roman" w:cs="Times New Roman"/>
          <w:b/>
          <w:sz w:val="28"/>
          <w:szCs w:val="28"/>
        </w:rPr>
        <w:t xml:space="preserve"> Володимиру Романовичу</w:t>
      </w:r>
      <w:bookmarkStart w:id="0" w:name="_GoBack"/>
      <w:bookmarkEnd w:id="0"/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403F30">
        <w:rPr>
          <w:rFonts w:ascii="Times New Roman" w:hAnsi="Times New Roman" w:cs="Times New Roman"/>
          <w:sz w:val="28"/>
          <w:szCs w:val="28"/>
        </w:rPr>
        <w:t>ї діяльності»</w:t>
      </w:r>
      <w:r w:rsidR="0048154D" w:rsidRPr="00E17403">
        <w:rPr>
          <w:rFonts w:ascii="Times New Roman" w:hAnsi="Times New Roman" w:cs="Times New Roman"/>
          <w:sz w:val="28"/>
          <w:szCs w:val="28"/>
        </w:rPr>
        <w:t>,</w:t>
      </w:r>
      <w:r w:rsidR="00403F30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F30">
        <w:rPr>
          <w:rFonts w:ascii="Times New Roman" w:hAnsi="Times New Roman" w:cs="Times New Roman"/>
          <w:sz w:val="28"/>
          <w:szCs w:val="28"/>
        </w:rPr>
        <w:t>Бегія</w:t>
      </w:r>
      <w:proofErr w:type="spellEnd"/>
      <w:r w:rsidR="00403F30">
        <w:rPr>
          <w:rFonts w:ascii="Times New Roman" w:hAnsi="Times New Roman" w:cs="Times New Roman"/>
          <w:sz w:val="28"/>
          <w:szCs w:val="28"/>
        </w:rPr>
        <w:t xml:space="preserve"> Володимира Романовича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</w:t>
      </w:r>
      <w:r w:rsidR="00403F30">
        <w:rPr>
          <w:rFonts w:ascii="Times New Roman" w:hAnsi="Times New Roman" w:cs="Times New Roman"/>
          <w:sz w:val="28"/>
          <w:szCs w:val="28"/>
        </w:rPr>
        <w:t xml:space="preserve">волу на розробку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детального плану  території земельної ділянки  для </w:t>
      </w:r>
      <w:r w:rsidR="00403F30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житлового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будинку,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03F30">
        <w:rPr>
          <w:rFonts w:ascii="Times New Roman" w:hAnsi="Times New Roman" w:cs="Times New Roman"/>
          <w:sz w:val="28"/>
          <w:szCs w:val="28"/>
        </w:rPr>
        <w:t>та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403F30">
        <w:rPr>
          <w:rFonts w:ascii="Times New Roman" w:hAnsi="Times New Roman" w:cs="Times New Roman"/>
          <w:sz w:val="28"/>
          <w:szCs w:val="28"/>
        </w:rPr>
        <w:t>21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 xml:space="preserve">, </w:t>
      </w:r>
      <w:r w:rsidR="00403F30">
        <w:rPr>
          <w:rFonts w:ascii="Times New Roman" w:hAnsi="Times New Roman" w:cs="Times New Roman"/>
          <w:sz w:val="28"/>
          <w:szCs w:val="28"/>
        </w:rPr>
        <w:t>в селі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Озерна </w:t>
      </w:r>
      <w:r w:rsidR="00403F30">
        <w:rPr>
          <w:rFonts w:ascii="Times New Roman" w:hAnsi="Times New Roman" w:cs="Times New Roman"/>
          <w:sz w:val="28"/>
          <w:szCs w:val="28"/>
        </w:rPr>
        <w:t>по вулиці Молодіжна 19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-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0,</w:t>
      </w:r>
      <w:r w:rsidR="00403F30">
        <w:rPr>
          <w:rFonts w:ascii="Times New Roman" w:hAnsi="Times New Roman" w:cs="Times New Roman"/>
          <w:sz w:val="28"/>
          <w:szCs w:val="28"/>
        </w:rPr>
        <w:t>21</w:t>
      </w:r>
      <w:r w:rsidR="00745990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га для  будівництва  та  обслуговування житлового  будинку,</w:t>
      </w:r>
      <w:r w:rsidR="007C05A6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403F30">
        <w:rPr>
          <w:rFonts w:ascii="Times New Roman" w:hAnsi="Times New Roman" w:cs="Times New Roman"/>
          <w:sz w:val="28"/>
          <w:szCs w:val="28"/>
        </w:rPr>
        <w:t>по вулиці Молодіжна 19</w:t>
      </w:r>
      <w:r w:rsidR="00304C9E">
        <w:rPr>
          <w:rFonts w:ascii="Times New Roman" w:hAnsi="Times New Roman" w:cs="Times New Roman"/>
          <w:sz w:val="28"/>
          <w:szCs w:val="28"/>
        </w:rPr>
        <w:t xml:space="preserve">,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–виконком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F30">
        <w:rPr>
          <w:rFonts w:ascii="Times New Roman" w:hAnsi="Times New Roman" w:cs="Times New Roman"/>
          <w:sz w:val="28"/>
          <w:szCs w:val="28"/>
        </w:rPr>
        <w:t>Бегія</w:t>
      </w:r>
      <w:proofErr w:type="spellEnd"/>
      <w:r w:rsidR="00403F30">
        <w:rPr>
          <w:rFonts w:ascii="Times New Roman" w:hAnsi="Times New Roman" w:cs="Times New Roman"/>
          <w:sz w:val="28"/>
          <w:szCs w:val="28"/>
        </w:rPr>
        <w:t xml:space="preserve"> Володимира Романовича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</w:t>
      </w:r>
      <w:r w:rsidR="003D3578" w:rsidRPr="0058767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403F30">
        <w:rPr>
          <w:rFonts w:ascii="Times New Roman" w:hAnsi="Times New Roman" w:cs="Times New Roman"/>
          <w:sz w:val="28"/>
          <w:szCs w:val="28"/>
        </w:rPr>
        <w:t>язати</w:t>
      </w:r>
      <w:proofErr w:type="spellEnd"/>
      <w:r w:rsidR="00403F3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03F30">
        <w:rPr>
          <w:rFonts w:ascii="Times New Roman" w:hAnsi="Times New Roman" w:cs="Times New Roman"/>
          <w:sz w:val="28"/>
          <w:szCs w:val="28"/>
        </w:rPr>
        <w:t>Бегія</w:t>
      </w:r>
      <w:proofErr w:type="spellEnd"/>
      <w:r w:rsidR="00403F30">
        <w:rPr>
          <w:rFonts w:ascii="Times New Roman" w:hAnsi="Times New Roman" w:cs="Times New Roman"/>
          <w:sz w:val="28"/>
          <w:szCs w:val="28"/>
        </w:rPr>
        <w:t xml:space="preserve"> Володимира Романовича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74599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03F30">
        <w:rPr>
          <w:rFonts w:ascii="Times New Roman" w:hAnsi="Times New Roman" w:cs="Times New Roman"/>
          <w:sz w:val="28"/>
          <w:szCs w:val="28"/>
        </w:rPr>
        <w:t>Бегію</w:t>
      </w:r>
      <w:proofErr w:type="spellEnd"/>
      <w:r w:rsidR="00403F30">
        <w:rPr>
          <w:rFonts w:ascii="Times New Roman" w:hAnsi="Times New Roman" w:cs="Times New Roman"/>
          <w:sz w:val="28"/>
          <w:szCs w:val="28"/>
        </w:rPr>
        <w:t xml:space="preserve"> Володимиру Романовичу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згідно норм чинного законодавства  та  з дотриманням   чинного законодавства  визначити ліцензовану   проектну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організацію –</w:t>
      </w:r>
      <w:r w:rsidR="00403F30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E63FC3">
        <w:rPr>
          <w:rFonts w:ascii="Times New Roman" w:hAnsi="Times New Roman" w:cs="Times New Roman"/>
          <w:sz w:val="28"/>
          <w:szCs w:val="28"/>
        </w:rPr>
        <w:t xml:space="preserve">по вулиці </w:t>
      </w:r>
      <w:r w:rsidR="003D3578">
        <w:rPr>
          <w:rFonts w:ascii="Times New Roman" w:hAnsi="Times New Roman" w:cs="Times New Roman"/>
          <w:sz w:val="28"/>
          <w:szCs w:val="28"/>
        </w:rPr>
        <w:t>Молодіжна</w:t>
      </w:r>
      <w:r w:rsidR="00403F30">
        <w:rPr>
          <w:rFonts w:ascii="Times New Roman" w:hAnsi="Times New Roman" w:cs="Times New Roman"/>
          <w:sz w:val="28"/>
          <w:szCs w:val="28"/>
        </w:rPr>
        <w:t xml:space="preserve"> 19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</w:p>
    <w:p w:rsidR="00E52800" w:rsidRPr="003D3578" w:rsidRDefault="003D35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                                   </w:t>
      </w:r>
      <w:r w:rsidR="00304C9E" w:rsidRPr="003D3578">
        <w:rPr>
          <w:rFonts w:ascii="Times New Roman" w:hAnsi="Times New Roman" w:cs="Times New Roman"/>
          <w:b/>
          <w:sz w:val="28"/>
          <w:szCs w:val="28"/>
        </w:rPr>
        <w:t>Назар РОМАНІВ</w:t>
      </w:r>
      <w:r w:rsidR="00AA30BB" w:rsidRPr="003D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Степанія СЛИШ</w:t>
      </w:r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38"/>
    <w:rsid w:val="00135039"/>
    <w:rsid w:val="001E34C3"/>
    <w:rsid w:val="0027562E"/>
    <w:rsid w:val="00304C9E"/>
    <w:rsid w:val="003D3578"/>
    <w:rsid w:val="00403F30"/>
    <w:rsid w:val="0048154D"/>
    <w:rsid w:val="00587678"/>
    <w:rsid w:val="00603E38"/>
    <w:rsid w:val="00665A0E"/>
    <w:rsid w:val="00745990"/>
    <w:rsid w:val="007754F5"/>
    <w:rsid w:val="007B7DC5"/>
    <w:rsid w:val="007C05A6"/>
    <w:rsid w:val="00836832"/>
    <w:rsid w:val="008B0EA2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D9290B"/>
    <w:rsid w:val="00DD740C"/>
    <w:rsid w:val="00E0215F"/>
    <w:rsid w:val="00E17403"/>
    <w:rsid w:val="00E52800"/>
    <w:rsid w:val="00E63FC3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1843</Words>
  <Characters>1051</Characters>
  <Application>Microsoft Office Word</Application>
  <DocSecurity>4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User</cp:lastModifiedBy>
  <cp:revision>2</cp:revision>
  <cp:lastPrinted>2020-12-18T07:27:00Z</cp:lastPrinted>
  <dcterms:created xsi:type="dcterms:W3CDTF">2021-12-27T20:16:00Z</dcterms:created>
  <dcterms:modified xsi:type="dcterms:W3CDTF">2021-12-27T20:16:00Z</dcterms:modified>
</cp:coreProperties>
</file>