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69A1" w:rsidRDefault="00E469A1" w:rsidP="00E469A1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uk-UA"/>
        </w:rPr>
        <w:drawing>
          <wp:inline distT="0" distB="0" distL="0" distR="0">
            <wp:extent cx="580390" cy="7677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767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9A1" w:rsidRDefault="00E469A1" w:rsidP="00E469A1">
      <w:pPr>
        <w:jc w:val="center"/>
        <w:rPr>
          <w:rFonts w:ascii="Times New Roman" w:hAnsi="Times New Roman"/>
          <w:b/>
          <w:sz w:val="28"/>
        </w:rPr>
      </w:pPr>
      <w:r w:rsidRPr="00B618DA">
        <w:rPr>
          <w:rFonts w:ascii="Times New Roman" w:hAnsi="Times New Roman"/>
          <w:b/>
          <w:sz w:val="28"/>
        </w:rPr>
        <w:t>ОЗЕРНЯНСЬКА СІЛЬСЬКА РАДА</w:t>
      </w:r>
      <w:r w:rsidRPr="00B618DA">
        <w:rPr>
          <w:rFonts w:ascii="Times New Roman" w:hAnsi="Times New Roman"/>
          <w:b/>
          <w:sz w:val="28"/>
        </w:rPr>
        <w:br/>
        <w:t>ЗБОРІВСЬКОГО РАЙОНУ</w:t>
      </w:r>
      <w:r>
        <w:rPr>
          <w:rFonts w:ascii="Times New Roman" w:hAnsi="Times New Roman"/>
          <w:b/>
          <w:sz w:val="28"/>
        </w:rPr>
        <w:br/>
      </w:r>
      <w:r w:rsidRPr="00B618DA">
        <w:rPr>
          <w:rFonts w:ascii="Times New Roman" w:hAnsi="Times New Roman"/>
          <w:b/>
          <w:sz w:val="28"/>
        </w:rPr>
        <w:t xml:space="preserve"> ТЕРНОПІЛЬСЬКОЇ ОБЛАСТ</w:t>
      </w:r>
      <w:r>
        <w:rPr>
          <w:rFonts w:ascii="Times New Roman" w:hAnsi="Times New Roman"/>
          <w:b/>
          <w:sz w:val="28"/>
        </w:rPr>
        <w:t>І</w:t>
      </w:r>
      <w:r>
        <w:rPr>
          <w:rFonts w:ascii="Times New Roman" w:hAnsi="Times New Roman"/>
          <w:b/>
          <w:sz w:val="28"/>
        </w:rPr>
        <w:br/>
        <w:t>ВИКОНАВЧИЙ КОМІТЕТ</w:t>
      </w:r>
    </w:p>
    <w:p w:rsidR="00E469A1" w:rsidRPr="00B618DA" w:rsidRDefault="00E469A1" w:rsidP="00E469A1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РІШЕННЯ №</w:t>
      </w:r>
      <w:r w:rsidR="00DC386C">
        <w:rPr>
          <w:rFonts w:ascii="Times New Roman" w:hAnsi="Times New Roman"/>
          <w:b/>
          <w:sz w:val="28"/>
        </w:rPr>
        <w:t>16</w:t>
      </w:r>
    </w:p>
    <w:p w:rsidR="00E469A1" w:rsidRPr="00E469A1" w:rsidRDefault="00E469A1" w:rsidP="00E469A1">
      <w:pPr>
        <w:rPr>
          <w:rFonts w:ascii="Times New Roman" w:hAnsi="Times New Roman"/>
          <w:sz w:val="28"/>
          <w:szCs w:val="28"/>
        </w:rPr>
      </w:pPr>
      <w:r w:rsidRPr="00B618DA">
        <w:rPr>
          <w:rFonts w:ascii="Times New Roman" w:hAnsi="Times New Roman"/>
          <w:b/>
          <w:sz w:val="28"/>
        </w:rPr>
        <w:t xml:space="preserve">Від </w:t>
      </w:r>
      <w:r w:rsidR="00981E4D">
        <w:rPr>
          <w:rFonts w:ascii="Times New Roman" w:hAnsi="Times New Roman"/>
          <w:b/>
          <w:sz w:val="28"/>
        </w:rPr>
        <w:t>18 лютого</w:t>
      </w:r>
      <w:r w:rsidRPr="00B618DA">
        <w:rPr>
          <w:rFonts w:ascii="Times New Roman" w:hAnsi="Times New Roman"/>
          <w:b/>
          <w:sz w:val="28"/>
        </w:rPr>
        <w:t xml:space="preserve"> 202</w:t>
      </w:r>
      <w:r>
        <w:rPr>
          <w:rFonts w:ascii="Times New Roman" w:hAnsi="Times New Roman"/>
          <w:b/>
          <w:sz w:val="28"/>
        </w:rPr>
        <w:t>1</w:t>
      </w:r>
      <w:r w:rsidRPr="00B618DA">
        <w:rPr>
          <w:rFonts w:ascii="Times New Roman" w:hAnsi="Times New Roman"/>
          <w:b/>
          <w:sz w:val="28"/>
        </w:rPr>
        <w:t xml:space="preserve"> року</w:t>
      </w:r>
    </w:p>
    <w:p w:rsidR="00E469A1" w:rsidRPr="00981E4D" w:rsidRDefault="00E469A1" w:rsidP="00981E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411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81E4D">
        <w:rPr>
          <w:rFonts w:ascii="Times New Roman" w:eastAsia="Times New Roman" w:hAnsi="Times New Roman"/>
          <w:b/>
          <w:sz w:val="28"/>
          <w:szCs w:val="28"/>
          <w:lang w:eastAsia="ru-RU"/>
        </w:rPr>
        <w:t>Про схвалення проекту цільової Програми цивільного захисту населення і територій від надзвичайних ситуацій техногенного та природного характеру на 2021-2025 р</w:t>
      </w:r>
      <w:r w:rsidR="00981E4D" w:rsidRPr="00981E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оки </w:t>
      </w:r>
      <w:proofErr w:type="spellStart"/>
      <w:r w:rsidR="00981E4D" w:rsidRPr="00981E4D">
        <w:rPr>
          <w:rFonts w:ascii="Times New Roman" w:eastAsia="Times New Roman" w:hAnsi="Times New Roman"/>
          <w:b/>
          <w:sz w:val="28"/>
          <w:szCs w:val="28"/>
          <w:lang w:eastAsia="ru-RU"/>
        </w:rPr>
        <w:t>Озернянської</w:t>
      </w:r>
      <w:proofErr w:type="spellEnd"/>
      <w:r w:rsidR="00981E4D" w:rsidRPr="00981E4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сільської ради</w:t>
      </w:r>
    </w:p>
    <w:p w:rsidR="0062010B" w:rsidRDefault="0062010B" w:rsidP="00E469A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69A1" w:rsidRPr="00274461" w:rsidRDefault="00E469A1" w:rsidP="00E469A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Відповідно </w:t>
      </w:r>
      <w:r w:rsidR="00957625">
        <w:rPr>
          <w:rFonts w:ascii="Times New Roman" w:hAnsi="Times New Roman"/>
          <w:sz w:val="28"/>
          <w:szCs w:val="28"/>
        </w:rPr>
        <w:t>Кодексу ц</w:t>
      </w:r>
      <w:r>
        <w:rPr>
          <w:rFonts w:ascii="Times New Roman" w:hAnsi="Times New Roman"/>
          <w:sz w:val="28"/>
          <w:szCs w:val="28"/>
        </w:rPr>
        <w:t xml:space="preserve">ивільного </w:t>
      </w:r>
      <w:r w:rsidR="00957625">
        <w:rPr>
          <w:rFonts w:ascii="Times New Roman" w:hAnsi="Times New Roman"/>
          <w:sz w:val="28"/>
          <w:szCs w:val="28"/>
        </w:rPr>
        <w:t>захисту</w:t>
      </w:r>
      <w:r>
        <w:rPr>
          <w:rFonts w:ascii="Times New Roman" w:hAnsi="Times New Roman"/>
          <w:sz w:val="28"/>
          <w:szCs w:val="28"/>
        </w:rPr>
        <w:t xml:space="preserve"> України,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виконком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 </w:t>
      </w:r>
    </w:p>
    <w:p w:rsidR="00E469A1" w:rsidRDefault="00E469A1" w:rsidP="00E469A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E469A1" w:rsidRPr="00981E4D" w:rsidRDefault="00E469A1" w:rsidP="00E469A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  <w:r w:rsidRPr="00981E4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В И Р І Ш И В :</w:t>
      </w:r>
    </w:p>
    <w:p w:rsidR="00957625" w:rsidRPr="00274461" w:rsidRDefault="00957625" w:rsidP="00E469A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E469A1" w:rsidRPr="00E469A1" w:rsidRDefault="00E469A1" w:rsidP="00E469A1">
      <w:pPr>
        <w:tabs>
          <w:tab w:val="left" w:pos="1134"/>
        </w:tabs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Схвалити проект</w:t>
      </w: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цільову Програму цивільного захисту населення і територій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Озернянської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від надзвичайних ситуацій техногенного та природного характеру на 20</w:t>
      </w:r>
      <w:r w:rsidRPr="00E469A1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1-2025 роки (додається).</w:t>
      </w:r>
    </w:p>
    <w:p w:rsidR="00E469A1" w:rsidRPr="00E469A1" w:rsidRDefault="00E469A1" w:rsidP="00E469A1">
      <w:pPr>
        <w:tabs>
          <w:tab w:val="left" w:pos="1134"/>
        </w:tabs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2. Контроль за виконанням цього рішення покласти на </w:t>
      </w:r>
      <w:r w:rsidR="0062010B">
        <w:rPr>
          <w:rFonts w:ascii="Times New Roman" w:eastAsia="Times New Roman" w:hAnsi="Times New Roman"/>
          <w:sz w:val="28"/>
          <w:szCs w:val="28"/>
          <w:lang w:eastAsia="ru-RU"/>
        </w:rPr>
        <w:t>сільського голову</w:t>
      </w: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469A1" w:rsidRPr="00E469A1" w:rsidRDefault="00E469A1" w:rsidP="00E469A1">
      <w:pPr>
        <w:spacing w:after="0" w:line="240" w:lineRule="auto"/>
        <w:ind w:left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1134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69A1" w:rsidRPr="00E469A1" w:rsidRDefault="0062010B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</w:t>
      </w:r>
      <w:r w:rsidR="00E469A1" w:rsidRPr="00E469A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ільський голова: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Ростислав БІДУЛА</w:t>
      </w:r>
      <w:r w:rsidR="00E469A1" w:rsidRPr="00E469A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E469A1" w:rsidP="00620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bCs/>
          <w:sz w:val="28"/>
          <w:szCs w:val="28"/>
          <w:lang w:eastAsia="ru-RU"/>
        </w:rPr>
        <w:t>Додаток</w:t>
      </w:r>
    </w:p>
    <w:p w:rsidR="00E469A1" w:rsidRPr="00E469A1" w:rsidRDefault="00E469A1" w:rsidP="00620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до рішення  </w:t>
      </w:r>
      <w:r w:rsidR="00C07737">
        <w:rPr>
          <w:rFonts w:ascii="Times New Roman" w:eastAsia="Times New Roman" w:hAnsi="Times New Roman"/>
          <w:bCs/>
          <w:sz w:val="28"/>
          <w:szCs w:val="28"/>
          <w:lang w:eastAsia="ru-RU"/>
        </w:rPr>
        <w:t>виконавчого комітету</w:t>
      </w:r>
    </w:p>
    <w:p w:rsidR="00E469A1" w:rsidRPr="00E469A1" w:rsidRDefault="00E469A1" w:rsidP="00620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 w:rsidRPr="00E469A1">
        <w:rPr>
          <w:rFonts w:ascii="Times New Roman" w:eastAsia="Times New Roman" w:hAnsi="Times New Roman"/>
          <w:bCs/>
          <w:sz w:val="28"/>
          <w:szCs w:val="28"/>
          <w:lang w:eastAsia="ru-RU"/>
        </w:rPr>
        <w:t>Озернянської</w:t>
      </w:r>
      <w:proofErr w:type="spellEnd"/>
      <w:r w:rsidRPr="00E469A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сільської  ради</w:t>
      </w:r>
    </w:p>
    <w:p w:rsidR="00E469A1" w:rsidRPr="00E469A1" w:rsidRDefault="00E469A1" w:rsidP="00620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bCs/>
          <w:sz w:val="28"/>
          <w:szCs w:val="28"/>
          <w:lang w:eastAsia="ru-RU"/>
        </w:rPr>
        <w:t>Зборівського району</w:t>
      </w:r>
    </w:p>
    <w:p w:rsidR="00E469A1" w:rsidRPr="00E469A1" w:rsidRDefault="00E469A1" w:rsidP="00620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bCs/>
          <w:sz w:val="28"/>
          <w:szCs w:val="28"/>
          <w:lang w:eastAsia="ru-RU"/>
        </w:rPr>
        <w:t>Тернопільської області</w:t>
      </w:r>
    </w:p>
    <w:p w:rsidR="00E469A1" w:rsidRPr="00E469A1" w:rsidRDefault="0062010B" w:rsidP="006201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103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від  18</w:t>
      </w:r>
      <w:r w:rsidR="00E469A1" w:rsidRPr="00E469A1">
        <w:rPr>
          <w:rFonts w:ascii="Times New Roman" w:eastAsia="Times New Roman" w:hAnsi="Times New Roman"/>
          <w:bCs/>
          <w:sz w:val="28"/>
          <w:szCs w:val="28"/>
          <w:lang w:eastAsia="ru-RU"/>
        </w:rPr>
        <w:t>.02.2021 року №</w:t>
      </w:r>
      <w:r w:rsidR="00DC386C">
        <w:rPr>
          <w:rFonts w:ascii="Times New Roman" w:eastAsia="Times New Roman" w:hAnsi="Times New Roman"/>
          <w:bCs/>
          <w:sz w:val="28"/>
          <w:szCs w:val="28"/>
          <w:lang w:eastAsia="ru-RU"/>
        </w:rPr>
        <w:t>16</w:t>
      </w:r>
      <w:bookmarkStart w:id="0" w:name="_GoBack"/>
      <w:bookmarkEnd w:id="0"/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469A1" w:rsidRPr="00E469A1" w:rsidRDefault="00C07737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ПРОЕКТ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12"/>
      <w:bookmarkEnd w:id="1"/>
      <w:r w:rsidRPr="00E469A1">
        <w:rPr>
          <w:rFonts w:ascii="Times New Roman" w:eastAsia="Times New Roman" w:hAnsi="Times New Roman"/>
          <w:b/>
          <w:sz w:val="28"/>
          <w:szCs w:val="28"/>
          <w:lang w:eastAsia="ru-RU"/>
        </w:rPr>
        <w:t>Цільов</w:t>
      </w:r>
      <w:r w:rsidR="00C07737">
        <w:rPr>
          <w:rFonts w:ascii="Times New Roman" w:eastAsia="Times New Roman" w:hAnsi="Times New Roman"/>
          <w:b/>
          <w:sz w:val="28"/>
          <w:szCs w:val="28"/>
          <w:lang w:eastAsia="ru-RU"/>
        </w:rPr>
        <w:t>ої</w:t>
      </w:r>
      <w:r w:rsidRPr="00E469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Програм</w:t>
      </w:r>
      <w:r w:rsidR="00C07737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E469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цивільного захисту населення 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і територій від надзвичайних ситуацій техногенного 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b/>
          <w:sz w:val="28"/>
          <w:szCs w:val="28"/>
          <w:lang w:eastAsia="ru-RU"/>
        </w:rPr>
        <w:t>та природного характеру на 2021 -2025 роки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469A1" w:rsidRPr="00E469A1" w:rsidRDefault="00E469A1" w:rsidP="00E469A1">
      <w:pPr>
        <w:keepNext/>
        <w:keepLines/>
        <w:tabs>
          <w:tab w:val="left" w:pos="749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b/>
          <w:bCs/>
          <w:sz w:val="28"/>
          <w:szCs w:val="25"/>
        </w:rPr>
      </w:pPr>
      <w:bookmarkStart w:id="2" w:name="101"/>
      <w:bookmarkStart w:id="3" w:name="bookmark1"/>
      <w:bookmarkEnd w:id="2"/>
      <w:r w:rsidRPr="00E469A1">
        <w:rPr>
          <w:rFonts w:ascii="Times New Roman" w:eastAsiaTheme="minorHAnsi" w:hAnsi="Times New Roman"/>
          <w:b/>
          <w:bCs/>
          <w:sz w:val="28"/>
          <w:szCs w:val="25"/>
        </w:rPr>
        <w:t>1. Обґрунтування здійснення Програми</w:t>
      </w:r>
      <w:bookmarkEnd w:id="3"/>
      <w:r w:rsidRPr="00E469A1">
        <w:rPr>
          <w:rFonts w:ascii="Times New Roman" w:eastAsiaTheme="minorHAnsi" w:hAnsi="Times New Roman"/>
          <w:b/>
          <w:bCs/>
          <w:sz w:val="28"/>
          <w:szCs w:val="25"/>
        </w:rPr>
        <w:t>.</w:t>
      </w:r>
    </w:p>
    <w:p w:rsidR="00E469A1" w:rsidRPr="00E469A1" w:rsidRDefault="00E469A1" w:rsidP="00E469A1">
      <w:pPr>
        <w:spacing w:after="0" w:line="240" w:lineRule="auto"/>
        <w:ind w:right="4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Значущість проблеми забезпечення протипожежного захисту об’єктів і населених пунктів держави полягає у необхідності реалізації державної політики у сфері пожежної та техногенної  безпеки, яка відповідно до Кодексу цивільного захисту України є невід’ємною частиною державної діяльності щодо охорони життя та здоров’я людей, національного багатства і навколишнього природного середовища. </w:t>
      </w:r>
    </w:p>
    <w:p w:rsidR="00E469A1" w:rsidRPr="00E469A1" w:rsidRDefault="00E469A1" w:rsidP="00E469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З кожним роком проблемні питання, пов’язані із пожежною та техногенною безпекою об’єктів господарювання, житлових будинків сільської громади стають усе гострішими.</w:t>
      </w:r>
    </w:p>
    <w:p w:rsidR="00E469A1" w:rsidRPr="00E469A1" w:rsidRDefault="00E469A1" w:rsidP="00E469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Щорічно на території 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Озернянської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 ради в середньому виникає </w:t>
      </w:r>
      <w:r w:rsidRPr="00E469A1">
        <w:rPr>
          <w:rFonts w:ascii="Times New Roman" w:eastAsia="Times New Roman" w:hAnsi="Times New Roman"/>
          <w:b/>
          <w:sz w:val="28"/>
          <w:szCs w:val="28"/>
          <w:lang w:eastAsia="ru-RU"/>
        </w:rPr>
        <w:t>5-6</w:t>
      </w: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пожеж збитки від яких становлять сотні тисяч гривень.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14"/>
      <w:bookmarkStart w:id="5" w:name="16"/>
      <w:bookmarkEnd w:id="4"/>
      <w:bookmarkEnd w:id="5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Незадовільний стан справ з пожежами та їх наслідками свідчить про необхідність розв’язання проблеми охорони життя людей, національного багатства і навколишнього природного середовища, що потребує посилення протипожежного захисту об’єктів та населених пунктів. </w:t>
      </w:r>
    </w:p>
    <w:p w:rsidR="00E469A1" w:rsidRPr="00E469A1" w:rsidRDefault="00E469A1" w:rsidP="00E469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17"/>
      <w:bookmarkStart w:id="7" w:name="18"/>
      <w:bookmarkStart w:id="8" w:name="21"/>
      <w:bookmarkEnd w:id="6"/>
      <w:bookmarkEnd w:id="7"/>
      <w:bookmarkEnd w:id="8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Проблемним залишається стан забезпечення протипожежного захисту  об’єктів </w:t>
      </w:r>
      <w:bookmarkStart w:id="9" w:name="22"/>
      <w:bookmarkEnd w:id="9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що знаходяться на балансі сільської ради, об’єктів освіти, культури, медицини, культові споруди.</w:t>
      </w:r>
    </w:p>
    <w:p w:rsidR="00E469A1" w:rsidRPr="00E469A1" w:rsidRDefault="00E469A1" w:rsidP="00E469A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території 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Озернянської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ОТГ  знаходиться:     </w:t>
      </w:r>
    </w:p>
    <w:p w:rsidR="00E469A1" w:rsidRPr="00E469A1" w:rsidRDefault="00E469A1" w:rsidP="00E469A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10 будівель які належать відділу з питань освіти (ЗОШ І-ІІІ ст. с Озерна, , ЗОШ І-ІІ ст. с.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Цебрів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ЗОШ І-ІІІ ст. с.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Осташівці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, ЗОШ І ст. с. Сировари, І-ІІ ст. с. Богданівка, ЗОШ І-ІІ ст. с.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Нестерівці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Висиповецький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НВК І-ІІІ ст.-ДНЗ, дитячий садок с. Озерна, дитячий садок с.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Осташівці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Озернянська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музична школа), 9 клубних закладів сіл Озерна,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Білківці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Данилівці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Сировари,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Цебрів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Нестерівці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Висипівці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Воробіївка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Кокутківці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7 бібліотек сіл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Озерна,Білківці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Осташівці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Сировари,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Цебрів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Висипівці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10 об’єктів медицини (лікарня с. Озерна, амбулаторія с.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Кокутківці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ФАП с. Сировари, ФАП с. Богданівка, , ФАП с.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Осташівці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, ФАП с. Озерна, ФАП с.</w:t>
      </w:r>
      <w:r w:rsidR="006201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Цебрів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ФАП  с.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Данилівці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ФАП с. Серединці, ФАП с.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Нестерівці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), 6 об’єктів органів місцевого самоврядування (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адмінбудівлі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сіл Озерна,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Цебрів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Осташівці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Богданівка,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Висипівці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Нестерівці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). Більшість з них знаходиться в незадовільному протипожежному стані. В жодному з вищеперерахованих об’єктів не встановлено автоматичної </w:t>
      </w: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установки пожежної сигналізації з виводом сигналу на централізований пульт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пожежно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-рятувальної служби, дерев’яні конструкції горищних приміщень не оброблені вогнезахисним сертифікованим розчином, жодна з будівель не обладнана блискавкозахистом, не проведено заміру опору ізоляції  електромереж.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0" w:name="27"/>
      <w:bookmarkStart w:id="11" w:name="28"/>
      <w:bookmarkStart w:id="12" w:name="30"/>
      <w:bookmarkStart w:id="13" w:name="31"/>
      <w:bookmarkStart w:id="14" w:name="32"/>
      <w:bookmarkStart w:id="15" w:name="33"/>
      <w:bookmarkEnd w:id="10"/>
      <w:bookmarkEnd w:id="11"/>
      <w:bookmarkEnd w:id="12"/>
      <w:bookmarkEnd w:id="13"/>
      <w:bookmarkEnd w:id="14"/>
      <w:bookmarkEnd w:id="15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Проблемою також є забезпечення території 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Озернянської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водою для цілей зовнішнього пожежогасіння. Так на річці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Восушка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не встановлено жодного майданчику (пірсу) для забору води пожежною технікою, із наявних водонапірних веж що знаходиться на території сільської громади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значана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більшість не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обладнені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пристроєм для забору води пожежним автомобілем, що в свою чергу не дає можливість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оперативно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ліквідувати пожежу в разі її виникнення.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Наявність комплексу зазначених проблем значною мірою зумовлена відсутністю неналежного нормативно-правового, фінансового, матеріально-технічного забезпечення, вирішення питань соціального, інформаційного                та науково-технічного характеру. Гострота таких проблем вимагає вжиття організаційних та інженерно-технічних заходів, як з боку органів виконавчої влади так і органів місцевого самоврядування. 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Особлива увага при цьому повинна приділятися питанням нормативного і правового характеру, удосконаленню системи профілактики, створенню та зміцненню матеріально-технічної бази. </w:t>
      </w:r>
      <w:bookmarkStart w:id="16" w:name="34"/>
      <w:bookmarkEnd w:id="16"/>
    </w:p>
    <w:p w:rsidR="00E469A1" w:rsidRPr="00E469A1" w:rsidRDefault="00E469A1" w:rsidP="00E469A1">
      <w:pPr>
        <w:spacing w:after="0" w:line="240" w:lineRule="auto"/>
        <w:ind w:right="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У зв’язку з тим, що проблема пожежної та техногенної безпеки є складовою частиною національної безпеки, вона потребує здійснення першочергових заходів, на виконання яких розроблена Програма з урахуванням пропозицій заінтересованих органів виконавчої влади та органів місцевого самоврядування.</w:t>
      </w:r>
    </w:p>
    <w:p w:rsidR="00E469A1" w:rsidRPr="00E469A1" w:rsidRDefault="00E469A1" w:rsidP="00E469A1">
      <w:pPr>
        <w:spacing w:after="0" w:line="240" w:lineRule="auto"/>
        <w:ind w:right="4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Оптимальним варіантом розв’язання проблеми цивільного захисту населення і територій від надзвичайних ситуацій техногенного та природного характеру є реалізація державної політики у сфері захисту населення і територій від надзвичайних ситуацій шляхом системного здійснення першочергових заходів щодо захисту населення і територій від надзвичайних ситуацій з використанням ресурсів держави та інших джерел, не заборонених законом.</w:t>
      </w:r>
    </w:p>
    <w:p w:rsidR="00E469A1" w:rsidRPr="00E469A1" w:rsidRDefault="00E469A1" w:rsidP="00E469A1">
      <w:pPr>
        <w:spacing w:after="0" w:line="240" w:lineRule="auto"/>
        <w:ind w:right="40"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keepNext/>
        <w:keepLines/>
        <w:tabs>
          <w:tab w:val="left" w:pos="758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b/>
          <w:bCs/>
          <w:sz w:val="28"/>
          <w:szCs w:val="25"/>
        </w:rPr>
      </w:pPr>
      <w:bookmarkStart w:id="17" w:name="bookmark2"/>
      <w:r w:rsidRPr="00E469A1">
        <w:rPr>
          <w:rFonts w:ascii="Times New Roman" w:eastAsiaTheme="minorHAnsi" w:hAnsi="Times New Roman"/>
          <w:b/>
          <w:bCs/>
          <w:sz w:val="28"/>
          <w:szCs w:val="25"/>
        </w:rPr>
        <w:t>2. Підстава для розроблення Програми</w:t>
      </w:r>
      <w:bookmarkEnd w:id="17"/>
      <w:r w:rsidRPr="00E469A1">
        <w:rPr>
          <w:rFonts w:ascii="Times New Roman" w:eastAsiaTheme="minorHAnsi" w:hAnsi="Times New Roman"/>
          <w:b/>
          <w:bCs/>
          <w:sz w:val="28"/>
          <w:szCs w:val="25"/>
        </w:rPr>
        <w:t>.</w:t>
      </w:r>
    </w:p>
    <w:p w:rsidR="00E469A1" w:rsidRPr="00E469A1" w:rsidRDefault="00E469A1" w:rsidP="00E469A1">
      <w:pPr>
        <w:spacing w:after="0" w:line="240" w:lineRule="auto"/>
        <w:ind w:left="40" w:right="40" w:firstLine="70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spacing w:after="0" w:line="240" w:lineRule="auto"/>
        <w:ind w:left="40" w:right="40" w:firstLine="66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Правовою основою Програми цивільного захисту населення і територій від надзвичайних ситуацій техногенного та природного характеру на 2021-2025 роки (далі – Програма) є чинне законодавство України, зокрема:</w:t>
      </w:r>
    </w:p>
    <w:p w:rsidR="00E469A1" w:rsidRPr="00E469A1" w:rsidRDefault="00E469A1" w:rsidP="00E469A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Закон України «Про місцеве самоврядування в Україні»;</w:t>
      </w:r>
    </w:p>
    <w:p w:rsidR="00E469A1" w:rsidRPr="00E469A1" w:rsidRDefault="00E469A1" w:rsidP="00E469A1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1134" w:hanging="42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Ко</w:t>
      </w:r>
      <w:bookmarkStart w:id="18" w:name="bookmark3"/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декс цивільного захисту України;</w:t>
      </w:r>
    </w:p>
    <w:p w:rsidR="00E469A1" w:rsidRPr="00E469A1" w:rsidRDefault="00E469A1" w:rsidP="00E469A1">
      <w:pPr>
        <w:keepNext/>
        <w:keepLines/>
        <w:tabs>
          <w:tab w:val="left" w:pos="763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b/>
          <w:bCs/>
          <w:sz w:val="28"/>
          <w:szCs w:val="25"/>
        </w:rPr>
      </w:pPr>
    </w:p>
    <w:p w:rsidR="00E469A1" w:rsidRPr="00E469A1" w:rsidRDefault="00E469A1" w:rsidP="00E469A1">
      <w:pPr>
        <w:keepNext/>
        <w:keepLines/>
        <w:tabs>
          <w:tab w:val="left" w:pos="763"/>
        </w:tabs>
        <w:spacing w:after="0" w:line="240" w:lineRule="auto"/>
        <w:ind w:firstLine="709"/>
        <w:jc w:val="both"/>
        <w:outlineLvl w:val="0"/>
        <w:rPr>
          <w:rFonts w:ascii="Times New Roman" w:eastAsiaTheme="minorHAnsi" w:hAnsi="Times New Roman"/>
          <w:b/>
          <w:bCs/>
          <w:sz w:val="28"/>
          <w:szCs w:val="25"/>
        </w:rPr>
      </w:pPr>
      <w:r w:rsidRPr="00E469A1">
        <w:rPr>
          <w:rFonts w:ascii="Times New Roman" w:eastAsiaTheme="minorHAnsi" w:hAnsi="Times New Roman"/>
          <w:b/>
          <w:bCs/>
          <w:sz w:val="28"/>
          <w:szCs w:val="25"/>
        </w:rPr>
        <w:t>3. Мета програми</w:t>
      </w:r>
      <w:bookmarkEnd w:id="18"/>
      <w:r w:rsidRPr="00E469A1">
        <w:rPr>
          <w:rFonts w:ascii="Times New Roman" w:eastAsiaTheme="minorHAnsi" w:hAnsi="Times New Roman"/>
          <w:b/>
          <w:bCs/>
          <w:sz w:val="28"/>
          <w:szCs w:val="25"/>
        </w:rPr>
        <w:t>.</w:t>
      </w:r>
    </w:p>
    <w:p w:rsidR="00E469A1" w:rsidRPr="00E469A1" w:rsidRDefault="00E469A1" w:rsidP="00E469A1">
      <w:pPr>
        <w:spacing w:after="0" w:line="240" w:lineRule="auto"/>
        <w:ind w:right="40" w:firstLine="70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spacing w:after="0" w:line="240" w:lineRule="auto"/>
        <w:ind w:right="40" w:firstLine="70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 xml:space="preserve">Метою цільової програми цивільного захисту населення і територій </w:t>
      </w:r>
      <w:r w:rsidR="0062010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2010B">
        <w:rPr>
          <w:rFonts w:ascii="Times New Roman" w:eastAsia="Times New Roman" w:hAnsi="Times New Roman"/>
          <w:sz w:val="28"/>
          <w:szCs w:val="28"/>
          <w:lang w:eastAsia="ru-RU"/>
        </w:rPr>
        <w:t>Озернянської</w:t>
      </w:r>
      <w:proofErr w:type="spellEnd"/>
      <w:r w:rsidR="0062010B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</w:t>
      </w: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ТГ</w:t>
      </w: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 xml:space="preserve"> від надзвичайних ситуацій техногенного та природного характеру на 2021-2025 роки є послідовне зниження ризику </w:t>
      </w: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lastRenderedPageBreak/>
        <w:t>виникнення надзвичайних ситуацій техногенного та природного характеру (далі – надзвичайні ситуації), підвищення рівня безпеки населення і захищеності територій від наслідків таких ситуацій.</w:t>
      </w:r>
    </w:p>
    <w:p w:rsidR="00E469A1" w:rsidRPr="00E469A1" w:rsidRDefault="00E469A1" w:rsidP="00E469A1">
      <w:pPr>
        <w:tabs>
          <w:tab w:val="left" w:pos="958"/>
        </w:tabs>
        <w:spacing w:after="0" w:line="240" w:lineRule="auto"/>
        <w:ind w:firstLine="709"/>
        <w:rPr>
          <w:rFonts w:asciiTheme="minorHAnsi" w:eastAsiaTheme="minorHAnsi" w:hAnsiTheme="minorHAnsi" w:cstheme="minorBidi"/>
          <w:b/>
          <w:bCs/>
          <w:sz w:val="28"/>
          <w:szCs w:val="25"/>
        </w:rPr>
      </w:pPr>
    </w:p>
    <w:p w:rsidR="00E469A1" w:rsidRPr="00E469A1" w:rsidRDefault="00E469A1" w:rsidP="00E469A1">
      <w:pPr>
        <w:tabs>
          <w:tab w:val="left" w:pos="958"/>
        </w:tabs>
        <w:spacing w:after="0" w:line="240" w:lineRule="auto"/>
        <w:ind w:firstLine="709"/>
        <w:rPr>
          <w:rFonts w:ascii="Times New Roman" w:eastAsiaTheme="minorHAnsi" w:hAnsi="Times New Roman"/>
          <w:b/>
          <w:bCs/>
          <w:sz w:val="28"/>
          <w:szCs w:val="25"/>
        </w:rPr>
      </w:pPr>
      <w:r w:rsidRPr="00E469A1">
        <w:rPr>
          <w:rFonts w:ascii="Times New Roman" w:eastAsiaTheme="minorHAnsi" w:hAnsi="Times New Roman"/>
          <w:b/>
          <w:bCs/>
          <w:sz w:val="28"/>
          <w:szCs w:val="25"/>
        </w:rPr>
        <w:t>4. Заходи та завдання Програми.</w:t>
      </w:r>
    </w:p>
    <w:p w:rsidR="00E469A1" w:rsidRPr="00E469A1" w:rsidRDefault="00E469A1" w:rsidP="00E469A1">
      <w:pPr>
        <w:spacing w:after="0" w:line="240" w:lineRule="auto"/>
        <w:ind w:left="20" w:right="20" w:firstLine="689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Програма передбачає здійснення першочергових заходів щодо захисту населення і територій від надзвичайних ситуацій за такими напрямами:</w:t>
      </w:r>
    </w:p>
    <w:p w:rsidR="00E469A1" w:rsidRPr="00E469A1" w:rsidRDefault="00E469A1" w:rsidP="00E469A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709"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 xml:space="preserve">інженерний захист територій від надзвичайних ситуацій; </w:t>
      </w:r>
    </w:p>
    <w:p w:rsidR="00E469A1" w:rsidRPr="00E469A1" w:rsidRDefault="00E469A1" w:rsidP="00E469A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709"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матеріально-технічне покращення органу управління та сил цивільного захисту;</w:t>
      </w:r>
    </w:p>
    <w:p w:rsidR="00E469A1" w:rsidRPr="00E469A1" w:rsidRDefault="00E469A1" w:rsidP="00E469A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709" w:righ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підвищення ефективності оперативного та комплексного реагування на надзвичайні ситуації;</w:t>
      </w:r>
    </w:p>
    <w:p w:rsidR="00E469A1" w:rsidRPr="00E469A1" w:rsidRDefault="00E469A1" w:rsidP="00E469A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709" w:right="20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підвищення стану пожежної</w:t>
      </w:r>
      <w:r w:rsidRPr="00E469A1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 xml:space="preserve">та техногенної безпеки на території сільської громади; </w:t>
      </w:r>
    </w:p>
    <w:p w:rsidR="00E469A1" w:rsidRPr="00E469A1" w:rsidRDefault="00E469A1" w:rsidP="00E469A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709" w:right="20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 xml:space="preserve">запобіжні заходи у разі загрози виникнення надзвичайних ситуацій. </w:t>
      </w:r>
    </w:p>
    <w:p w:rsidR="00E469A1" w:rsidRPr="00E469A1" w:rsidRDefault="00E469A1" w:rsidP="00E469A1">
      <w:pPr>
        <w:spacing w:after="0" w:line="240" w:lineRule="auto"/>
        <w:ind w:left="20" w:right="20" w:firstLine="68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Для розв’язання проблем цивільного захисту населення і територій від надзвичайних ситуацій передбачається виконання основних завдань Програми, що включають проведення комплексу робіт щодо:</w:t>
      </w:r>
    </w:p>
    <w:p w:rsidR="00E469A1" w:rsidRPr="00E469A1" w:rsidRDefault="00E469A1" w:rsidP="00E469A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20" w:hanging="11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 xml:space="preserve">технічного покращення органу управління та сил цивільного захисту; </w:t>
      </w:r>
    </w:p>
    <w:p w:rsidR="00E469A1" w:rsidRPr="00E469A1" w:rsidRDefault="00E469A1" w:rsidP="00E469A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20" w:hanging="11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заходи щодо підвищення стану пожежної та техногенної безпеки на території сільської громади;</w:t>
      </w:r>
    </w:p>
    <w:p w:rsidR="00E469A1" w:rsidRPr="00E469A1" w:rsidRDefault="00E469A1" w:rsidP="00E469A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20" w:hanging="11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заходи щодо запобігання виникнення надзвичайних ситуацій;</w:t>
      </w:r>
    </w:p>
    <w:p w:rsidR="00E469A1" w:rsidRPr="00E469A1" w:rsidRDefault="00E469A1" w:rsidP="00E469A1">
      <w:pPr>
        <w:numPr>
          <w:ilvl w:val="0"/>
          <w:numId w:val="4"/>
        </w:numPr>
        <w:tabs>
          <w:tab w:val="left" w:pos="1134"/>
        </w:tabs>
        <w:spacing w:after="0" w:line="240" w:lineRule="auto"/>
        <w:ind w:right="20" w:hanging="11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підвищення реагування на надзвичайні ситуації та події.</w:t>
      </w:r>
    </w:p>
    <w:p w:rsidR="00E469A1" w:rsidRPr="00E469A1" w:rsidRDefault="00E469A1" w:rsidP="00E469A1">
      <w:pPr>
        <w:tabs>
          <w:tab w:val="left" w:pos="1134"/>
        </w:tabs>
        <w:spacing w:after="0" w:line="240" w:lineRule="auto"/>
        <w:ind w:left="720" w:right="2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tabs>
          <w:tab w:val="left" w:pos="1990"/>
        </w:tabs>
        <w:spacing w:after="0" w:line="240" w:lineRule="auto"/>
        <w:rPr>
          <w:rFonts w:ascii="Times New Roman" w:eastAsiaTheme="minorHAnsi" w:hAnsi="Times New Roman"/>
          <w:b/>
          <w:bCs/>
          <w:sz w:val="28"/>
          <w:szCs w:val="25"/>
        </w:rPr>
      </w:pPr>
      <w:r w:rsidRPr="00E469A1">
        <w:rPr>
          <w:rFonts w:ascii="Times New Roman" w:eastAsiaTheme="minorHAnsi" w:hAnsi="Times New Roman"/>
          <w:b/>
          <w:bCs/>
          <w:sz w:val="28"/>
          <w:szCs w:val="25"/>
        </w:rPr>
        <w:t>5. Терміни та етапи виконання Програми.</w:t>
      </w:r>
    </w:p>
    <w:p w:rsidR="00E469A1" w:rsidRPr="00E469A1" w:rsidRDefault="00E469A1" w:rsidP="00E469A1">
      <w:pPr>
        <w:tabs>
          <w:tab w:val="left" w:pos="1990"/>
        </w:tabs>
        <w:spacing w:after="0" w:line="240" w:lineRule="auto"/>
        <w:ind w:left="680"/>
        <w:rPr>
          <w:rFonts w:asciiTheme="minorHAnsi" w:eastAsiaTheme="minorHAnsi" w:hAnsiTheme="minorHAnsi" w:cstheme="minorBidi"/>
          <w:bCs/>
          <w:sz w:val="28"/>
          <w:szCs w:val="25"/>
        </w:rPr>
      </w:pPr>
    </w:p>
    <w:p w:rsidR="00E469A1" w:rsidRPr="00E469A1" w:rsidRDefault="00E469A1" w:rsidP="00E469A1">
      <w:pPr>
        <w:spacing w:after="0" w:line="240" w:lineRule="auto"/>
        <w:ind w:right="20"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 xml:space="preserve">Виконання Програми планується протягом 2021-2025 років. </w:t>
      </w:r>
    </w:p>
    <w:p w:rsidR="00E469A1" w:rsidRPr="00E469A1" w:rsidRDefault="00E469A1" w:rsidP="00E469A1">
      <w:pPr>
        <w:spacing w:after="0" w:line="240" w:lineRule="auto"/>
        <w:ind w:right="2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spacing w:after="0" w:line="240" w:lineRule="auto"/>
        <w:ind w:right="20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b/>
          <w:bCs/>
          <w:sz w:val="28"/>
          <w:szCs w:val="25"/>
          <w:lang w:eastAsia="ru-RU"/>
        </w:rPr>
        <w:t>6. Загальний обсяг фінансування.</w:t>
      </w:r>
    </w:p>
    <w:p w:rsidR="00E469A1" w:rsidRPr="00E469A1" w:rsidRDefault="00E469A1" w:rsidP="00E469A1">
      <w:pPr>
        <w:spacing w:after="0" w:line="240" w:lineRule="auto"/>
        <w:ind w:left="680" w:right="2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spacing w:after="0" w:line="240" w:lineRule="auto"/>
        <w:ind w:right="20" w:firstLine="709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 xml:space="preserve">Загальний обсяг фінансування на 2021-2025 роки складає </w:t>
      </w:r>
      <w:r w:rsidRPr="00E469A1">
        <w:rPr>
          <w:rFonts w:ascii="Times New Roman" w:eastAsia="Times New Roman" w:hAnsi="Times New Roman"/>
          <w:b/>
          <w:sz w:val="28"/>
          <w:szCs w:val="24"/>
          <w:lang w:eastAsia="ru-RU"/>
        </w:rPr>
        <w:t>132</w:t>
      </w: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 xml:space="preserve">  тис. грн. </w:t>
      </w:r>
    </w:p>
    <w:p w:rsidR="00E469A1" w:rsidRPr="00E469A1" w:rsidRDefault="00E469A1" w:rsidP="00E469A1">
      <w:pPr>
        <w:spacing w:after="0" w:line="240" w:lineRule="auto"/>
        <w:ind w:right="20" w:firstLine="709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spacing w:after="0" w:line="240" w:lineRule="auto"/>
        <w:ind w:right="20"/>
        <w:rPr>
          <w:rFonts w:ascii="Times New Roman" w:eastAsia="Times New Roman" w:hAnsi="Times New Roman"/>
          <w:b/>
          <w:bCs/>
          <w:sz w:val="28"/>
          <w:szCs w:val="25"/>
          <w:lang w:eastAsia="ru-RU"/>
        </w:rPr>
      </w:pPr>
      <w:r w:rsidRPr="00E469A1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7. </w:t>
      </w:r>
      <w:r w:rsidRPr="00E469A1">
        <w:rPr>
          <w:rFonts w:ascii="Times New Roman" w:eastAsia="Times New Roman" w:hAnsi="Times New Roman"/>
          <w:b/>
          <w:bCs/>
          <w:sz w:val="28"/>
          <w:szCs w:val="25"/>
          <w:lang w:eastAsia="ru-RU"/>
        </w:rPr>
        <w:t>Джерела фінансування Програми</w:t>
      </w:r>
    </w:p>
    <w:p w:rsidR="00E469A1" w:rsidRPr="00E469A1" w:rsidRDefault="00E469A1" w:rsidP="00E469A1">
      <w:pPr>
        <w:spacing w:after="0" w:line="240" w:lineRule="auto"/>
        <w:ind w:right="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469A1" w:rsidRPr="00E469A1" w:rsidRDefault="00E469A1" w:rsidP="00E469A1">
      <w:pPr>
        <w:spacing w:after="0" w:line="240" w:lineRule="auto"/>
        <w:ind w:right="2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Джерелом фінансування Програми є кошти бюджету 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Озернянської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ради, передбачені на відповідний рік.</w:t>
      </w:r>
    </w:p>
    <w:p w:rsidR="00E469A1" w:rsidRPr="00E469A1" w:rsidRDefault="00E469A1" w:rsidP="00E469A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  <w:sectPr w:rsidR="00E469A1" w:rsidRPr="00E469A1">
          <w:pgSz w:w="11905" w:h="16837"/>
          <w:pgMar w:top="658" w:right="1415" w:bottom="1004" w:left="1134" w:header="0" w:footer="3" w:gutter="0"/>
          <w:cols w:space="720"/>
        </w:sect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8. Заходи та завдання цільової Програми цивільного захисту населення і територій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b/>
          <w:sz w:val="28"/>
          <w:szCs w:val="28"/>
          <w:lang w:eastAsia="ru-RU"/>
        </w:rPr>
        <w:t>від надзвичайних ситуацій техногенного та природного характеру на 2021-2025 роки.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W w:w="51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5"/>
        <w:gridCol w:w="1703"/>
        <w:gridCol w:w="682"/>
        <w:gridCol w:w="479"/>
        <w:gridCol w:w="557"/>
        <w:gridCol w:w="435"/>
        <w:gridCol w:w="482"/>
        <w:gridCol w:w="14"/>
        <w:gridCol w:w="463"/>
        <w:gridCol w:w="1368"/>
        <w:gridCol w:w="1422"/>
        <w:gridCol w:w="1356"/>
        <w:gridCol w:w="1931"/>
        <w:gridCol w:w="557"/>
        <w:gridCol w:w="535"/>
        <w:gridCol w:w="404"/>
        <w:gridCol w:w="12"/>
        <w:gridCol w:w="32"/>
        <w:gridCol w:w="15"/>
        <w:gridCol w:w="15"/>
        <w:gridCol w:w="499"/>
        <w:gridCol w:w="46"/>
        <w:gridCol w:w="15"/>
        <w:gridCol w:w="15"/>
        <w:gridCol w:w="508"/>
      </w:tblGrid>
      <w:tr w:rsidR="00E469A1" w:rsidRPr="00E469A1" w:rsidTr="00D61175">
        <w:trPr>
          <w:trHeight w:val="647"/>
          <w:tblHeader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</w:t>
            </w: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завдання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показника</w:t>
            </w:r>
          </w:p>
        </w:tc>
        <w:tc>
          <w:tcPr>
            <w:tcW w:w="10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Значення показника </w:t>
            </w: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за роками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Найменування заходу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Головний розпорядник бюджетних коштів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Джерела фінансування (державний, місцевий бюджет, інші)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Прогнозний обсяг фінансових ресурсів для виконання завдань, </w:t>
            </w: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br/>
              <w:t>тис. гривень</w:t>
            </w:r>
          </w:p>
        </w:tc>
        <w:tc>
          <w:tcPr>
            <w:tcW w:w="854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 тому числі за роками,</w:t>
            </w: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тис. грн.</w:t>
            </w:r>
          </w:p>
        </w:tc>
      </w:tr>
      <w:tr w:rsidR="00E469A1" w:rsidRPr="00E469A1" w:rsidTr="00D61175">
        <w:trPr>
          <w:trHeight w:val="82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Усього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2025</w:t>
            </w:r>
          </w:p>
        </w:tc>
      </w:tr>
      <w:tr w:rsidR="00E469A1" w:rsidRPr="00E469A1" w:rsidTr="00D61175">
        <w:trPr>
          <w:trHeight w:val="126"/>
          <w:tblHeader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E469A1" w:rsidRPr="00E469A1" w:rsidTr="00D61175">
        <w:trPr>
          <w:trHeight w:val="127"/>
          <w:jc w:val="center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І. Матеріально-технічне покращення органів управління та сил цивільного захисту</w:t>
            </w:r>
          </w:p>
        </w:tc>
      </w:tr>
      <w:tr w:rsidR="00E469A1" w:rsidRPr="00E469A1" w:rsidTr="00D61175">
        <w:trPr>
          <w:trHeight w:val="875"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ind w:left="174" w:right="7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Матеріально-технічне покращення органів управління  та сил цивільного захисту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Засоби освітлення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Закупівля засобів освітлення</w:t>
            </w:r>
          </w:p>
        </w:tc>
        <w:tc>
          <w:tcPr>
            <w:tcW w:w="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Виконавчий комітет </w:t>
            </w:r>
            <w:proofErr w:type="spellStart"/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Озернянської</w:t>
            </w:r>
            <w:proofErr w:type="spellEnd"/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сільської ради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Місцевий бюджет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Радіостанція «</w:t>
            </w:r>
            <w:r w:rsidRPr="00E469A1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KENWOOD</w:t>
            </w: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Закупівля радіостанцій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Вогнегасник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Закупівля вогнегасників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Мотопомпа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Закупівля мотопомпи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Дискоріз</w:t>
            </w:r>
            <w:proofErr w:type="spellEnd"/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Закупівля </w:t>
            </w:r>
            <w:proofErr w:type="spellStart"/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дискоріза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Бензопила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Закупівля бензопили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Генератор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Закупівля генератора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Пожежні рукава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Закупівля пожежних рукавів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2,4</w:t>
            </w: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Мотузка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Закупівля мотузки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1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0,6</w:t>
            </w: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Всього за розділ</w:t>
            </w:r>
          </w:p>
        </w:tc>
        <w:tc>
          <w:tcPr>
            <w:tcW w:w="286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53,5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2,4</w:t>
            </w:r>
          </w:p>
        </w:tc>
        <w:tc>
          <w:tcPr>
            <w:tcW w:w="1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3,0</w:t>
            </w: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5000" w:type="pct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ІІІ. Підвищення стану пожежної безпеки на території сільської ради </w:t>
            </w:r>
          </w:p>
        </w:tc>
      </w:tr>
      <w:tr w:rsidR="00E469A1" w:rsidRPr="00E469A1" w:rsidTr="00D61175">
        <w:trPr>
          <w:cantSplit/>
          <w:trHeight w:val="644"/>
          <w:jc w:val="center"/>
        </w:trPr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Заходи щодо підвищення стану пожежної безпеки</w:t>
            </w:r>
          </w:p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Встановлення пірсу для забору води пожежною технікою на </w:t>
            </w: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р. Висушка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Встановлення пірсу для забору води пожежною технікою на </w:t>
            </w:r>
          </w:p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р. Висушка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Озернянська</w:t>
            </w:r>
            <w:proofErr w:type="spellEnd"/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сільська рада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Місцевий бюджет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E469A1" w:rsidRPr="00E469A1" w:rsidTr="00D61175">
        <w:trPr>
          <w:cantSplit/>
          <w:trHeight w:val="64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водонапірних веж та обладнання їх гайками для відбору води пожежною технікою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водонапірних веж та обладнання їх гайками для відбору води пожежною технікою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Озернянська</w:t>
            </w:r>
            <w:proofErr w:type="spellEnd"/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сільська рада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Місцевий бюджет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Всього за розділ</w:t>
            </w:r>
          </w:p>
        </w:tc>
        <w:tc>
          <w:tcPr>
            <w:tcW w:w="286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1,0</w:t>
            </w: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5000" w:type="pct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ІV. Запобіжні заходи у разі загрози виникнення надзвичайних ситуацій</w:t>
            </w: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ind w:right="74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Заходи щодо запобігання виникнення надзвичайних ситуацій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Створення запасу паливно-мастильних матеріалів на превентивні заходи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3,5 т.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 т.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0,7т.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0.7т.</w:t>
            </w:r>
          </w:p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0.7т.</w:t>
            </w:r>
          </w:p>
        </w:tc>
        <w:tc>
          <w:tcPr>
            <w:tcW w:w="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0.7т.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Закупівля паливно-мастильних матеріалів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Озернянська</w:t>
            </w:r>
            <w:proofErr w:type="spellEnd"/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сільська рада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Місцевий бюджет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E469A1" w:rsidRPr="00E469A1" w:rsidTr="00D61175">
        <w:trPr>
          <w:trHeight w:val="137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Всього за розділ</w:t>
            </w:r>
          </w:p>
        </w:tc>
        <w:tc>
          <w:tcPr>
            <w:tcW w:w="286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66,5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13,3</w:t>
            </w:r>
          </w:p>
        </w:tc>
      </w:tr>
      <w:tr w:rsidR="00E469A1" w:rsidRPr="00E469A1" w:rsidTr="00D61175">
        <w:trPr>
          <w:trHeight w:val="217"/>
          <w:jc w:val="center"/>
        </w:trPr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Всього</w:t>
            </w:r>
          </w:p>
        </w:tc>
        <w:tc>
          <w:tcPr>
            <w:tcW w:w="286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43,9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36,2</w:t>
            </w:r>
          </w:p>
        </w:tc>
        <w:tc>
          <w:tcPr>
            <w:tcW w:w="1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16,7</w:t>
            </w:r>
          </w:p>
        </w:tc>
        <w:tc>
          <w:tcPr>
            <w:tcW w:w="18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9A1" w:rsidRPr="00E469A1" w:rsidRDefault="00E469A1" w:rsidP="00E469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E469A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17,3</w:t>
            </w:r>
          </w:p>
        </w:tc>
      </w:tr>
    </w:tbl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69A1" w:rsidRPr="00E469A1" w:rsidRDefault="00E469A1" w:rsidP="00E469A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  <w:sectPr w:rsidR="00E469A1" w:rsidRPr="00E469A1">
          <w:pgSz w:w="16838" w:h="11906" w:orient="landscape"/>
          <w:pgMar w:top="993" w:right="539" w:bottom="851" w:left="1134" w:header="709" w:footer="709" w:gutter="0"/>
          <w:cols w:space="720"/>
        </w:sectPr>
      </w:pPr>
    </w:p>
    <w:p w:rsidR="00E469A1" w:rsidRPr="0062010B" w:rsidRDefault="00E469A1" w:rsidP="00E469A1">
      <w:pPr>
        <w:spacing w:after="0" w:line="240" w:lineRule="auto"/>
        <w:ind w:firstLine="709"/>
        <w:rPr>
          <w:rFonts w:asciiTheme="minorHAnsi" w:eastAsiaTheme="minorHAnsi" w:hAnsiTheme="minorHAnsi" w:cstheme="minorBidi"/>
          <w:b/>
          <w:bCs/>
          <w:sz w:val="28"/>
          <w:szCs w:val="25"/>
        </w:rPr>
      </w:pPr>
      <w:r w:rsidRPr="0062010B">
        <w:rPr>
          <w:rFonts w:ascii="Times New Roman" w:eastAsiaTheme="minorHAnsi" w:hAnsi="Times New Roman"/>
          <w:b/>
          <w:spacing w:val="10"/>
          <w:sz w:val="28"/>
          <w:szCs w:val="25"/>
          <w:shd w:val="clear" w:color="auto" w:fill="FFFFFF"/>
        </w:rPr>
        <w:lastRenderedPageBreak/>
        <w:t>9. Очікувані результати, ефективність Програми.</w:t>
      </w:r>
    </w:p>
    <w:p w:rsidR="00E469A1" w:rsidRPr="00E469A1" w:rsidRDefault="00E469A1" w:rsidP="00E469A1">
      <w:pPr>
        <w:spacing w:after="0" w:line="240" w:lineRule="auto"/>
        <w:ind w:left="20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Виконання Програми дасть змогу:</w:t>
      </w:r>
    </w:p>
    <w:p w:rsidR="00E469A1" w:rsidRPr="00E469A1" w:rsidRDefault="00E469A1" w:rsidP="00E469A1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забезпечити належний рівень безпеки населення, захищеності територій, об’єктів виробництва і соціально-культурної сфери від надзвичайних ситуацій;</w:t>
      </w:r>
    </w:p>
    <w:p w:rsidR="00E469A1" w:rsidRPr="00E469A1" w:rsidRDefault="00E469A1" w:rsidP="00E469A1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знизити ризик виникнення надзвичайних ситуацій та мінімізувати їх наслідки;</w:t>
      </w:r>
    </w:p>
    <w:p w:rsidR="00E469A1" w:rsidRPr="00E469A1" w:rsidRDefault="00E469A1" w:rsidP="00E469A1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удосконалити механізм здійснення моніторингу і прогнозування надзвичайних ситуацій;</w:t>
      </w:r>
    </w:p>
    <w:p w:rsidR="00E469A1" w:rsidRPr="00E469A1" w:rsidRDefault="00E469A1" w:rsidP="00E469A1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підвищити ефективність використання коштів, які спрямовуються на здійснення заходів щодо захисту населення і територій від надзвичайних ситуацій;</w:t>
      </w:r>
    </w:p>
    <w:p w:rsidR="00E469A1" w:rsidRPr="00E469A1" w:rsidRDefault="00E469A1" w:rsidP="00E469A1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здійснити матеріально-технічне покращення органу управління та сил цивільного захисту;</w:t>
      </w:r>
    </w:p>
    <w:p w:rsidR="00E469A1" w:rsidRPr="00E469A1" w:rsidRDefault="00E469A1" w:rsidP="00E469A1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підвищити стан пожежної та техногенної безпеки на території сільської громади;</w:t>
      </w:r>
    </w:p>
    <w:p w:rsidR="00E469A1" w:rsidRPr="00E469A1" w:rsidRDefault="00E469A1" w:rsidP="00E469A1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підвищити заходи по запобіганню виникнення надзвичайних ситуацій;</w:t>
      </w:r>
    </w:p>
    <w:p w:rsidR="00E469A1" w:rsidRPr="00E469A1" w:rsidRDefault="00E469A1" w:rsidP="00E469A1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підвищити реагування на надзвичайні ситуації та події.</w:t>
      </w:r>
    </w:p>
    <w:p w:rsidR="00E469A1" w:rsidRPr="00E469A1" w:rsidRDefault="00E469A1" w:rsidP="00E469A1">
      <w:pPr>
        <w:tabs>
          <w:tab w:val="left" w:pos="1134"/>
        </w:tabs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tabs>
          <w:tab w:val="left" w:pos="1134"/>
        </w:tabs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Ефективність виконання Програми полягає у створенні оптимальної та результативної єдиної системи цивільного захисту, підвищенні дієвості функціонування аварійно-рятувальної служби, зменшенні кількості постраждалих та загиблих внаслідок надзвичайних ситуацій.</w:t>
      </w:r>
    </w:p>
    <w:p w:rsidR="00E469A1" w:rsidRPr="00E469A1" w:rsidRDefault="00E469A1" w:rsidP="00E469A1">
      <w:pPr>
        <w:tabs>
          <w:tab w:val="left" w:pos="1123"/>
        </w:tabs>
        <w:spacing w:after="0" w:line="240" w:lineRule="auto"/>
        <w:jc w:val="both"/>
        <w:rPr>
          <w:rFonts w:ascii="Times New Roman" w:eastAsiaTheme="minorHAnsi" w:hAnsi="Times New Roman"/>
          <w:b/>
          <w:spacing w:val="10"/>
          <w:sz w:val="28"/>
          <w:szCs w:val="25"/>
          <w:shd w:val="clear" w:color="auto" w:fill="FFFFFF"/>
        </w:rPr>
      </w:pPr>
    </w:p>
    <w:p w:rsidR="00E469A1" w:rsidRPr="0062010B" w:rsidRDefault="00E469A1" w:rsidP="00E469A1">
      <w:pPr>
        <w:tabs>
          <w:tab w:val="left" w:pos="1123"/>
        </w:tabs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b/>
          <w:bCs/>
          <w:sz w:val="25"/>
          <w:szCs w:val="25"/>
        </w:rPr>
      </w:pPr>
      <w:r w:rsidRPr="0062010B">
        <w:rPr>
          <w:rFonts w:ascii="Times New Roman" w:eastAsiaTheme="minorHAnsi" w:hAnsi="Times New Roman"/>
          <w:b/>
          <w:spacing w:val="10"/>
          <w:sz w:val="28"/>
          <w:szCs w:val="25"/>
          <w:shd w:val="clear" w:color="auto" w:fill="FFFFFF"/>
        </w:rPr>
        <w:t>10. Відповідальний виконавець Програми.</w:t>
      </w:r>
    </w:p>
    <w:p w:rsidR="00E469A1" w:rsidRPr="00E469A1" w:rsidRDefault="00E469A1" w:rsidP="00E469A1">
      <w:pPr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Відповідальним виконавцем програми та головним розпорядником коштів є виконавчий комітет</w:t>
      </w:r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>Озернянської</w:t>
      </w:r>
      <w:proofErr w:type="spellEnd"/>
      <w:r w:rsidRPr="00E469A1"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</w:t>
      </w: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Зборівського району Тернопільської області.</w:t>
      </w:r>
    </w:p>
    <w:p w:rsidR="00E469A1" w:rsidRPr="00E469A1" w:rsidRDefault="00E469A1" w:rsidP="00E469A1">
      <w:pPr>
        <w:keepNext/>
        <w:keepLines/>
        <w:tabs>
          <w:tab w:val="left" w:pos="1123"/>
        </w:tabs>
        <w:spacing w:after="0" w:line="240" w:lineRule="auto"/>
        <w:jc w:val="both"/>
        <w:outlineLvl w:val="1"/>
        <w:rPr>
          <w:rFonts w:asciiTheme="minorHAnsi" w:eastAsiaTheme="minorHAnsi" w:hAnsiTheme="minorHAnsi" w:cstheme="minorBidi"/>
          <w:spacing w:val="10"/>
          <w:sz w:val="28"/>
          <w:szCs w:val="25"/>
          <w:shd w:val="clear" w:color="auto" w:fill="FFFFFF"/>
        </w:rPr>
      </w:pPr>
      <w:bookmarkStart w:id="19" w:name="bookmark4"/>
    </w:p>
    <w:p w:rsidR="00E469A1" w:rsidRPr="00E469A1" w:rsidRDefault="00E469A1" w:rsidP="00E469A1">
      <w:pPr>
        <w:keepNext/>
        <w:keepLines/>
        <w:tabs>
          <w:tab w:val="left" w:pos="1123"/>
        </w:tabs>
        <w:spacing w:after="0" w:line="240" w:lineRule="auto"/>
        <w:ind w:firstLine="709"/>
        <w:jc w:val="both"/>
        <w:outlineLvl w:val="1"/>
        <w:rPr>
          <w:rFonts w:ascii="Times New Roman" w:eastAsiaTheme="minorHAnsi" w:hAnsi="Times New Roman"/>
          <w:b/>
          <w:bCs/>
          <w:sz w:val="25"/>
          <w:szCs w:val="25"/>
        </w:rPr>
      </w:pPr>
      <w:r w:rsidRPr="00E469A1">
        <w:rPr>
          <w:rFonts w:ascii="Times New Roman" w:eastAsiaTheme="minorHAnsi" w:hAnsi="Times New Roman"/>
          <w:b/>
          <w:spacing w:val="10"/>
          <w:sz w:val="28"/>
          <w:szCs w:val="25"/>
          <w:shd w:val="clear" w:color="auto" w:fill="FFFFFF"/>
        </w:rPr>
        <w:t>11. Контроль за виконанням Програми</w:t>
      </w:r>
      <w:bookmarkEnd w:id="19"/>
      <w:r w:rsidRPr="00E469A1">
        <w:rPr>
          <w:rFonts w:ascii="Times New Roman" w:eastAsiaTheme="minorHAnsi" w:hAnsi="Times New Roman"/>
          <w:b/>
          <w:spacing w:val="10"/>
          <w:sz w:val="28"/>
          <w:szCs w:val="25"/>
          <w:shd w:val="clear" w:color="auto" w:fill="FFFFFF"/>
        </w:rPr>
        <w:t>.</w:t>
      </w:r>
    </w:p>
    <w:p w:rsidR="00E469A1" w:rsidRPr="00E469A1" w:rsidRDefault="00E469A1" w:rsidP="00E469A1">
      <w:pPr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E469A1" w:rsidRPr="00E469A1" w:rsidRDefault="00E469A1" w:rsidP="00E469A1">
      <w:pPr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Контроль за виконанням програми покладається на постійні комісії з питань:</w:t>
      </w:r>
    </w:p>
    <w:p w:rsidR="00E469A1" w:rsidRPr="00E469A1" w:rsidRDefault="00E469A1" w:rsidP="00E469A1">
      <w:pPr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- фінансів, бюджету, планування соціально-економічного розвитку, інвестицій та міжнародного співробітництва;</w:t>
      </w:r>
    </w:p>
    <w:p w:rsidR="00E469A1" w:rsidRPr="00E469A1" w:rsidRDefault="00E469A1" w:rsidP="00E469A1">
      <w:pPr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E469A1">
        <w:rPr>
          <w:rFonts w:ascii="Times New Roman" w:eastAsia="Times New Roman" w:hAnsi="Times New Roman"/>
          <w:sz w:val="28"/>
          <w:szCs w:val="24"/>
          <w:lang w:eastAsia="ru-RU"/>
        </w:rPr>
        <w:t>- комунальної власності, житлово-комунального господарства, енергозбереження, транспорту та гуманітарних питань.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0" w:firstLine="68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469A1" w:rsidRPr="00E469A1" w:rsidRDefault="00E469A1" w:rsidP="00E469A1">
      <w:pPr>
        <w:tabs>
          <w:tab w:val="left" w:pos="1134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469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Секретар  сільської  ради:                      </w:t>
      </w:r>
      <w:r w:rsidR="006201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</w:t>
      </w:r>
      <w:r w:rsidRPr="00E469A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Назар РОМАНІВ</w:t>
      </w:r>
    </w:p>
    <w:p w:rsidR="00E469A1" w:rsidRPr="00E469A1" w:rsidRDefault="00E469A1" w:rsidP="00E46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0" w:hanging="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54F3" w:rsidRDefault="002A54F3"/>
    <w:sectPr w:rsidR="002A54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F276E"/>
    <w:multiLevelType w:val="hybridMultilevel"/>
    <w:tmpl w:val="D9FC33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B3773"/>
    <w:multiLevelType w:val="hybridMultilevel"/>
    <w:tmpl w:val="E1CE38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0F33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F5645A"/>
    <w:multiLevelType w:val="hybridMultilevel"/>
    <w:tmpl w:val="214EF5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450A3B"/>
    <w:multiLevelType w:val="hybridMultilevel"/>
    <w:tmpl w:val="796CBC34"/>
    <w:lvl w:ilvl="0" w:tplc="0422000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804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876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948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1020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1092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1164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8A"/>
    <w:rsid w:val="002A54F3"/>
    <w:rsid w:val="0062010B"/>
    <w:rsid w:val="00957625"/>
    <w:rsid w:val="00981E4D"/>
    <w:rsid w:val="00A4048A"/>
    <w:rsid w:val="00C07737"/>
    <w:rsid w:val="00DC386C"/>
    <w:rsid w:val="00E46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AF80"/>
  <w15:chartTrackingRefBased/>
  <w15:docId w15:val="{150E91AF-8259-47E2-AEB0-CF90A2F48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69A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46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7452</Words>
  <Characters>4249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OZ10</dc:creator>
  <cp:keywords/>
  <dc:description/>
  <cp:lastModifiedBy>oz6</cp:lastModifiedBy>
  <cp:revision>5</cp:revision>
  <dcterms:created xsi:type="dcterms:W3CDTF">2021-02-17T10:20:00Z</dcterms:created>
  <dcterms:modified xsi:type="dcterms:W3CDTF">2021-02-18T15:59:00Z</dcterms:modified>
</cp:coreProperties>
</file>