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F93" w:rsidRPr="004831A7" w:rsidRDefault="00FE2F93" w:rsidP="00FE2F93">
      <w:pPr>
        <w:spacing w:after="240"/>
        <w:ind w:firstLine="851"/>
        <w:jc w:val="center"/>
        <w:rPr>
          <w:rFonts w:ascii="Times New Roman" w:hAnsi="Times New Roman"/>
          <w:b/>
          <w:sz w:val="24"/>
          <w:szCs w:val="24"/>
        </w:rPr>
      </w:pPr>
      <w:r w:rsidRPr="004831A7">
        <w:rPr>
          <w:rFonts w:ascii="Times New Roman" w:hAnsi="Times New Roman"/>
          <w:b/>
          <w:sz w:val="24"/>
          <w:szCs w:val="24"/>
          <w:lang w:val="ru-RU"/>
        </w:rPr>
        <w:t xml:space="preserve">Набуло </w:t>
      </w:r>
      <w:proofErr w:type="spellStart"/>
      <w:r w:rsidRPr="004831A7">
        <w:rPr>
          <w:rFonts w:ascii="Times New Roman" w:hAnsi="Times New Roman"/>
          <w:b/>
          <w:sz w:val="24"/>
          <w:szCs w:val="24"/>
          <w:lang w:val="ru-RU"/>
        </w:rPr>
        <w:t>чинно</w:t>
      </w:r>
      <w:bookmarkStart w:id="0" w:name="_GoBack"/>
      <w:bookmarkEnd w:id="0"/>
      <w:r w:rsidRPr="004831A7">
        <w:rPr>
          <w:rFonts w:ascii="Times New Roman" w:hAnsi="Times New Roman"/>
          <w:b/>
          <w:sz w:val="24"/>
          <w:szCs w:val="24"/>
          <w:lang w:val="ru-RU"/>
        </w:rPr>
        <w:t>сті</w:t>
      </w:r>
      <w:proofErr w:type="spellEnd"/>
      <w:r w:rsidRPr="004831A7">
        <w:rPr>
          <w:rFonts w:ascii="Times New Roman" w:hAnsi="Times New Roman"/>
          <w:b/>
          <w:sz w:val="24"/>
          <w:szCs w:val="24"/>
        </w:rPr>
        <w:t xml:space="preserve"> нове П</w:t>
      </w:r>
      <w:r>
        <w:rPr>
          <w:rFonts w:ascii="Times New Roman" w:hAnsi="Times New Roman"/>
          <w:b/>
          <w:sz w:val="24"/>
          <w:szCs w:val="24"/>
        </w:rPr>
        <w:t>оложення про комісію із соц</w:t>
      </w:r>
      <w:r w:rsidRPr="004831A7">
        <w:rPr>
          <w:rFonts w:ascii="Times New Roman" w:hAnsi="Times New Roman"/>
          <w:b/>
          <w:sz w:val="24"/>
          <w:szCs w:val="24"/>
        </w:rPr>
        <w:t>страхування підприємства</w:t>
      </w:r>
    </w:p>
    <w:p w:rsidR="00FE2F93" w:rsidRPr="004831A7" w:rsidRDefault="00FE2F93" w:rsidP="00FE2F93">
      <w:pPr>
        <w:spacing w:after="240"/>
        <w:ind w:firstLine="851"/>
        <w:jc w:val="both"/>
        <w:rPr>
          <w:rFonts w:ascii="Times New Roman" w:hAnsi="Times New Roman"/>
          <w:sz w:val="24"/>
          <w:szCs w:val="24"/>
        </w:rPr>
      </w:pPr>
      <w:r w:rsidRPr="004831A7">
        <w:rPr>
          <w:rFonts w:ascii="Times New Roman" w:hAnsi="Times New Roman"/>
          <w:sz w:val="24"/>
          <w:szCs w:val="24"/>
        </w:rPr>
        <w:t xml:space="preserve">Нова редакція Положення про комісію (уповноваженого) із страхування у зв’язку з тимчасовою втратою працездатності набула чинності 27 липня </w:t>
      </w:r>
      <w:r w:rsidRPr="004D1AE6">
        <w:rPr>
          <w:rFonts w:ascii="Times New Roman" w:hAnsi="Times New Roman"/>
          <w:sz w:val="24"/>
          <w:szCs w:val="24"/>
        </w:rPr>
        <w:t xml:space="preserve">2018 року </w:t>
      </w:r>
      <w:r w:rsidRPr="004831A7">
        <w:rPr>
          <w:rFonts w:ascii="Times New Roman" w:hAnsi="Times New Roman"/>
          <w:sz w:val="24"/>
          <w:szCs w:val="24"/>
        </w:rPr>
        <w:t>після її оприлюднення відповідно до рішення правління Фонду соціального страхування України.</w:t>
      </w:r>
    </w:p>
    <w:p w:rsidR="00FE2F93" w:rsidRPr="004831A7" w:rsidRDefault="00FE2F93" w:rsidP="00FE2F93">
      <w:pPr>
        <w:spacing w:after="240"/>
        <w:ind w:firstLine="851"/>
        <w:jc w:val="both"/>
        <w:rPr>
          <w:rFonts w:ascii="Times New Roman" w:hAnsi="Times New Roman"/>
          <w:sz w:val="24"/>
          <w:szCs w:val="24"/>
        </w:rPr>
      </w:pPr>
      <w:r w:rsidRPr="004831A7">
        <w:rPr>
          <w:rFonts w:ascii="Times New Roman" w:hAnsi="Times New Roman"/>
          <w:sz w:val="24"/>
          <w:szCs w:val="24"/>
        </w:rPr>
        <w:t>Орган утворюється на кожному підприємстві, що використовує найману працю</w:t>
      </w:r>
      <w:r>
        <w:rPr>
          <w:rFonts w:ascii="Times New Roman" w:hAnsi="Times New Roman"/>
          <w:sz w:val="24"/>
          <w:szCs w:val="24"/>
        </w:rPr>
        <w:t xml:space="preserve"> незалежно від форми власності</w:t>
      </w:r>
      <w:r>
        <w:rPr>
          <w:rFonts w:ascii="Times New Roman" w:hAnsi="Times New Roman"/>
          <w:sz w:val="24"/>
          <w:szCs w:val="24"/>
          <w:lang w:val="ru-RU"/>
        </w:rPr>
        <w:t>,</w:t>
      </w:r>
      <w:r w:rsidRPr="004831A7">
        <w:rPr>
          <w:rFonts w:ascii="Times New Roman" w:hAnsi="Times New Roman"/>
          <w:sz w:val="24"/>
          <w:szCs w:val="24"/>
        </w:rPr>
        <w:t xml:space="preserve"> і приймає рішення про призначення або відмову в призначенні  матеріального забезпечення (допомоги по тимчасовій непрацездатності, вагітності та пологах, на поховання) застрахованим особам. </w:t>
      </w:r>
    </w:p>
    <w:p w:rsidR="00FE2F93" w:rsidRPr="00FE2F93" w:rsidRDefault="00FE2F93" w:rsidP="00FE2F93">
      <w:pPr>
        <w:spacing w:after="240"/>
        <w:ind w:firstLine="851"/>
        <w:jc w:val="both"/>
        <w:rPr>
          <w:rFonts w:ascii="Times New Roman" w:hAnsi="Times New Roman"/>
          <w:sz w:val="24"/>
          <w:szCs w:val="24"/>
          <w:lang w:val="ru-RU"/>
        </w:rPr>
      </w:pPr>
      <w:r w:rsidRPr="008B2EEC">
        <w:rPr>
          <w:rFonts w:ascii="Times New Roman" w:hAnsi="Times New Roman" w:hint="eastAsia"/>
          <w:sz w:val="24"/>
          <w:szCs w:val="24"/>
        </w:rPr>
        <w:t>Комісія</w:t>
      </w:r>
      <w:r w:rsidRPr="008B2EEC">
        <w:rPr>
          <w:rFonts w:ascii="Times New Roman" w:hAnsi="Times New Roman"/>
          <w:sz w:val="24"/>
          <w:szCs w:val="24"/>
        </w:rPr>
        <w:t xml:space="preserve"> </w:t>
      </w:r>
      <w:r w:rsidRPr="008B2EEC">
        <w:rPr>
          <w:rFonts w:ascii="Times New Roman" w:hAnsi="Times New Roman" w:hint="eastAsia"/>
          <w:sz w:val="24"/>
          <w:szCs w:val="24"/>
        </w:rPr>
        <w:t>із</w:t>
      </w:r>
      <w:r w:rsidRPr="008B2EEC">
        <w:rPr>
          <w:rFonts w:ascii="Times New Roman" w:hAnsi="Times New Roman"/>
          <w:sz w:val="24"/>
          <w:szCs w:val="24"/>
        </w:rPr>
        <w:t xml:space="preserve"> </w:t>
      </w:r>
      <w:r w:rsidRPr="008B2EEC">
        <w:rPr>
          <w:rFonts w:ascii="Times New Roman" w:hAnsi="Times New Roman" w:hint="eastAsia"/>
          <w:sz w:val="24"/>
          <w:szCs w:val="24"/>
        </w:rPr>
        <w:t>соціального</w:t>
      </w:r>
      <w:r w:rsidRPr="008B2EEC">
        <w:rPr>
          <w:rFonts w:ascii="Times New Roman" w:hAnsi="Times New Roman"/>
          <w:sz w:val="24"/>
          <w:szCs w:val="24"/>
        </w:rPr>
        <w:t xml:space="preserve"> </w:t>
      </w:r>
      <w:r w:rsidRPr="008B2EEC">
        <w:rPr>
          <w:rFonts w:ascii="Times New Roman" w:hAnsi="Times New Roman" w:hint="eastAsia"/>
          <w:sz w:val="24"/>
          <w:szCs w:val="24"/>
        </w:rPr>
        <w:t>страхування</w:t>
      </w:r>
      <w:r w:rsidRPr="008B2EEC">
        <w:rPr>
          <w:rFonts w:ascii="Times New Roman" w:hAnsi="Times New Roman"/>
          <w:sz w:val="24"/>
          <w:szCs w:val="24"/>
        </w:rPr>
        <w:t xml:space="preserve"> </w:t>
      </w:r>
      <w:r w:rsidRPr="008B2EEC">
        <w:rPr>
          <w:rFonts w:ascii="Times New Roman" w:hAnsi="Times New Roman" w:hint="eastAsia"/>
          <w:sz w:val="24"/>
          <w:szCs w:val="24"/>
        </w:rPr>
        <w:t>підприємства</w:t>
      </w:r>
      <w:r w:rsidRPr="008B2EEC">
        <w:rPr>
          <w:rFonts w:ascii="Times New Roman" w:hAnsi="Times New Roman"/>
          <w:sz w:val="24"/>
          <w:szCs w:val="24"/>
        </w:rPr>
        <w:t xml:space="preserve"> </w:t>
      </w:r>
      <w:r w:rsidRPr="008B2EEC">
        <w:rPr>
          <w:rFonts w:ascii="Times New Roman" w:hAnsi="Times New Roman" w:hint="eastAsia"/>
          <w:sz w:val="24"/>
          <w:szCs w:val="24"/>
        </w:rPr>
        <w:t>створюється</w:t>
      </w:r>
      <w:r w:rsidRPr="008B2EEC">
        <w:rPr>
          <w:rFonts w:ascii="Times New Roman" w:hAnsi="Times New Roman"/>
          <w:sz w:val="24"/>
          <w:szCs w:val="24"/>
        </w:rPr>
        <w:t xml:space="preserve"> </w:t>
      </w:r>
      <w:r w:rsidRPr="008B2EEC">
        <w:rPr>
          <w:rFonts w:ascii="Times New Roman" w:hAnsi="Times New Roman" w:hint="eastAsia"/>
          <w:sz w:val="24"/>
          <w:szCs w:val="24"/>
        </w:rPr>
        <w:t>при</w:t>
      </w:r>
      <w:r w:rsidRPr="008B2EEC">
        <w:rPr>
          <w:rFonts w:ascii="Times New Roman" w:hAnsi="Times New Roman"/>
          <w:sz w:val="24"/>
          <w:szCs w:val="24"/>
        </w:rPr>
        <w:t xml:space="preserve"> </w:t>
      </w:r>
      <w:r w:rsidRPr="008B2EEC">
        <w:rPr>
          <w:rFonts w:ascii="Times New Roman" w:hAnsi="Times New Roman" w:hint="eastAsia"/>
          <w:sz w:val="24"/>
          <w:szCs w:val="24"/>
        </w:rPr>
        <w:t>чисельності</w:t>
      </w:r>
      <w:r w:rsidRPr="008B2EEC">
        <w:rPr>
          <w:rFonts w:ascii="Times New Roman" w:hAnsi="Times New Roman"/>
          <w:sz w:val="24"/>
          <w:szCs w:val="24"/>
        </w:rPr>
        <w:t xml:space="preserve"> </w:t>
      </w:r>
      <w:r w:rsidRPr="008B2EEC">
        <w:rPr>
          <w:rFonts w:ascii="Times New Roman" w:hAnsi="Times New Roman" w:hint="eastAsia"/>
          <w:sz w:val="24"/>
          <w:szCs w:val="24"/>
        </w:rPr>
        <w:t>застрахованих</w:t>
      </w:r>
      <w:r w:rsidRPr="008B2EEC">
        <w:rPr>
          <w:rFonts w:ascii="Times New Roman" w:hAnsi="Times New Roman"/>
          <w:sz w:val="24"/>
          <w:szCs w:val="24"/>
        </w:rPr>
        <w:t xml:space="preserve"> </w:t>
      </w:r>
      <w:r w:rsidRPr="008B2EEC">
        <w:rPr>
          <w:rFonts w:ascii="Times New Roman" w:hAnsi="Times New Roman" w:hint="eastAsia"/>
          <w:sz w:val="24"/>
          <w:szCs w:val="24"/>
        </w:rPr>
        <w:t>осіб</w:t>
      </w:r>
      <w:r w:rsidRPr="008B2EEC">
        <w:rPr>
          <w:rFonts w:ascii="Times New Roman" w:hAnsi="Times New Roman"/>
          <w:sz w:val="24"/>
          <w:szCs w:val="24"/>
        </w:rPr>
        <w:t xml:space="preserve"> </w:t>
      </w:r>
      <w:r w:rsidRPr="008B2EEC">
        <w:rPr>
          <w:rFonts w:ascii="Times New Roman" w:hAnsi="Times New Roman" w:hint="eastAsia"/>
          <w:sz w:val="24"/>
          <w:szCs w:val="24"/>
        </w:rPr>
        <w:t>понад</w:t>
      </w:r>
      <w:r w:rsidRPr="008B2EEC">
        <w:rPr>
          <w:rFonts w:ascii="Times New Roman" w:hAnsi="Times New Roman"/>
          <w:sz w:val="24"/>
          <w:szCs w:val="24"/>
        </w:rPr>
        <w:t xml:space="preserve"> 15 </w:t>
      </w:r>
      <w:r w:rsidRPr="008B2EEC">
        <w:rPr>
          <w:rFonts w:ascii="Times New Roman" w:hAnsi="Times New Roman" w:hint="eastAsia"/>
          <w:sz w:val="24"/>
          <w:szCs w:val="24"/>
        </w:rPr>
        <w:t>працюючих</w:t>
      </w:r>
      <w:r w:rsidRPr="008B2EEC">
        <w:rPr>
          <w:rFonts w:ascii="Times New Roman" w:hAnsi="Times New Roman"/>
          <w:sz w:val="24"/>
          <w:szCs w:val="24"/>
        </w:rPr>
        <w:t xml:space="preserve"> </w:t>
      </w:r>
      <w:r w:rsidRPr="008B2EEC">
        <w:rPr>
          <w:rFonts w:ascii="Times New Roman" w:hAnsi="Times New Roman" w:hint="eastAsia"/>
          <w:sz w:val="24"/>
          <w:szCs w:val="24"/>
        </w:rPr>
        <w:t>за</w:t>
      </w:r>
      <w:r w:rsidRPr="008B2EEC">
        <w:rPr>
          <w:rFonts w:ascii="Times New Roman" w:hAnsi="Times New Roman"/>
          <w:sz w:val="24"/>
          <w:szCs w:val="24"/>
        </w:rPr>
        <w:t xml:space="preserve"> </w:t>
      </w:r>
      <w:proofErr w:type="spellStart"/>
      <w:r w:rsidRPr="008B2EEC">
        <w:rPr>
          <w:rFonts w:ascii="Times New Roman" w:hAnsi="Times New Roman" w:hint="eastAsia"/>
          <w:sz w:val="24"/>
          <w:szCs w:val="24"/>
        </w:rPr>
        <w:t>наймом</w:t>
      </w:r>
      <w:proofErr w:type="spellEnd"/>
      <w:r w:rsidRPr="008B2EEC">
        <w:rPr>
          <w:rFonts w:ascii="Times New Roman" w:hAnsi="Times New Roman"/>
          <w:sz w:val="24"/>
          <w:szCs w:val="24"/>
        </w:rPr>
        <w:t xml:space="preserve">. </w:t>
      </w:r>
      <w:r w:rsidRPr="008B2EEC">
        <w:rPr>
          <w:rFonts w:ascii="Times New Roman" w:hAnsi="Times New Roman" w:hint="eastAsia"/>
          <w:sz w:val="24"/>
          <w:szCs w:val="24"/>
        </w:rPr>
        <w:t>При</w:t>
      </w:r>
      <w:r w:rsidRPr="008B2EEC">
        <w:rPr>
          <w:rFonts w:ascii="Times New Roman" w:hAnsi="Times New Roman"/>
          <w:sz w:val="24"/>
          <w:szCs w:val="24"/>
        </w:rPr>
        <w:t xml:space="preserve"> </w:t>
      </w:r>
      <w:r w:rsidRPr="008B2EEC">
        <w:rPr>
          <w:rFonts w:ascii="Times New Roman" w:hAnsi="Times New Roman" w:hint="eastAsia"/>
          <w:sz w:val="24"/>
          <w:szCs w:val="24"/>
        </w:rPr>
        <w:t>чисельності</w:t>
      </w:r>
      <w:r w:rsidRPr="008B2EEC">
        <w:rPr>
          <w:rFonts w:ascii="Times New Roman" w:hAnsi="Times New Roman"/>
          <w:sz w:val="24"/>
          <w:szCs w:val="24"/>
        </w:rPr>
        <w:t xml:space="preserve"> </w:t>
      </w:r>
      <w:r w:rsidRPr="008B2EEC">
        <w:rPr>
          <w:rFonts w:ascii="Times New Roman" w:hAnsi="Times New Roman" w:hint="eastAsia"/>
          <w:sz w:val="24"/>
          <w:szCs w:val="24"/>
        </w:rPr>
        <w:t>на</w:t>
      </w:r>
      <w:r w:rsidRPr="008B2EEC">
        <w:rPr>
          <w:rFonts w:ascii="Times New Roman" w:hAnsi="Times New Roman"/>
          <w:sz w:val="24"/>
          <w:szCs w:val="24"/>
        </w:rPr>
        <w:t xml:space="preserve"> </w:t>
      </w:r>
      <w:r w:rsidRPr="008B2EEC">
        <w:rPr>
          <w:rFonts w:ascii="Times New Roman" w:hAnsi="Times New Roman" w:hint="eastAsia"/>
          <w:sz w:val="24"/>
          <w:szCs w:val="24"/>
        </w:rPr>
        <w:t>підприємстві</w:t>
      </w:r>
      <w:r w:rsidRPr="008B2EEC">
        <w:rPr>
          <w:rFonts w:ascii="Times New Roman" w:hAnsi="Times New Roman"/>
          <w:sz w:val="24"/>
          <w:szCs w:val="24"/>
        </w:rPr>
        <w:t xml:space="preserve"> </w:t>
      </w:r>
      <w:r w:rsidRPr="008B2EEC">
        <w:rPr>
          <w:rFonts w:ascii="Times New Roman" w:hAnsi="Times New Roman" w:hint="eastAsia"/>
          <w:sz w:val="24"/>
          <w:szCs w:val="24"/>
        </w:rPr>
        <w:t>застрахованих</w:t>
      </w:r>
      <w:r w:rsidRPr="008B2EEC">
        <w:rPr>
          <w:rFonts w:ascii="Times New Roman" w:hAnsi="Times New Roman"/>
          <w:sz w:val="24"/>
          <w:szCs w:val="24"/>
        </w:rPr>
        <w:t xml:space="preserve"> </w:t>
      </w:r>
      <w:r w:rsidRPr="008B2EEC">
        <w:rPr>
          <w:rFonts w:ascii="Times New Roman" w:hAnsi="Times New Roman" w:hint="eastAsia"/>
          <w:sz w:val="24"/>
          <w:szCs w:val="24"/>
        </w:rPr>
        <w:t>осіб</w:t>
      </w:r>
      <w:r w:rsidRPr="008B2EEC">
        <w:rPr>
          <w:rFonts w:ascii="Times New Roman" w:hAnsi="Times New Roman"/>
          <w:sz w:val="24"/>
          <w:szCs w:val="24"/>
        </w:rPr>
        <w:t xml:space="preserve"> 15 </w:t>
      </w:r>
      <w:r w:rsidRPr="008B2EEC">
        <w:rPr>
          <w:rFonts w:ascii="Times New Roman" w:hAnsi="Times New Roman" w:hint="eastAsia"/>
          <w:sz w:val="24"/>
          <w:szCs w:val="24"/>
        </w:rPr>
        <w:t>і</w:t>
      </w:r>
      <w:r w:rsidRPr="008B2EEC">
        <w:rPr>
          <w:rFonts w:ascii="Times New Roman" w:hAnsi="Times New Roman"/>
          <w:sz w:val="24"/>
          <w:szCs w:val="24"/>
        </w:rPr>
        <w:t xml:space="preserve"> </w:t>
      </w:r>
      <w:r w:rsidRPr="008B2EEC">
        <w:rPr>
          <w:rFonts w:ascii="Times New Roman" w:hAnsi="Times New Roman" w:hint="eastAsia"/>
          <w:sz w:val="24"/>
          <w:szCs w:val="24"/>
        </w:rPr>
        <w:t>менше</w:t>
      </w:r>
      <w:r w:rsidRPr="008B2EEC">
        <w:rPr>
          <w:rFonts w:ascii="Times New Roman" w:hAnsi="Times New Roman"/>
          <w:sz w:val="24"/>
          <w:szCs w:val="24"/>
        </w:rPr>
        <w:t xml:space="preserve"> </w:t>
      </w:r>
      <w:r w:rsidRPr="008B2EEC">
        <w:rPr>
          <w:rFonts w:ascii="Times New Roman" w:hAnsi="Times New Roman" w:hint="eastAsia"/>
          <w:sz w:val="24"/>
          <w:szCs w:val="24"/>
        </w:rPr>
        <w:t>на</w:t>
      </w:r>
      <w:r w:rsidRPr="008B2EEC">
        <w:rPr>
          <w:rFonts w:ascii="Times New Roman" w:hAnsi="Times New Roman"/>
          <w:sz w:val="24"/>
          <w:szCs w:val="24"/>
        </w:rPr>
        <w:t xml:space="preserve"> </w:t>
      </w:r>
      <w:r w:rsidRPr="008B2EEC">
        <w:rPr>
          <w:rFonts w:ascii="Times New Roman" w:hAnsi="Times New Roman" w:hint="eastAsia"/>
          <w:sz w:val="24"/>
          <w:szCs w:val="24"/>
        </w:rPr>
        <w:t>загальних</w:t>
      </w:r>
      <w:r w:rsidRPr="008B2EEC">
        <w:rPr>
          <w:rFonts w:ascii="Times New Roman" w:hAnsi="Times New Roman"/>
          <w:sz w:val="24"/>
          <w:szCs w:val="24"/>
        </w:rPr>
        <w:t xml:space="preserve"> </w:t>
      </w:r>
      <w:r w:rsidRPr="008B2EEC">
        <w:rPr>
          <w:rFonts w:ascii="Times New Roman" w:hAnsi="Times New Roman" w:hint="eastAsia"/>
          <w:sz w:val="24"/>
          <w:szCs w:val="24"/>
        </w:rPr>
        <w:t>зборах</w:t>
      </w:r>
      <w:r w:rsidRPr="008B2EEC">
        <w:rPr>
          <w:rFonts w:ascii="Times New Roman" w:hAnsi="Times New Roman"/>
          <w:sz w:val="24"/>
          <w:szCs w:val="24"/>
        </w:rPr>
        <w:t xml:space="preserve"> </w:t>
      </w:r>
      <w:r w:rsidRPr="008B2EEC">
        <w:rPr>
          <w:rFonts w:ascii="Times New Roman" w:hAnsi="Times New Roman" w:hint="eastAsia"/>
          <w:sz w:val="24"/>
          <w:szCs w:val="24"/>
        </w:rPr>
        <w:t>працівників</w:t>
      </w:r>
      <w:r w:rsidRPr="008B2EEC">
        <w:rPr>
          <w:rFonts w:ascii="Times New Roman" w:hAnsi="Times New Roman"/>
          <w:sz w:val="24"/>
          <w:szCs w:val="24"/>
        </w:rPr>
        <w:t xml:space="preserve"> </w:t>
      </w:r>
      <w:r w:rsidRPr="008B2EEC">
        <w:rPr>
          <w:rFonts w:ascii="Times New Roman" w:hAnsi="Times New Roman" w:hint="eastAsia"/>
          <w:sz w:val="24"/>
          <w:szCs w:val="24"/>
        </w:rPr>
        <w:t>обирається</w:t>
      </w:r>
      <w:r w:rsidRPr="008B2EEC">
        <w:rPr>
          <w:rFonts w:ascii="Times New Roman" w:hAnsi="Times New Roman"/>
          <w:sz w:val="24"/>
          <w:szCs w:val="24"/>
        </w:rPr>
        <w:t xml:space="preserve"> </w:t>
      </w:r>
      <w:r w:rsidRPr="008B2EEC">
        <w:rPr>
          <w:rFonts w:ascii="Times New Roman" w:hAnsi="Times New Roman" w:hint="eastAsia"/>
          <w:sz w:val="24"/>
          <w:szCs w:val="24"/>
        </w:rPr>
        <w:t>уповноважений</w:t>
      </w:r>
      <w:r w:rsidRPr="008B2EEC">
        <w:rPr>
          <w:rFonts w:ascii="Times New Roman" w:hAnsi="Times New Roman"/>
          <w:sz w:val="24"/>
          <w:szCs w:val="24"/>
        </w:rPr>
        <w:t xml:space="preserve"> </w:t>
      </w:r>
      <w:r w:rsidRPr="008B2EEC">
        <w:rPr>
          <w:rFonts w:ascii="Times New Roman" w:hAnsi="Times New Roman" w:hint="eastAsia"/>
          <w:sz w:val="24"/>
          <w:szCs w:val="24"/>
        </w:rPr>
        <w:t>із</w:t>
      </w:r>
      <w:r w:rsidRPr="008B2EEC">
        <w:rPr>
          <w:rFonts w:ascii="Times New Roman" w:hAnsi="Times New Roman"/>
          <w:sz w:val="24"/>
          <w:szCs w:val="24"/>
        </w:rPr>
        <w:t xml:space="preserve"> </w:t>
      </w:r>
      <w:r w:rsidRPr="008B2EEC">
        <w:rPr>
          <w:rFonts w:ascii="Times New Roman" w:hAnsi="Times New Roman" w:hint="eastAsia"/>
          <w:sz w:val="24"/>
          <w:szCs w:val="24"/>
        </w:rPr>
        <w:t>соціального</w:t>
      </w:r>
      <w:r w:rsidRPr="008B2EEC">
        <w:rPr>
          <w:rFonts w:ascii="Times New Roman" w:hAnsi="Times New Roman"/>
          <w:sz w:val="24"/>
          <w:szCs w:val="24"/>
        </w:rPr>
        <w:t xml:space="preserve"> </w:t>
      </w:r>
      <w:r w:rsidRPr="008B2EEC">
        <w:rPr>
          <w:rFonts w:ascii="Times New Roman" w:hAnsi="Times New Roman" w:hint="eastAsia"/>
          <w:sz w:val="24"/>
          <w:szCs w:val="24"/>
        </w:rPr>
        <w:t>страхування</w:t>
      </w:r>
      <w:r w:rsidRPr="008B2EEC">
        <w:rPr>
          <w:rFonts w:ascii="Times New Roman" w:hAnsi="Times New Roman"/>
          <w:sz w:val="24"/>
          <w:szCs w:val="24"/>
        </w:rPr>
        <w:t xml:space="preserve"> </w:t>
      </w:r>
      <w:r w:rsidRPr="008B2EEC">
        <w:rPr>
          <w:rFonts w:ascii="Times New Roman" w:hAnsi="Times New Roman" w:hint="eastAsia"/>
          <w:sz w:val="24"/>
          <w:szCs w:val="24"/>
        </w:rPr>
        <w:t>підприємства</w:t>
      </w:r>
      <w:r w:rsidRPr="008B2EEC">
        <w:rPr>
          <w:rFonts w:ascii="Times New Roman" w:hAnsi="Times New Roman"/>
          <w:sz w:val="24"/>
          <w:szCs w:val="24"/>
        </w:rPr>
        <w:t xml:space="preserve">. </w:t>
      </w:r>
    </w:p>
    <w:p w:rsidR="00FE2F93" w:rsidRPr="004831A7" w:rsidRDefault="00FE2F93" w:rsidP="00FE2F93">
      <w:pPr>
        <w:spacing w:after="240"/>
        <w:ind w:firstLine="851"/>
        <w:jc w:val="both"/>
        <w:rPr>
          <w:rFonts w:ascii="Times New Roman" w:hAnsi="Times New Roman"/>
          <w:sz w:val="24"/>
          <w:szCs w:val="24"/>
        </w:rPr>
      </w:pPr>
      <w:r w:rsidRPr="00C866EA">
        <w:rPr>
          <w:rFonts w:ascii="Times New Roman" w:hAnsi="Times New Roman"/>
          <w:sz w:val="24"/>
          <w:szCs w:val="24"/>
          <w:lang w:val="ru-RU"/>
        </w:rPr>
        <w:t xml:space="preserve">  </w:t>
      </w:r>
      <w:r w:rsidRPr="004831A7">
        <w:rPr>
          <w:rFonts w:ascii="Times New Roman" w:hAnsi="Times New Roman"/>
          <w:sz w:val="24"/>
          <w:szCs w:val="24"/>
        </w:rPr>
        <w:t xml:space="preserve">«Комісія із страхування кожної установи – ще один орган, окрім Фонду, який має не лише обов’язок, але й повноваження здійснювати контроль за правильним нарахуванням і своєчасною виплатою лікарняних застрахованим особам. Близько 35% звернень на гарячу лінію ФССУ стосуються затримки виплат за листками непрацездатності. Фонд здійснює фінансування упродовж 10 робочих днів з моменту отримання від роботодавця заяви-розрахунку, лікарняні фінансуються вчасно та в повному обсязі. Але затримки можуть мати індивідуальний характер. Наприклад, з якоїсь причини роботодавець затягнув із подачею заяви-розрахунку. Або, отримавши від Фонду кошти, не встиг виплатити їх працівнику в найближчий після дня призначення допомоги строк, установлений для виплати заробітної плати, як це передбачено законом. Комісія має відслідковувати всі ці процеси та вчасно на них впливати, Положення дає їй ці повноваження», – пояснив голова правління Фонду соціального страхування України Володимир </w:t>
      </w:r>
      <w:proofErr w:type="spellStart"/>
      <w:r w:rsidRPr="004831A7">
        <w:rPr>
          <w:rFonts w:ascii="Times New Roman" w:hAnsi="Times New Roman"/>
          <w:sz w:val="24"/>
          <w:szCs w:val="24"/>
        </w:rPr>
        <w:t>Саєнко</w:t>
      </w:r>
      <w:proofErr w:type="spellEnd"/>
      <w:r w:rsidRPr="004831A7">
        <w:rPr>
          <w:rFonts w:ascii="Times New Roman" w:hAnsi="Times New Roman"/>
          <w:sz w:val="24"/>
          <w:szCs w:val="24"/>
        </w:rPr>
        <w:t>.</w:t>
      </w:r>
    </w:p>
    <w:p w:rsidR="00FE2F93" w:rsidRPr="004831A7" w:rsidRDefault="00FE2F93" w:rsidP="00FE2F93">
      <w:pPr>
        <w:spacing w:after="240"/>
        <w:ind w:firstLine="851"/>
        <w:jc w:val="both"/>
        <w:rPr>
          <w:rFonts w:ascii="Times New Roman" w:hAnsi="Times New Roman"/>
          <w:sz w:val="24"/>
          <w:szCs w:val="24"/>
        </w:rPr>
      </w:pPr>
      <w:r w:rsidRPr="004831A7">
        <w:rPr>
          <w:rFonts w:ascii="Times New Roman" w:hAnsi="Times New Roman"/>
          <w:sz w:val="24"/>
          <w:szCs w:val="24"/>
        </w:rPr>
        <w:t>Відповідно до затвердженого Положення, комісія здійснює контроль за своєчасним направленням до відділення робочого органу виконавчої дирекції Фонду заяв-розрахунків про нараховані застрахованим особам суми матеріального забезпечення, а також розглядає скарги працівників підприємства на рішення комісії.</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Крім того, комісія (уповноважений) із соціального страхування підприємства має право:</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 отримувати від роботодавця відомості щодо суми фінансування Фондом для надання матеріального забезпечення найманим працівникам;</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 отримувати від робочого органу виконавчої дирекції Фонду або його відділення безкоштовні консультації з питань застосування законодавства про загальнообов'язкове державне соціальне страхування у зв'язку з тимчасовою втратою працездатності;</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 звертатися за необхідності до робочих органів виконавчої дирекції Фонду або його відділень щодо перевірки правильності видачі та продовження листків непрацездатності застрахованим особам підприємства;</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 перевіряти дотримання застрахованими особами режиму, визначеного лікарем на період тимчасової непрацездатності;</w:t>
      </w:r>
    </w:p>
    <w:p w:rsidR="00FE2F93" w:rsidRPr="004831A7" w:rsidRDefault="00FE2F93" w:rsidP="00FE2F93">
      <w:pPr>
        <w:ind w:firstLine="851"/>
        <w:jc w:val="both"/>
        <w:rPr>
          <w:rFonts w:ascii="Times New Roman" w:hAnsi="Times New Roman"/>
          <w:sz w:val="24"/>
          <w:szCs w:val="24"/>
        </w:rPr>
      </w:pPr>
      <w:r w:rsidRPr="004831A7">
        <w:rPr>
          <w:rFonts w:ascii="Times New Roman" w:hAnsi="Times New Roman"/>
          <w:sz w:val="24"/>
          <w:szCs w:val="24"/>
        </w:rPr>
        <w:t>- звертатися до робочих органів виконавчої дирекції Фонду або його відділень у разі спору між комісією (уповноваженим) із соціального страхування підприємства та роботодавцем з питань надання матеріального забезпечення застрахованим особам підприємства, а також у випадку невиконання роботодавцем рішень комісії (уповноваженого);</w:t>
      </w:r>
    </w:p>
    <w:p w:rsidR="00FE2F93" w:rsidRDefault="00FE2F93" w:rsidP="00FE2F93">
      <w:pPr>
        <w:spacing w:after="240"/>
        <w:ind w:firstLine="851"/>
        <w:jc w:val="both"/>
        <w:rPr>
          <w:rFonts w:ascii="Times New Roman" w:hAnsi="Times New Roman"/>
          <w:sz w:val="24"/>
          <w:szCs w:val="24"/>
        </w:rPr>
      </w:pPr>
      <w:r w:rsidRPr="004831A7">
        <w:rPr>
          <w:rFonts w:ascii="Times New Roman" w:hAnsi="Times New Roman"/>
          <w:sz w:val="24"/>
          <w:szCs w:val="24"/>
        </w:rPr>
        <w:t>- вносити до робочих органів виконавчої дирекції Фонду або його відділень пропозиції по організації та удосконаленню роботи по соціальному страхуванню на підприємствах.</w:t>
      </w:r>
    </w:p>
    <w:p w:rsidR="00360E32" w:rsidRPr="00243ADB" w:rsidRDefault="00360E32" w:rsidP="00360E32">
      <w:pPr>
        <w:ind w:firstLine="851"/>
        <w:jc w:val="right"/>
        <w:rPr>
          <w:rFonts w:ascii="Times New Roman" w:hAnsi="Times New Roman"/>
          <w:sz w:val="24"/>
          <w:szCs w:val="24"/>
        </w:rPr>
      </w:pPr>
      <w:r w:rsidRPr="00243ADB">
        <w:rPr>
          <w:rFonts w:ascii="Times New Roman" w:hAnsi="Times New Roman"/>
          <w:sz w:val="24"/>
          <w:szCs w:val="24"/>
        </w:rPr>
        <w:lastRenderedPageBreak/>
        <w:t xml:space="preserve">Тернопільське відділення </w:t>
      </w:r>
    </w:p>
    <w:p w:rsidR="00360E32" w:rsidRPr="00243ADB" w:rsidRDefault="00360E32" w:rsidP="00360E32">
      <w:pPr>
        <w:ind w:firstLine="851"/>
        <w:jc w:val="right"/>
        <w:rPr>
          <w:rFonts w:ascii="Times New Roman" w:hAnsi="Times New Roman"/>
          <w:sz w:val="24"/>
          <w:szCs w:val="24"/>
        </w:rPr>
      </w:pPr>
      <w:r w:rsidRPr="00243ADB">
        <w:rPr>
          <w:rFonts w:ascii="Times New Roman" w:hAnsi="Times New Roman"/>
          <w:sz w:val="24"/>
          <w:szCs w:val="24"/>
        </w:rPr>
        <w:t>управління виконавчої дирекції</w:t>
      </w:r>
    </w:p>
    <w:p w:rsidR="00360E32" w:rsidRPr="00243ADB" w:rsidRDefault="00360E32" w:rsidP="00360E32">
      <w:pPr>
        <w:ind w:firstLine="851"/>
        <w:jc w:val="right"/>
        <w:rPr>
          <w:rFonts w:ascii="Times New Roman" w:hAnsi="Times New Roman"/>
          <w:sz w:val="24"/>
          <w:szCs w:val="24"/>
        </w:rPr>
      </w:pPr>
      <w:r w:rsidRPr="00243ADB">
        <w:rPr>
          <w:rFonts w:ascii="Times New Roman" w:hAnsi="Times New Roman"/>
          <w:sz w:val="24"/>
          <w:szCs w:val="24"/>
        </w:rPr>
        <w:t>Фонду соціального страхування України</w:t>
      </w:r>
    </w:p>
    <w:p w:rsidR="00360E32" w:rsidRPr="004831A7" w:rsidRDefault="00360E32" w:rsidP="00360E32">
      <w:pPr>
        <w:spacing w:after="240"/>
        <w:ind w:firstLine="851"/>
        <w:jc w:val="right"/>
        <w:rPr>
          <w:rFonts w:ascii="Times New Roman" w:hAnsi="Times New Roman"/>
          <w:sz w:val="24"/>
          <w:szCs w:val="24"/>
        </w:rPr>
      </w:pPr>
      <w:r w:rsidRPr="00243ADB">
        <w:rPr>
          <w:rFonts w:ascii="Times New Roman" w:hAnsi="Times New Roman"/>
          <w:sz w:val="24"/>
          <w:szCs w:val="24"/>
        </w:rPr>
        <w:t>в Тернопільській області</w:t>
      </w:r>
    </w:p>
    <w:sectPr w:rsidR="00360E32" w:rsidRPr="004831A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ntiqua">
    <w:altName w:val="Century Gothic"/>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2F93"/>
    <w:rsid w:val="002F0C96"/>
    <w:rsid w:val="00360E32"/>
    <w:rsid w:val="00437C55"/>
    <w:rsid w:val="00690AAD"/>
    <w:rsid w:val="008543D1"/>
    <w:rsid w:val="008D2FDF"/>
    <w:rsid w:val="009703B5"/>
    <w:rsid w:val="00BE19B2"/>
    <w:rsid w:val="00C21890"/>
    <w:rsid w:val="00CB0F8C"/>
    <w:rsid w:val="00FE2F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10521F-DA37-4924-8DB8-2DF503EE6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F93"/>
    <w:pPr>
      <w:spacing w:after="0" w:line="240" w:lineRule="auto"/>
    </w:pPr>
    <w:rPr>
      <w:rFonts w:ascii="Antiqua" w:eastAsia="Times New Roman" w:hAnsi="Antiqua" w:cs="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533</Words>
  <Characters>3042</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Зоряна</dc:creator>
  <cp:lastModifiedBy>Олександр Романюк</cp:lastModifiedBy>
  <cp:revision>4</cp:revision>
  <cp:lastPrinted>2018-08-02T10:22:00Z</cp:lastPrinted>
  <dcterms:created xsi:type="dcterms:W3CDTF">2018-08-02T13:44:00Z</dcterms:created>
  <dcterms:modified xsi:type="dcterms:W3CDTF">2018-08-09T08:29:00Z</dcterms:modified>
</cp:coreProperties>
</file>