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2E" w:rsidRPr="00786FAF" w:rsidRDefault="00A0472E" w:rsidP="00786FA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ПРОТИДІЙ ПОРУШЕННЯМ НА ВИБОРАХ. ВИДИ ПОРУШЕНЬ ТА ВІДПОВІДАЛЬНІСТЬ</w:t>
      </w:r>
    </w:p>
    <w:p w:rsidR="00A0472E" w:rsidRPr="00786FAF" w:rsidRDefault="00A0472E" w:rsidP="00786FAF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Основні порушення на виборах:</w:t>
      </w:r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видача бюлетеня для голосування особі без документа, який підтверджує громадянство України;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спроба голосувати особою без законних на те підстав;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наявність сторонніх осіб на дільниці, в кабіні (кімнаті) для таємного голосування;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винесення бюлетеня за межі виборчої дільниці;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масове підвезення виборців до дільниці;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несанкціоноване фотографування бюлетенів;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роздавання грошей або подарунків за голосування;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пошкодження виборчих скриньок;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вкидання бюлетенів у великій кількості у виборчу скриньку;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отримання виборчого бюлетеня від іншої особи, крім члена комісії;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передача бюлетеня сторонній особі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ЯКЩО БАЧИШ ПОРУШЕННЯ</w:t>
      </w:r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Звертайся до: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t xml:space="preserve">-  </w:t>
      </w:r>
      <w:r w:rsidRPr="00786FAF">
        <w:rPr>
          <w:rFonts w:ascii="Times New Roman" w:hAnsi="Times New Roman" w:cs="Times New Roman"/>
          <w:sz w:val="28"/>
          <w:szCs w:val="28"/>
        </w:rPr>
        <w:tab/>
      </w: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голови відповідної виборчої комісії у письмовій формі зі скаргою на протиправні дії, бездіяльність,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що стосуються виборчого процесу</w:t>
      </w:r>
      <w:r w:rsidRPr="00786FA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t xml:space="preserve">-  </w:t>
      </w:r>
      <w:r w:rsidRPr="00786FAF">
        <w:rPr>
          <w:rFonts w:ascii="Times New Roman" w:hAnsi="Times New Roman" w:cs="Times New Roman"/>
          <w:sz w:val="28"/>
          <w:szCs w:val="28"/>
        </w:rPr>
        <w:tab/>
      </w:r>
      <w:r w:rsidRPr="00786FAF">
        <w:rPr>
          <w:rFonts w:ascii="Times New Roman" w:eastAsia="Times New Roman" w:hAnsi="Times New Roman" w:cs="Times New Roman"/>
          <w:sz w:val="28"/>
          <w:szCs w:val="28"/>
        </w:rPr>
        <w:t>до працівників Національної поліції із заявою про вчинення злочину в порядку, встановленому Кримінальним процесуальним кодексом України;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hAnsi="Times New Roman" w:cs="Times New Roman"/>
          <w:sz w:val="28"/>
          <w:szCs w:val="28"/>
        </w:rPr>
        <w:t xml:space="preserve">-  </w:t>
      </w:r>
      <w:r w:rsidRPr="00786FAF">
        <w:rPr>
          <w:rFonts w:ascii="Times New Roman" w:hAnsi="Times New Roman" w:cs="Times New Roman"/>
          <w:sz w:val="28"/>
          <w:szCs w:val="28"/>
        </w:rPr>
        <w:tab/>
      </w:r>
      <w:r w:rsidRPr="00786FAF">
        <w:rPr>
          <w:rFonts w:ascii="Times New Roman" w:eastAsia="Times New Roman" w:hAnsi="Times New Roman" w:cs="Times New Roman"/>
          <w:sz w:val="28"/>
          <w:szCs w:val="28"/>
        </w:rPr>
        <w:t>до суду із позовною заявою, в порядк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у, встановленому Кодексом адміністративного судочинства України.</w:t>
      </w:r>
    </w:p>
    <w:p w:rsidR="00A0472E" w:rsidRPr="00786FAF" w:rsidRDefault="00A0472E" w:rsidP="00786FAF">
      <w:pPr>
        <w:pStyle w:val="normal"/>
        <w:spacing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A0472E" w:rsidRPr="00786FAF" w:rsidRDefault="00A0472E" w:rsidP="00786FAF">
      <w:pPr>
        <w:pStyle w:val="normal"/>
        <w:spacing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Вимоги до скарги</w:t>
      </w:r>
    </w:p>
    <w:p w:rsidR="00A0472E" w:rsidRPr="00786FAF" w:rsidRDefault="00A0472E" w:rsidP="00786FAF">
      <w:pPr>
        <w:pStyle w:val="normal"/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скарга до виборчої комісії подається у письмовій формі;</w:t>
      </w:r>
    </w:p>
    <w:p w:rsidR="00A0472E" w:rsidRPr="00786FAF" w:rsidRDefault="00A0472E" w:rsidP="00786FAF">
      <w:pPr>
        <w:pStyle w:val="normal"/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скарга повинна містити: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назву виборчої комісії, до якої вона подається;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прізвище, ім’я, по батькові (найменування) суб’єкта звернення із скаргою, його місце проживання (поштову адресу), а також номер засобу зв’язку, адресу електронної пошти, якщо такі є;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прізвище, ім’я, по батькові (найменування) суб’єкта оскарження, його місце проживання (поштову адресу), а також номер засобу зв’язку, адресу електронної пошти, якщо такі відомі;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суть порушеного питання;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виклад обставин і зазначення доказів, якими заявник скарги обґрунтовує свої вимоги;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чітко сформульовані вимоги із зазначенням суті рішення, ухвалення якого вимагається від виборчої комісії;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перелік документів і матеріалів, що додаються;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у разі наявності зазначення зацікавлених осіб, яких суб'єкт подання скарги вважає за потрібне залучити до розгляду скарги;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підпис заявника скарги (представника юридичної особи - заявника) із зазначенням дати підписання.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0472E" w:rsidRPr="00786FAF" w:rsidRDefault="00A0472E" w:rsidP="00786FA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СКАРГА ДО ВИБОРЧОЇ КОМІСІЇ</w:t>
      </w:r>
    </w:p>
    <w:p w:rsidR="00A0472E" w:rsidRPr="00786FAF" w:rsidRDefault="00A0472E" w:rsidP="00786FAF">
      <w:pPr>
        <w:pStyle w:val="normal"/>
        <w:spacing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До скарги додай її копії, докази, зазначені у скарзі, та копії усіх документів, що приєднуються до неї, у кількості, яка дорівнює кількості суб’єктів оскарження та заінтересованих осіб, зазначених у скарзі.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Строки подання скарги до виборчої комісії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Скарга, що стосується підготовки та проведення виборів Президента України, може бути подана протягом п’яти днів після дня прийняття рішення, вчинення дії чи бездіяльності.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Скарга щодо порушення, яке мало місце під час голосування, може бути подана до відповідної дільничної виборчої комісії не пізніше закінчення голосування (до двадцятої години дня виборів та дня повторного голосування).</w:t>
      </w:r>
    </w:p>
    <w:p w:rsidR="00A0472E" w:rsidRPr="00786FAF" w:rsidRDefault="00A0472E" w:rsidP="00786FAF">
      <w:pPr>
        <w:pStyle w:val="normal"/>
        <w:spacing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Скарга щодо рішень, дій чи бездіяльності дільничної виборчої комісії, членів цих комісій, що мали місце у день голосування, під час підрахунку голосів на дільниці, може бути подана до окружної виборчої комісії у дводенний строк з дня прийняття рішення, вчинення дії або бездіяльності.</w:t>
      </w:r>
    </w:p>
    <w:p w:rsidR="00A0472E" w:rsidRPr="00786FAF" w:rsidRDefault="00A0472E" w:rsidP="00786FAF">
      <w:pPr>
        <w:pStyle w:val="normal"/>
        <w:spacing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0472E" w:rsidRPr="00786FAF" w:rsidRDefault="00A0472E" w:rsidP="00786FA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Основні порушення на виборах та відповідальність:</w:t>
      </w:r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видача бюлетеня для голосування особі без документа, який підтверджує громадянство України;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спроба голосувати особою без законних на те підстав;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наявність сторонніх осіб на дільниці, в кабіні (кімнаті) для таємного голосування;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винесення бюлетеня за межі виборчої дільниці;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вкидання бюлетенів у великій кількості у виборчу скриньку;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отримання виборчого бюлетеня від іншої особи, крім члена комісії;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масове підвезення виборців до дільниці;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несанкціоноване фотографування бюлетенів;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 або виправними роботами на строк до двох років, або обмеженням волі на строк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передача грошей або подарунків за голосування;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lastRenderedPageBreak/>
        <w:t>- пошкодження виборчих скриньок;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караються позбавленням волі на строк від п’яти до семи років з позбавленням права обіймати певні посади або займатися певною діяльністю на строк від одного до трьох років.</w:t>
      </w:r>
    </w:p>
    <w:p w:rsidR="00A0472E" w:rsidRPr="00786FAF" w:rsidRDefault="00A0472E" w:rsidP="00786FAF">
      <w:pPr>
        <w:pStyle w:val="normal"/>
        <w:spacing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sz w:val="28"/>
          <w:szCs w:val="28"/>
        </w:rPr>
        <w:t>- передача бюлетеня сторонній особі</w:t>
      </w:r>
    </w:p>
    <w:p w:rsidR="00A0472E" w:rsidRPr="00786FAF" w:rsidRDefault="00A0472E" w:rsidP="00786FAF">
      <w:pPr>
        <w:pStyle w:val="normal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86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КОРИСНІ ПОСИЛАННЯ</w:t>
      </w:r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Інформація про вибори Президента України: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fldChar w:fldCharType="begin"/>
      </w:r>
      <w:r w:rsidR="00A0472E" w:rsidRPr="00786FAF">
        <w:rPr>
          <w:rFonts w:ascii="Times New Roman" w:hAnsi="Times New Roman" w:cs="Times New Roman"/>
          <w:sz w:val="28"/>
          <w:szCs w:val="28"/>
        </w:rPr>
        <w:instrText xml:space="preserve"> HYPERLINK "http://www.cvk.gov.ua/vp_2019/" </w:instrText>
      </w:r>
      <w:r w:rsidRPr="00786FAF">
        <w:rPr>
          <w:rFonts w:ascii="Times New Roman" w:hAnsi="Times New Roman" w:cs="Times New Roman"/>
          <w:sz w:val="28"/>
          <w:szCs w:val="28"/>
        </w:rPr>
        <w:fldChar w:fldCharType="separate"/>
      </w:r>
      <w:r w:rsidR="00A0472E" w:rsidRPr="00786FAF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http://www.cvk.gov.ua/vp_2019/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fldChar w:fldCharType="end"/>
      </w:r>
      <w:r w:rsidR="00A0472E" w:rsidRPr="00786FAF">
        <w:rPr>
          <w:rFonts w:ascii="Times New Roman" w:eastAsia="Times New Roman" w:hAnsi="Times New Roman" w:cs="Times New Roman"/>
          <w:b/>
          <w:sz w:val="28"/>
          <w:szCs w:val="28"/>
        </w:rPr>
        <w:t>Державний реєстр виборців: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fldChar w:fldCharType="begin"/>
      </w:r>
      <w:r w:rsidR="00A0472E" w:rsidRPr="00786FAF">
        <w:rPr>
          <w:rFonts w:ascii="Times New Roman" w:hAnsi="Times New Roman" w:cs="Times New Roman"/>
          <w:sz w:val="28"/>
          <w:szCs w:val="28"/>
        </w:rPr>
        <w:instrText xml:space="preserve"> HYPERLINK "https://www.drv.gov.ua/" </w:instrText>
      </w:r>
      <w:r w:rsidRPr="00786FAF">
        <w:rPr>
          <w:rFonts w:ascii="Times New Roman" w:hAnsi="Times New Roman" w:cs="Times New Roman"/>
          <w:sz w:val="28"/>
          <w:szCs w:val="28"/>
        </w:rPr>
        <w:fldChar w:fldCharType="separate"/>
      </w:r>
      <w:r w:rsidR="00A0472E" w:rsidRPr="00786FAF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https://www.drv.gov.ua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hAnsi="Times New Roman" w:cs="Times New Roman"/>
          <w:sz w:val="28"/>
          <w:szCs w:val="28"/>
        </w:rPr>
        <w:fldChar w:fldCharType="end"/>
      </w:r>
      <w:r w:rsidR="00A0472E" w:rsidRPr="00786FAF">
        <w:rPr>
          <w:rFonts w:ascii="Times New Roman" w:eastAsia="Times New Roman" w:hAnsi="Times New Roman" w:cs="Times New Roman"/>
          <w:b/>
          <w:sz w:val="28"/>
          <w:szCs w:val="28"/>
        </w:rPr>
        <w:t>Зразок заяви про тимчасову зміну місця голосування: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="00A0472E" w:rsidRPr="00786FAF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</w:rPr>
          <w:t>http://bit.ly/2BGMOsO</w:t>
        </w:r>
      </w:hyperlink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FAF">
        <w:rPr>
          <w:rFonts w:ascii="Times New Roman" w:eastAsia="Times New Roman" w:hAnsi="Times New Roman" w:cs="Times New Roman"/>
          <w:b/>
          <w:sz w:val="28"/>
          <w:szCs w:val="28"/>
        </w:rPr>
        <w:t>Органи ведення реєстру:</w:t>
      </w:r>
    </w:p>
    <w:p w:rsidR="00A0472E" w:rsidRPr="00786FAF" w:rsidRDefault="00193E80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hyperlink r:id="rId6">
        <w:r w:rsidR="00A0472E" w:rsidRPr="00786FAF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https://www.drv.gov.ua/ords/portal/!cm_core.cm_index?option=ext_organ_ved&amp;prejim=3&amp;pmn_id=105</w:t>
        </w:r>
      </w:hyperlink>
    </w:p>
    <w:p w:rsidR="00A0472E" w:rsidRPr="00786FAF" w:rsidRDefault="00A0472E" w:rsidP="00786FA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6878" w:rsidRPr="00786FAF" w:rsidRDefault="00E86878" w:rsidP="00786F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86FAF">
        <w:rPr>
          <w:rFonts w:ascii="Times New Roman" w:hAnsi="Times New Roman" w:cs="Times New Roman"/>
          <w:b/>
          <w:sz w:val="28"/>
          <w:szCs w:val="28"/>
        </w:rPr>
        <w:t xml:space="preserve">Головне територіальне  управління </w:t>
      </w:r>
    </w:p>
    <w:p w:rsidR="00E86878" w:rsidRPr="00786FAF" w:rsidRDefault="00E86878" w:rsidP="00786FA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86FAF">
        <w:rPr>
          <w:rFonts w:ascii="Times New Roman" w:hAnsi="Times New Roman" w:cs="Times New Roman"/>
          <w:b/>
          <w:sz w:val="28"/>
          <w:szCs w:val="28"/>
        </w:rPr>
        <w:t>юстиції у Тернопільській області</w:t>
      </w:r>
    </w:p>
    <w:p w:rsidR="006A64D8" w:rsidRPr="00786FAF" w:rsidRDefault="006A64D8" w:rsidP="00786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64D8" w:rsidRPr="00786FAF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87F"/>
    <w:multiLevelType w:val="multilevel"/>
    <w:tmpl w:val="4EC662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72E"/>
    <w:rsid w:val="00193E80"/>
    <w:rsid w:val="005618F6"/>
    <w:rsid w:val="006A64D8"/>
    <w:rsid w:val="00786FAF"/>
    <w:rsid w:val="009C275E"/>
    <w:rsid w:val="00A0472E"/>
    <w:rsid w:val="00D24834"/>
    <w:rsid w:val="00E32097"/>
    <w:rsid w:val="00E55738"/>
    <w:rsid w:val="00E8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472E"/>
    <w:pPr>
      <w:spacing w:after="0"/>
    </w:pPr>
    <w:rPr>
      <w:rFonts w:ascii="Arial" w:eastAsia="Arial" w:hAnsi="Arial" w:cs="Arial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v.gov.ua/ords/portal/!cm_core.cm_index?option=ext_organ_ved&amp;prejim=3&amp;pmn_id=105" TargetMode="External"/><Relationship Id="rId5" Type="http://schemas.openxmlformats.org/officeDocument/2006/relationships/hyperlink" Target="http://bit.ly/2BGMOs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3770</Words>
  <Characters>2149</Characters>
  <Application>Microsoft Office Word</Application>
  <DocSecurity>0</DocSecurity>
  <Lines>17</Lines>
  <Paragraphs>11</Paragraphs>
  <ScaleCrop>false</ScaleCrop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2019-03-12T14:18:00Z</dcterms:created>
  <dcterms:modified xsi:type="dcterms:W3CDTF">2019-03-12T14:36:00Z</dcterms:modified>
</cp:coreProperties>
</file>