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6F5" w:rsidRPr="003366F5" w:rsidRDefault="003366F5" w:rsidP="003366F5">
      <w:pPr>
        <w:spacing w:after="24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6F5">
        <w:rPr>
          <w:rFonts w:ascii="Times New Roman" w:hAnsi="Times New Roman" w:cs="Times New Roman"/>
          <w:b/>
          <w:sz w:val="28"/>
          <w:szCs w:val="28"/>
        </w:rPr>
        <w:t>Розрахунок допомоги по страховим випадкам у перший день роботи</w:t>
      </w:r>
    </w:p>
    <w:p w:rsidR="003366F5" w:rsidRPr="003366F5" w:rsidRDefault="003366F5" w:rsidP="003366F5">
      <w:pPr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Розмір допомоги з тимчасової втрати працездатності, а також по вагітності та пологах, якщо страхові випадки настали у перший день роботи, розраховується виходячи з тарифної ставки (посадового окладу) або її частини. Зазначені види допомог здійснюються Фондом соціального страхування України упродовж 10 робочих днів з моменту отримання від роботодавця заяви-розрахунку.</w:t>
      </w:r>
    </w:p>
    <w:p w:rsidR="003366F5" w:rsidRPr="003366F5" w:rsidRDefault="003366F5" w:rsidP="003366F5">
      <w:pPr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Порядок обчислення середньої заробітної плати (доходу, грошового забезпечення) для розрахунку виплат за загальнообов'язковим державним соціальним страхуванням затверджено Постановою КМУ від 26.09.2001 № 1266.</w:t>
      </w:r>
    </w:p>
    <w:p w:rsidR="003366F5" w:rsidRPr="003366F5" w:rsidRDefault="003366F5" w:rsidP="003366F5">
      <w:pPr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«Розмір допомоги від Фонду залежить від базової величини – середньої заробітної плати застрахованого. Для її розрахунку необхідно суму заробітної плати працівника за розрахунковий період (12 календарних місяців) розділити на кількість календарних днів у даному періоді, без врахування днів, невідпрацьованих з поважних причин. До таких причин відносяться тимчасова непрацездатність, відпустка у зв’язку з вагітністю та пологами, відпустка по догляду за дитиною до досягнення нею трирічного віку та шестирічного віку за медичним висновком, відпустка без збереження заробітної плати. Однак якщо страховий випадок настав у перший день роботи, або в розрахунковому періоді заробіток з поважних причин відсутній, сума допомоги обчислюється виходячи із затвердженого посадового окладу, встановленого на день настання страхового випадку», – пояснила заступник директора департаменту страхових виплат та матеріального забезпечення виконавчої дирекції ФССУ Ганна Харченко.</w:t>
      </w:r>
    </w:p>
    <w:p w:rsidR="003366F5" w:rsidRPr="003366F5" w:rsidRDefault="003366F5" w:rsidP="003366F5">
      <w:pPr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Сума допомоги по вагітності та пологах, з тимчасової втрати працездатності у розрахунку на місяць не повинна перевищувати розміру максимальної величини бази нарахування єдиного внеску, з якої сплачувалися страхові внески до Фонду.</w:t>
      </w:r>
    </w:p>
    <w:p w:rsidR="003366F5" w:rsidRPr="003366F5" w:rsidRDefault="003366F5" w:rsidP="003366F5">
      <w:pPr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Нагадаємо, допомога по вагітності та пологах надається застрахованій особі у формі матеріального забезпечення, яке компенсує втрату заробітної плати (доходу) за період відпустки у зв’язку з вагітністю та пологами та складає 100% середньої заробітної плати і не залежить від страхового стажу.</w:t>
      </w:r>
    </w:p>
    <w:p w:rsidR="003366F5" w:rsidRPr="003366F5" w:rsidRDefault="003366F5" w:rsidP="003366F5">
      <w:pPr>
        <w:spacing w:before="12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6F5">
        <w:rPr>
          <w:rFonts w:ascii="Times New Roman" w:hAnsi="Times New Roman" w:cs="Times New Roman"/>
          <w:sz w:val="28"/>
          <w:szCs w:val="28"/>
        </w:rPr>
        <w:t>Водночас, розмір допомоги з тимчасової втрати працездатності залежить від тривалості страхового стажу та складає 50% середньої заробітної плати (якщо стаж не перевищує 3 років), 60% (при стажі від 3 до 5 років), 70% (від 5 до 8 років) і 100% (якщо стаж – понад 8 років, або за наявності пільг відповідно до законодавства).</w:t>
      </w:r>
    </w:p>
    <w:p w:rsidR="0064407D" w:rsidRDefault="0064407D" w:rsidP="0064407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Тернопільське відділення</w:t>
      </w:r>
    </w:p>
    <w:p w:rsidR="0064407D" w:rsidRDefault="0064407D" w:rsidP="0064407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64407D" w:rsidRDefault="0064407D" w:rsidP="0064407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3366F5" w:rsidRPr="003366F5" w:rsidRDefault="0064407D" w:rsidP="0064407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  <w:bookmarkStart w:id="0" w:name="_GoBack"/>
      <w:bookmarkEnd w:id="0"/>
    </w:p>
    <w:sectPr w:rsidR="003366F5" w:rsidRPr="003366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F5"/>
    <w:rsid w:val="000E1995"/>
    <w:rsid w:val="003366F5"/>
    <w:rsid w:val="00400CF3"/>
    <w:rsid w:val="00424B26"/>
    <w:rsid w:val="00437C55"/>
    <w:rsid w:val="00543105"/>
    <w:rsid w:val="00560D40"/>
    <w:rsid w:val="00626454"/>
    <w:rsid w:val="0064407D"/>
    <w:rsid w:val="00690AAD"/>
    <w:rsid w:val="008543D1"/>
    <w:rsid w:val="008D2FDF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CC45C-7DE1-498C-A190-7BA4CC43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2018-08-21T08:22:00Z</cp:lastPrinted>
  <dcterms:created xsi:type="dcterms:W3CDTF">2018-08-22T07:08:00Z</dcterms:created>
  <dcterms:modified xsi:type="dcterms:W3CDTF">2018-08-22T07:09:00Z</dcterms:modified>
</cp:coreProperties>
</file>