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5D6" w:rsidRDefault="004515D6" w:rsidP="004515D6">
      <w:pPr>
        <w:spacing w:after="0" w:line="240" w:lineRule="auto"/>
        <w:jc w:val="both"/>
        <w:rPr>
          <w:rFonts w:ascii="Times New Roman" w:hAnsi="Times New Roman" w:cs="Times New Roman"/>
          <w:sz w:val="28"/>
        </w:rPr>
      </w:pPr>
      <w:r>
        <w:rPr>
          <w:rFonts w:ascii="Times New Roman" w:hAnsi="Times New Roman" w:cs="Times New Roman"/>
          <w:sz w:val="28"/>
        </w:rPr>
        <w:t>Роз’яснення для страхувальників щодо подання звітності</w:t>
      </w:r>
      <w:r w:rsidRPr="009167E2">
        <w:rPr>
          <w:rFonts w:ascii="Times New Roman" w:hAnsi="Times New Roman" w:cs="Times New Roman"/>
          <w:sz w:val="28"/>
        </w:rPr>
        <w:t xml:space="preserve"> до Фонду соціального страхування України</w:t>
      </w:r>
    </w:p>
    <w:p w:rsidR="004515D6" w:rsidRDefault="004515D6" w:rsidP="004515D6">
      <w:pPr>
        <w:spacing w:after="0" w:line="240" w:lineRule="auto"/>
        <w:jc w:val="both"/>
        <w:rPr>
          <w:rFonts w:ascii="Times New Roman" w:hAnsi="Times New Roman" w:cs="Times New Roman"/>
          <w:b/>
          <w:sz w:val="28"/>
        </w:rPr>
      </w:pPr>
    </w:p>
    <w:p w:rsidR="004515D6" w:rsidRPr="009167E2" w:rsidRDefault="004515D6" w:rsidP="004515D6">
      <w:pPr>
        <w:rPr>
          <w:rFonts w:ascii="Times New Roman" w:hAnsi="Times New Roman" w:cs="Times New Roman"/>
          <w:b/>
          <w:sz w:val="28"/>
        </w:rPr>
      </w:pPr>
      <w:r w:rsidRPr="009167E2">
        <w:rPr>
          <w:rFonts w:ascii="Times New Roman" w:hAnsi="Times New Roman" w:cs="Times New Roman"/>
          <w:b/>
          <w:sz w:val="28"/>
        </w:rPr>
        <w:t>До уваги страхувальників!</w:t>
      </w:r>
    </w:p>
    <w:p w:rsidR="004515D6" w:rsidRPr="004515D6" w:rsidRDefault="004515D6" w:rsidP="004515D6">
      <w:pPr>
        <w:spacing w:after="240"/>
        <w:ind w:firstLine="851"/>
        <w:jc w:val="center"/>
        <w:rPr>
          <w:rFonts w:ascii="Times New Roman" w:hAnsi="Times New Roman"/>
          <w:b/>
          <w:sz w:val="28"/>
          <w:szCs w:val="28"/>
        </w:rPr>
      </w:pPr>
      <w:bookmarkStart w:id="0" w:name="_GoBack"/>
      <w:r w:rsidRPr="004515D6">
        <w:rPr>
          <w:rFonts w:ascii="Times New Roman" w:hAnsi="Times New Roman"/>
          <w:b/>
          <w:sz w:val="28"/>
          <w:szCs w:val="28"/>
        </w:rPr>
        <w:t>Затверджено нову форму звіту по заборгованості страхувальників зі сплати страхових коштів</w:t>
      </w:r>
      <w:bookmarkEnd w:id="0"/>
    </w:p>
    <w:p w:rsidR="004515D6" w:rsidRPr="004515D6" w:rsidRDefault="004515D6" w:rsidP="004515D6">
      <w:pPr>
        <w:pStyle w:val="2"/>
        <w:tabs>
          <w:tab w:val="left" w:pos="9639"/>
        </w:tabs>
        <w:spacing w:after="240"/>
        <w:ind w:firstLine="851"/>
        <w:jc w:val="both"/>
        <w:rPr>
          <w:b w:val="0"/>
          <w:sz w:val="28"/>
          <w:szCs w:val="28"/>
        </w:rPr>
      </w:pPr>
      <w:r w:rsidRPr="004515D6">
        <w:rPr>
          <w:b w:val="0"/>
          <w:sz w:val="28"/>
          <w:szCs w:val="28"/>
        </w:rPr>
        <w:t>Постановою правління Фонду соціального страхування України від 12.12.2018 № 28 затверджено оновлену форму звіту по заборгованості страхувальника зі сплати страхових коштів до Фонду до повного погашення заборгованості. Документом об’єднано звіти про заборгованість зі сплати страхових коштів на загальнообов'язкове державне соціальне страхування у зв’язку з тимчасовою втратою працездатності й на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4515D6" w:rsidRPr="004515D6" w:rsidRDefault="004515D6" w:rsidP="004515D6">
      <w:pPr>
        <w:pStyle w:val="2"/>
        <w:tabs>
          <w:tab w:val="left" w:pos="9639"/>
        </w:tabs>
        <w:spacing w:after="240"/>
        <w:ind w:firstLine="851"/>
        <w:jc w:val="both"/>
        <w:rPr>
          <w:b w:val="0"/>
          <w:sz w:val="28"/>
          <w:szCs w:val="28"/>
          <w:lang w:eastAsia="ar-SA"/>
        </w:rPr>
      </w:pPr>
      <w:r w:rsidRPr="004515D6">
        <w:rPr>
          <w:b w:val="0"/>
          <w:sz w:val="28"/>
          <w:szCs w:val="28"/>
          <w:lang w:eastAsia="ar-SA"/>
        </w:rPr>
        <w:t xml:space="preserve">Нова форма звітності прийнята з метою оптимізації і </w:t>
      </w:r>
      <w:r w:rsidRPr="004515D6">
        <w:rPr>
          <w:b w:val="0"/>
          <w:sz w:val="28"/>
          <w:szCs w:val="28"/>
        </w:rPr>
        <w:t xml:space="preserve">передбачає скорочення на 48 показників. Документ набуде </w:t>
      </w:r>
      <w:r w:rsidRPr="004515D6">
        <w:rPr>
          <w:b w:val="0"/>
          <w:sz w:val="28"/>
          <w:szCs w:val="28"/>
          <w:lang w:eastAsia="ar-SA"/>
        </w:rPr>
        <w:t xml:space="preserve">чинності з 01.01.2019 одночасно із втратою чинності </w:t>
      </w:r>
      <w:r w:rsidRPr="004515D6">
        <w:rPr>
          <w:b w:val="0"/>
          <w:sz w:val="28"/>
          <w:szCs w:val="28"/>
        </w:rPr>
        <w:t>постанови правління Фонду соціального страхування від нещасних випадків на виробництві та професійних захворювань України від 30.11.2010 № 31.</w:t>
      </w:r>
    </w:p>
    <w:p w:rsidR="004515D6" w:rsidRPr="004515D6" w:rsidRDefault="004515D6" w:rsidP="004515D6">
      <w:pPr>
        <w:pStyle w:val="2"/>
        <w:tabs>
          <w:tab w:val="left" w:pos="9639"/>
        </w:tabs>
        <w:spacing w:after="240"/>
        <w:ind w:firstLine="851"/>
        <w:jc w:val="both"/>
        <w:rPr>
          <w:b w:val="0"/>
          <w:sz w:val="28"/>
          <w:szCs w:val="28"/>
        </w:rPr>
      </w:pPr>
      <w:r w:rsidRPr="004515D6">
        <w:rPr>
          <w:b w:val="0"/>
          <w:sz w:val="28"/>
          <w:szCs w:val="28"/>
          <w:lang w:eastAsia="ar-SA"/>
        </w:rPr>
        <w:t xml:space="preserve">Водночас, </w:t>
      </w:r>
      <w:r w:rsidRPr="004515D6">
        <w:rPr>
          <w:b w:val="0"/>
          <w:sz w:val="28"/>
          <w:szCs w:val="28"/>
        </w:rPr>
        <w:t>у січні 2019 року страхувальники мають одноразово подати діючий до кінця 2018 року звіт щодо сплати заборгованості зі сплати страхових коштів до Фонду соціального страхування від нещасних випадків на виробництві та професійних захворювань України за підсумками поточного року.</w:t>
      </w:r>
    </w:p>
    <w:p w:rsidR="004515D6" w:rsidRPr="004515D6" w:rsidRDefault="004515D6" w:rsidP="004515D6">
      <w:pPr>
        <w:spacing w:before="120"/>
        <w:ind w:firstLine="851"/>
        <w:jc w:val="both"/>
        <w:rPr>
          <w:rFonts w:ascii="Times New Roman" w:hAnsi="Times New Roman"/>
          <w:color w:val="000000"/>
          <w:sz w:val="28"/>
          <w:szCs w:val="28"/>
        </w:rPr>
      </w:pPr>
      <w:r w:rsidRPr="004515D6">
        <w:rPr>
          <w:rFonts w:ascii="Times New Roman" w:hAnsi="Times New Roman"/>
          <w:color w:val="000000"/>
          <w:sz w:val="28"/>
          <w:szCs w:val="28"/>
        </w:rPr>
        <w:t>Стягнення заборгованості зі сплати страхових внесків на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сум штрафних санкцій, нарахованих та/або не сплачених до 01 січня 2011 року, в тому числі страхових внесків, строк сплати яких на 01 січня 2011 року не настав, і контроль за правильністю нарахування, своєчасністю сплати страхових внесків, застосування фінансових санкцій на період до повного стягнення заборгованості здійснюються відповідно до інструкції, затвердженої постановою правління Фонду соціального страхування від нещасних випадків на виробництві та професійних захворювань України від 12.07.2007 № 36, що діяла на момент виникнення такої заборгованості.</w:t>
      </w:r>
    </w:p>
    <w:p w:rsidR="004515D6" w:rsidRPr="004515D6" w:rsidRDefault="004515D6" w:rsidP="004515D6">
      <w:pPr>
        <w:spacing w:before="120" w:after="240"/>
        <w:ind w:firstLine="851"/>
        <w:jc w:val="both"/>
        <w:rPr>
          <w:rFonts w:ascii="Times New Roman" w:hAnsi="Times New Roman"/>
          <w:sz w:val="28"/>
          <w:szCs w:val="28"/>
        </w:rPr>
      </w:pPr>
      <w:r w:rsidRPr="004515D6">
        <w:rPr>
          <w:rFonts w:ascii="Times New Roman" w:hAnsi="Times New Roman"/>
          <w:sz w:val="28"/>
          <w:szCs w:val="28"/>
        </w:rPr>
        <w:t xml:space="preserve">Стягнення заборгованості зі сплати страхових внесків на загальнообов'язкове державне соціальне страхування у зв’язку з тимчасовою втратою працездатності, сум штрафних санкцій, нарахованих та/або не сплачених до 01 січня 2011 року, в тому числі страхових внесків, строк сплати яких на 01 січня 2011 року не настав, і контроль за правильністю нарахування, </w:t>
      </w:r>
      <w:r w:rsidRPr="004515D6">
        <w:rPr>
          <w:rFonts w:ascii="Times New Roman" w:hAnsi="Times New Roman"/>
          <w:sz w:val="28"/>
          <w:szCs w:val="28"/>
        </w:rPr>
        <w:lastRenderedPageBreak/>
        <w:t>своєчасністю сплати страхових внесків, застосування фінансових санкцій на період до повного стягнення заборгованості здійснюються відповідно до інструкції, затвердженої постановою правління Фонду соціального страхування з тимчасової втрати працездатності від 26.06.2001 № 16, що діяла на момент виникнення такої заборгованості.</w:t>
      </w:r>
    </w:p>
    <w:p w:rsidR="004515D6" w:rsidRPr="004515D6" w:rsidRDefault="004515D6" w:rsidP="004515D6">
      <w:pPr>
        <w:ind w:firstLine="851"/>
        <w:jc w:val="both"/>
        <w:rPr>
          <w:rFonts w:ascii="Times New Roman" w:hAnsi="Times New Roman"/>
          <w:sz w:val="28"/>
          <w:szCs w:val="28"/>
        </w:rPr>
      </w:pPr>
      <w:r w:rsidRPr="004515D6">
        <w:rPr>
          <w:rFonts w:ascii="Times New Roman" w:hAnsi="Times New Roman"/>
          <w:sz w:val="28"/>
          <w:szCs w:val="28"/>
        </w:rPr>
        <w:t>Нагадаємо, також зазначеною постановою правління ФССУ з 2019 року скасовано щоквартальний звіт по використанню коштів Фонду за формою Ф4-ФСС з ТВП.</w:t>
      </w:r>
    </w:p>
    <w:p w:rsidR="004515D6" w:rsidRPr="004515D6" w:rsidRDefault="004515D6" w:rsidP="004515D6">
      <w:pPr>
        <w:spacing w:line="288" w:lineRule="auto"/>
        <w:ind w:left="5103"/>
        <w:rPr>
          <w:rFonts w:ascii="Times New Roman" w:hAnsi="Times New Roman"/>
          <w:b/>
          <w:sz w:val="28"/>
          <w:szCs w:val="28"/>
        </w:rPr>
      </w:pPr>
      <w:r w:rsidRPr="004515D6">
        <w:rPr>
          <w:rFonts w:ascii="Times New Roman" w:hAnsi="Times New Roman"/>
          <w:b/>
          <w:sz w:val="28"/>
          <w:szCs w:val="28"/>
        </w:rPr>
        <w:t xml:space="preserve">Прес-служба виконавчої дирекції </w:t>
      </w:r>
      <w:r w:rsidRPr="004515D6">
        <w:rPr>
          <w:rFonts w:ascii="Times New Roman" w:hAnsi="Times New Roman"/>
          <w:b/>
          <w:sz w:val="28"/>
          <w:szCs w:val="28"/>
        </w:rPr>
        <w:br/>
        <w:t>Фонду соціального страхування України</w:t>
      </w:r>
    </w:p>
    <w:p w:rsidR="004515D6" w:rsidRPr="004515D6" w:rsidRDefault="004515D6" w:rsidP="004515D6">
      <w:pPr>
        <w:spacing w:after="0" w:line="240" w:lineRule="auto"/>
        <w:ind w:firstLine="709"/>
        <w:jc w:val="both"/>
        <w:rPr>
          <w:sz w:val="28"/>
          <w:szCs w:val="28"/>
        </w:rPr>
      </w:pPr>
    </w:p>
    <w:p w:rsidR="008543D1" w:rsidRPr="004515D6" w:rsidRDefault="008543D1">
      <w:pPr>
        <w:rPr>
          <w:sz w:val="28"/>
          <w:szCs w:val="28"/>
        </w:rPr>
      </w:pPr>
    </w:p>
    <w:p w:rsidR="004515D6" w:rsidRPr="004515D6" w:rsidRDefault="004515D6">
      <w:pPr>
        <w:rPr>
          <w:sz w:val="28"/>
          <w:szCs w:val="28"/>
        </w:rPr>
      </w:pPr>
    </w:p>
    <w:p w:rsidR="004515D6" w:rsidRPr="004515D6" w:rsidRDefault="004515D6">
      <w:pPr>
        <w:rPr>
          <w:sz w:val="28"/>
          <w:szCs w:val="28"/>
        </w:rPr>
      </w:pPr>
    </w:p>
    <w:sectPr w:rsidR="004515D6" w:rsidRPr="004515D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5D6"/>
    <w:rsid w:val="00396905"/>
    <w:rsid w:val="00437C55"/>
    <w:rsid w:val="004515D6"/>
    <w:rsid w:val="00690AAD"/>
    <w:rsid w:val="008543D1"/>
    <w:rsid w:val="008A3C42"/>
    <w:rsid w:val="008D2FDF"/>
    <w:rsid w:val="00CB0F8C"/>
    <w:rsid w:val="00D349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899386-DDDD-4273-BE1F-A7F3E866D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5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515D6"/>
    <w:pPr>
      <w:spacing w:after="0" w:line="240" w:lineRule="auto"/>
    </w:pPr>
    <w:rPr>
      <w:rFonts w:ascii="Times New Roman" w:eastAsia="Times New Roman" w:hAnsi="Times New Roman" w:cs="Times New Roman"/>
      <w:b/>
      <w:sz w:val="26"/>
      <w:szCs w:val="20"/>
      <w:lang w:eastAsia="ru-RU"/>
    </w:rPr>
  </w:style>
  <w:style w:type="character" w:customStyle="1" w:styleId="20">
    <w:name w:val="Основной текст 2 Знак"/>
    <w:basedOn w:val="a0"/>
    <w:link w:val="2"/>
    <w:rsid w:val="004515D6"/>
    <w:rPr>
      <w:rFonts w:ascii="Times New Roman" w:eastAsia="Times New Roman" w:hAnsi="Times New Roman" w:cs="Times New Roman"/>
      <w:b/>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Олександр Романюк</cp:lastModifiedBy>
  <cp:revision>2</cp:revision>
  <cp:lastPrinted>2018-12-17T13:48:00Z</cp:lastPrinted>
  <dcterms:created xsi:type="dcterms:W3CDTF">2018-12-19T11:37:00Z</dcterms:created>
  <dcterms:modified xsi:type="dcterms:W3CDTF">2018-12-19T11:37:00Z</dcterms:modified>
</cp:coreProperties>
</file>