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1EF6" w:rsidRPr="00521835" w:rsidRDefault="00891EF6" w:rsidP="0029057E">
      <w:pPr>
        <w:spacing w:after="240"/>
        <w:ind w:firstLine="851"/>
        <w:jc w:val="center"/>
        <w:rPr>
          <w:rFonts w:ascii="Times New Roman" w:hAnsi="Times New Roman"/>
          <w:b/>
          <w:sz w:val="24"/>
          <w:szCs w:val="24"/>
        </w:rPr>
      </w:pPr>
      <w:r w:rsidRPr="00521835">
        <w:rPr>
          <w:rFonts w:ascii="Times New Roman" w:hAnsi="Times New Roman"/>
          <w:b/>
          <w:sz w:val="24"/>
          <w:szCs w:val="24"/>
        </w:rPr>
        <w:t>Понад 2 млн 700 тис. застрахованих осіб отримали допомоги і страхові виплати від Фонду у 2018 році</w:t>
      </w:r>
    </w:p>
    <w:p w:rsidR="00891EF6" w:rsidRDefault="00891EF6" w:rsidP="0029057E">
      <w:pPr>
        <w:spacing w:after="240"/>
        <w:ind w:firstLine="851"/>
        <w:jc w:val="both"/>
        <w:rPr>
          <w:rFonts w:ascii="Times New Roman" w:hAnsi="Times New Roman"/>
          <w:sz w:val="24"/>
          <w:szCs w:val="24"/>
        </w:rPr>
      </w:pPr>
      <w:r w:rsidRPr="00521835">
        <w:rPr>
          <w:rFonts w:ascii="Times New Roman" w:hAnsi="Times New Roman"/>
          <w:sz w:val="24"/>
          <w:szCs w:val="24"/>
        </w:rPr>
        <w:t xml:space="preserve">Упродовж 2018 року за оперативними даними Фонд соціального страхування України профінансував здійснення виплат матеріального забезпечення, враховуючи допомогу по тимчасовій втраті працездатності і по вагітності та пологах, для більш ніж 2,5 млн застрахованих осіб на суму </w:t>
      </w:r>
      <w:r>
        <w:rPr>
          <w:rFonts w:ascii="Times New Roman" w:hAnsi="Times New Roman"/>
          <w:sz w:val="24"/>
          <w:szCs w:val="24"/>
        </w:rPr>
        <w:t>біля</w:t>
      </w:r>
      <w:r w:rsidRPr="00521835">
        <w:rPr>
          <w:rFonts w:ascii="Times New Roman" w:hAnsi="Times New Roman"/>
          <w:sz w:val="24"/>
          <w:szCs w:val="24"/>
        </w:rPr>
        <w:t xml:space="preserve"> 12 млрд грн. Страхові виплати щомісяця фінансувались для понад 208 тис. потерпілих на виробництві та членів їх сімей, загальні видатки склали </w:t>
      </w:r>
      <w:r>
        <w:rPr>
          <w:rFonts w:ascii="Times New Roman" w:hAnsi="Times New Roman"/>
          <w:sz w:val="24"/>
          <w:szCs w:val="24"/>
        </w:rPr>
        <w:t>близько 7,8</w:t>
      </w:r>
      <w:r w:rsidRPr="00521835">
        <w:rPr>
          <w:rFonts w:ascii="Times New Roman" w:hAnsi="Times New Roman"/>
          <w:sz w:val="24"/>
          <w:szCs w:val="24"/>
        </w:rPr>
        <w:t xml:space="preserve"> млрд грн.</w:t>
      </w:r>
    </w:p>
    <w:p w:rsidR="00891EF6" w:rsidRPr="00521835" w:rsidRDefault="00891EF6" w:rsidP="0029057E">
      <w:pPr>
        <w:spacing w:after="240"/>
        <w:ind w:firstLine="851"/>
        <w:jc w:val="both"/>
        <w:rPr>
          <w:rFonts w:ascii="Times New Roman" w:hAnsi="Times New Roman"/>
          <w:sz w:val="24"/>
          <w:szCs w:val="24"/>
        </w:rPr>
      </w:pPr>
      <w:r w:rsidRPr="00521835">
        <w:rPr>
          <w:rFonts w:ascii="Times New Roman" w:hAnsi="Times New Roman"/>
          <w:sz w:val="24"/>
          <w:szCs w:val="24"/>
        </w:rPr>
        <w:t>Нагадаємо, підставою для нарахування Фондом матеріального забезпечення є подана роботодавцем заява-розрахунок. З 01.10.2018 страхувальникам надано можливість надсилати заяви-розрахунки в електронному вигляді із застосуванням електронного цифрового підпису з метою оптимізації та пришвидшення фінансування.</w:t>
      </w:r>
    </w:p>
    <w:p w:rsidR="00891EF6" w:rsidRPr="00521835" w:rsidRDefault="00891EF6" w:rsidP="0029057E">
      <w:pPr>
        <w:spacing w:after="240"/>
        <w:ind w:firstLine="851"/>
        <w:jc w:val="both"/>
        <w:rPr>
          <w:rFonts w:ascii="Times New Roman" w:hAnsi="Times New Roman"/>
          <w:sz w:val="24"/>
          <w:szCs w:val="24"/>
        </w:rPr>
      </w:pPr>
      <w:r w:rsidRPr="00521835">
        <w:rPr>
          <w:rFonts w:ascii="Times New Roman" w:hAnsi="Times New Roman"/>
          <w:sz w:val="24"/>
          <w:szCs w:val="24"/>
        </w:rPr>
        <w:t xml:space="preserve">Право на допомогу по тимчасовій непрацездатності </w:t>
      </w:r>
      <w:bookmarkStart w:id="0" w:name="_GoBack"/>
      <w:bookmarkEnd w:id="0"/>
      <w:r w:rsidRPr="00521835">
        <w:rPr>
          <w:rFonts w:ascii="Times New Roman" w:hAnsi="Times New Roman"/>
          <w:sz w:val="24"/>
          <w:szCs w:val="24"/>
        </w:rPr>
        <w:t xml:space="preserve">(компенсація втраченого заробітку за лікарняними листками), допомогу по вагітності та пологах виникає з настанням страхового випадку в період роботи (включаючи час випробування та день звільнення), зайняття підприємницькою та іншою діяльністю, якщо інше не передбачено законом. Підставою для призначення є виданий у встановленому порядку листок непрацездатності, а в разі роботи за сумісництвом – копія листка непрацездатності, засвідчена підписом керівника і печаткою за основним місцем роботи. Також Фондом здійснюється фінансування допомоги на поховання застрахованої особи або </w:t>
      </w:r>
      <w:r>
        <w:rPr>
          <w:rFonts w:ascii="Times New Roman" w:hAnsi="Times New Roman"/>
          <w:sz w:val="24"/>
          <w:szCs w:val="24"/>
        </w:rPr>
        <w:t>члена сім’ї</w:t>
      </w:r>
      <w:r w:rsidRPr="00521835">
        <w:rPr>
          <w:rFonts w:ascii="Times New Roman" w:hAnsi="Times New Roman"/>
          <w:sz w:val="24"/>
          <w:szCs w:val="24"/>
        </w:rPr>
        <w:t>, що перебува</w:t>
      </w:r>
      <w:r>
        <w:rPr>
          <w:rFonts w:ascii="Times New Roman" w:hAnsi="Times New Roman"/>
          <w:sz w:val="24"/>
          <w:szCs w:val="24"/>
        </w:rPr>
        <w:t>в</w:t>
      </w:r>
      <w:r w:rsidRPr="00521835">
        <w:rPr>
          <w:rFonts w:ascii="Times New Roman" w:hAnsi="Times New Roman"/>
          <w:sz w:val="24"/>
          <w:szCs w:val="24"/>
        </w:rPr>
        <w:t xml:space="preserve"> на її утриманні.</w:t>
      </w:r>
    </w:p>
    <w:p w:rsidR="00891EF6" w:rsidRPr="00521835" w:rsidRDefault="00891EF6" w:rsidP="0029057E">
      <w:pPr>
        <w:spacing w:after="240"/>
        <w:ind w:firstLine="851"/>
        <w:jc w:val="both"/>
        <w:rPr>
          <w:rFonts w:ascii="Times New Roman" w:hAnsi="Times New Roman"/>
          <w:sz w:val="24"/>
          <w:szCs w:val="24"/>
        </w:rPr>
      </w:pPr>
      <w:r w:rsidRPr="00521835">
        <w:rPr>
          <w:rFonts w:ascii="Times New Roman" w:hAnsi="Times New Roman"/>
          <w:sz w:val="24"/>
          <w:szCs w:val="24"/>
        </w:rPr>
        <w:t xml:space="preserve">Страхові виплати у зв’язку із травмою на виробництві або професійним захворюванням призначаються з дня встановлення інвалідності та виплачуються Фондом щомісячно. Крім того, </w:t>
      </w:r>
      <w:r>
        <w:rPr>
          <w:rFonts w:ascii="Times New Roman" w:hAnsi="Times New Roman"/>
          <w:sz w:val="24"/>
          <w:szCs w:val="24"/>
        </w:rPr>
        <w:t>Фонд соціального страхування України здійснює фінансування допомоги по тимчасовій непрацездатності внаслідок нещасного випадку та забезпечення медико-соціальними послугами, враховуючи всі витрати на лікування. З</w:t>
      </w:r>
      <w:r w:rsidRPr="00521835">
        <w:rPr>
          <w:rFonts w:ascii="Times New Roman" w:hAnsi="Times New Roman"/>
          <w:sz w:val="24"/>
          <w:szCs w:val="24"/>
        </w:rPr>
        <w:t xml:space="preserve"> дня визначення МСЕК стійкої втрати професійної працездатності настає право потерпілого на отримання одноразової допомоги.</w:t>
      </w:r>
    </w:p>
    <w:p w:rsidR="00891EF6" w:rsidRPr="00F63407" w:rsidRDefault="00891EF6" w:rsidP="0029057E">
      <w:pPr>
        <w:ind w:firstLine="851"/>
        <w:jc w:val="both"/>
        <w:rPr>
          <w:rFonts w:ascii="Times New Roman" w:hAnsi="Times New Roman"/>
          <w:spacing w:val="-10"/>
          <w:sz w:val="24"/>
          <w:szCs w:val="24"/>
          <w:lang w:eastAsia="uk-UA"/>
        </w:rPr>
      </w:pPr>
    </w:p>
    <w:p w:rsidR="00891EF6" w:rsidRDefault="00891EF6" w:rsidP="0029057E">
      <w:pPr>
        <w:spacing w:line="288" w:lineRule="auto"/>
        <w:ind w:left="5103"/>
        <w:rPr>
          <w:rFonts w:ascii="Times New Roman" w:hAnsi="Times New Roman"/>
          <w:b/>
          <w:sz w:val="24"/>
          <w:szCs w:val="24"/>
        </w:rPr>
      </w:pPr>
      <w:r w:rsidRPr="009201D5">
        <w:rPr>
          <w:rFonts w:ascii="Times New Roman" w:hAnsi="Times New Roman"/>
          <w:b/>
          <w:sz w:val="24"/>
          <w:szCs w:val="24"/>
        </w:rPr>
        <w:t xml:space="preserve">Прес-служба виконавчої дирекції </w:t>
      </w:r>
      <w:r w:rsidRPr="009201D5">
        <w:rPr>
          <w:rFonts w:ascii="Times New Roman" w:hAnsi="Times New Roman"/>
          <w:b/>
          <w:sz w:val="24"/>
          <w:szCs w:val="24"/>
        </w:rPr>
        <w:br/>
        <w:t>Фонду соціального страхування України</w:t>
      </w:r>
    </w:p>
    <w:p w:rsidR="00891EF6" w:rsidRDefault="00891EF6" w:rsidP="0029057E">
      <w:pPr>
        <w:spacing w:line="288" w:lineRule="auto"/>
        <w:ind w:left="5103"/>
        <w:rPr>
          <w:rFonts w:ascii="Times New Roman" w:hAnsi="Times New Roman"/>
          <w:b/>
          <w:sz w:val="24"/>
          <w:szCs w:val="24"/>
        </w:rPr>
      </w:pPr>
    </w:p>
    <w:sectPr w:rsidR="00891EF6" w:rsidSect="0007038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297D39"/>
    <w:multiLevelType w:val="hybridMultilevel"/>
    <w:tmpl w:val="9808E722"/>
    <w:lvl w:ilvl="0" w:tplc="838AE00A">
      <w:start w:val="7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057E"/>
    <w:rsid w:val="00070383"/>
    <w:rsid w:val="001615BE"/>
    <w:rsid w:val="001B694E"/>
    <w:rsid w:val="001F1C4E"/>
    <w:rsid w:val="0029057E"/>
    <w:rsid w:val="00437C55"/>
    <w:rsid w:val="00464910"/>
    <w:rsid w:val="00521835"/>
    <w:rsid w:val="00670841"/>
    <w:rsid w:val="00690AAD"/>
    <w:rsid w:val="006F1995"/>
    <w:rsid w:val="007753B3"/>
    <w:rsid w:val="008543D1"/>
    <w:rsid w:val="00891EF6"/>
    <w:rsid w:val="008D2FDF"/>
    <w:rsid w:val="008D5C07"/>
    <w:rsid w:val="009201D5"/>
    <w:rsid w:val="00AB6C04"/>
    <w:rsid w:val="00B74F55"/>
    <w:rsid w:val="00CB0F8C"/>
    <w:rsid w:val="00CE1362"/>
    <w:rsid w:val="00D3492E"/>
    <w:rsid w:val="00F63407"/>
    <w:rsid w:val="00F71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0B17E7F-7A33-480D-B7B9-5F6C0BF2E6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057E"/>
    <w:rPr>
      <w:rFonts w:ascii="Antiqua" w:eastAsia="Times New Roman" w:hAnsi="Antiqua"/>
      <w:sz w:val="26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29057E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313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Зоряна</dc:creator>
  <cp:keywords/>
  <dc:description/>
  <cp:lastModifiedBy>Олександр Романюк</cp:lastModifiedBy>
  <cp:revision>3</cp:revision>
  <cp:lastPrinted>2019-01-08T07:27:00Z</cp:lastPrinted>
  <dcterms:created xsi:type="dcterms:W3CDTF">2019-01-15T09:12:00Z</dcterms:created>
  <dcterms:modified xsi:type="dcterms:W3CDTF">2019-01-15T09:14:00Z</dcterms:modified>
</cp:coreProperties>
</file>