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F0C" w:rsidRPr="00A97F0C" w:rsidRDefault="00A97F0C" w:rsidP="00A97F0C">
      <w:pPr>
        <w:spacing w:after="0"/>
        <w:ind w:firstLine="85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97F0C">
        <w:rPr>
          <w:rFonts w:ascii="Times New Roman" w:hAnsi="Times New Roman"/>
          <w:b/>
          <w:sz w:val="24"/>
          <w:szCs w:val="24"/>
          <w:u w:val="single"/>
        </w:rPr>
        <w:t>ФОП мають право на отримання матеріального забезпечення і соціальних послуг від Фонду</w:t>
      </w:r>
    </w:p>
    <w:p w:rsidR="00A97F0C" w:rsidRPr="00A95A2B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95A2B">
        <w:rPr>
          <w:rFonts w:ascii="Times New Roman" w:hAnsi="Times New Roman"/>
          <w:sz w:val="24"/>
          <w:szCs w:val="24"/>
        </w:rPr>
        <w:t>Страхуванню у зв’язку з тимчасовою втратою працездатності, а також від нещасного випадку на виробництві підлягають усі працевлаштовані на підприємствах, в установах, організаціях</w:t>
      </w:r>
      <w:r>
        <w:rPr>
          <w:rFonts w:ascii="Times New Roman" w:hAnsi="Times New Roman"/>
          <w:sz w:val="24"/>
          <w:szCs w:val="24"/>
        </w:rPr>
        <w:t>,</w:t>
      </w:r>
      <w:r w:rsidRPr="00A95A2B">
        <w:rPr>
          <w:rFonts w:ascii="Times New Roman" w:hAnsi="Times New Roman"/>
          <w:sz w:val="24"/>
          <w:szCs w:val="24"/>
        </w:rPr>
        <w:t xml:space="preserve"> незалежно від форми власності та господарювання</w:t>
      </w:r>
      <w:r>
        <w:rPr>
          <w:rFonts w:ascii="Times New Roman" w:hAnsi="Times New Roman"/>
          <w:sz w:val="24"/>
          <w:szCs w:val="24"/>
        </w:rPr>
        <w:t>,</w:t>
      </w:r>
      <w:r w:rsidRPr="00A95A2B">
        <w:rPr>
          <w:rFonts w:ascii="Times New Roman" w:hAnsi="Times New Roman"/>
          <w:sz w:val="24"/>
          <w:szCs w:val="24"/>
        </w:rPr>
        <w:t xml:space="preserve"> особи. Зокрема, застрахованими у Фонді соціального страхування України є фізичні особи-підприємці</w:t>
      </w:r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самозайняті</w:t>
      </w:r>
      <w:proofErr w:type="spellEnd"/>
      <w:r>
        <w:rPr>
          <w:rFonts w:ascii="Times New Roman" w:hAnsi="Times New Roman"/>
          <w:sz w:val="24"/>
          <w:szCs w:val="24"/>
        </w:rPr>
        <w:t xml:space="preserve"> особи</w:t>
      </w:r>
      <w:r w:rsidRPr="00A95A2B">
        <w:rPr>
          <w:rFonts w:ascii="Times New Roman" w:hAnsi="Times New Roman"/>
          <w:sz w:val="24"/>
          <w:szCs w:val="24"/>
        </w:rPr>
        <w:t>, які мають право на отримання за кошти Фонду матеріального забезпечення, страхових виплат і соціальних послуг. На облі</w:t>
      </w:r>
      <w:r>
        <w:rPr>
          <w:rFonts w:ascii="Times New Roman" w:hAnsi="Times New Roman"/>
          <w:sz w:val="24"/>
          <w:szCs w:val="24"/>
        </w:rPr>
        <w:t>ку у Фонді знаходиться 1,78 млн фізичних осіб.</w:t>
      </w:r>
    </w:p>
    <w:p w:rsidR="00A97F0C" w:rsidRPr="00A95A2B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95A2B">
        <w:rPr>
          <w:rFonts w:ascii="Times New Roman" w:hAnsi="Times New Roman"/>
          <w:sz w:val="24"/>
          <w:szCs w:val="24"/>
        </w:rPr>
        <w:t xml:space="preserve">Фінансування допомог і послуг для фізичних осіб-підприємців </w:t>
      </w:r>
      <w:r>
        <w:rPr>
          <w:rFonts w:ascii="Times New Roman" w:hAnsi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/>
          <w:sz w:val="24"/>
          <w:szCs w:val="24"/>
        </w:rPr>
        <w:t>самозайнятих</w:t>
      </w:r>
      <w:proofErr w:type="spellEnd"/>
      <w:r>
        <w:rPr>
          <w:rFonts w:ascii="Times New Roman" w:hAnsi="Times New Roman"/>
          <w:sz w:val="24"/>
          <w:szCs w:val="24"/>
        </w:rPr>
        <w:t xml:space="preserve"> осіб </w:t>
      </w:r>
      <w:r w:rsidRPr="00A95A2B">
        <w:rPr>
          <w:rFonts w:ascii="Times New Roman" w:hAnsi="Times New Roman"/>
          <w:sz w:val="24"/>
          <w:szCs w:val="24"/>
        </w:rPr>
        <w:t xml:space="preserve">здійснюється Фондом на загальних для застрахованих осіб підставах. Зокрема, оскільки фізична особа-підприємець є для себе одночасно страхувальником (роботодавцем) і застрахованою особою, Фонд соціального страхування України здійснює перерахування коштів матеріального забезпечення на окремий поточний рахунок ФОП, як страхувальника, для подальшої виплати йому як застрахованій особі. </w:t>
      </w:r>
    </w:p>
    <w:p w:rsidR="00A97F0C" w:rsidRPr="00A95A2B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95A2B">
        <w:rPr>
          <w:rFonts w:ascii="Times New Roman" w:hAnsi="Times New Roman"/>
          <w:sz w:val="24"/>
          <w:szCs w:val="24"/>
        </w:rPr>
        <w:t>Враховуючи зазначене, робочі органи виконавчої дирекції Фонду в розумінні Податкового кодексу України не виступають податковим агентом, оскільки не здійснюють нарахування та виплату застрахованій особі матеріального забезпечення, натомість здійснюють його фінансування на рахунок роботодавця для виплати працівнику.</w:t>
      </w:r>
    </w:p>
    <w:p w:rsidR="00A97F0C" w:rsidRPr="00A95A2B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95A2B">
        <w:rPr>
          <w:rFonts w:ascii="Times New Roman" w:hAnsi="Times New Roman"/>
          <w:sz w:val="24"/>
          <w:szCs w:val="24"/>
        </w:rPr>
        <w:t>Зазначимо, застрахована особа – фізична особа, яка відповідно до законодавства підлягає загальнообов'язковому державному соціальному страхуванню і сплачує (сплачувала) та/або за яку сплачується чи сплачувався у встановленому законом порядку єдиний внесок.</w:t>
      </w:r>
    </w:p>
    <w:p w:rsidR="00A97F0C" w:rsidRDefault="00A97F0C" w:rsidP="00A97F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95A2B">
        <w:rPr>
          <w:rFonts w:ascii="Times New Roman" w:hAnsi="Times New Roman"/>
          <w:sz w:val="24"/>
          <w:szCs w:val="24"/>
        </w:rPr>
        <w:t>З 01 січня 2016 року розмір єдиного внеску для усіх категорій платників єдиного внеску (крім пільгових категорій) визначено в єдиному розмірі – 22 відсотки бази нарахування єдиного внеску. Оскільки з зазначеного терміну фізичні особи-підприємці, в тому числі ті, які обрали спрощену систему оподаткування, та особи, які провадять незалежну професійну діяльність, є платниками єдиного внеску на загальних підставах, вони є застрахованими особами.</w:t>
      </w:r>
    </w:p>
    <w:p w:rsidR="00D80EEE" w:rsidRPr="00D80EEE" w:rsidRDefault="00D80EEE" w:rsidP="00D80EEE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Тернопільське відділення</w:t>
      </w:r>
    </w:p>
    <w:p w:rsidR="00D80EEE" w:rsidRDefault="00D80EEE" w:rsidP="00D80EEE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управління виконавчої дирекції</w:t>
      </w:r>
    </w:p>
    <w:p w:rsidR="00D80EEE" w:rsidRDefault="00D80EEE" w:rsidP="00D80EEE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Фонду соціального страхування України</w:t>
      </w:r>
    </w:p>
    <w:p w:rsidR="00D80EEE" w:rsidRPr="00D80EEE" w:rsidRDefault="00D80EEE" w:rsidP="00D80EEE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Тернопільській області</w:t>
      </w:r>
      <w:bookmarkEnd w:id="0"/>
    </w:p>
    <w:p w:rsidR="00A97F0C" w:rsidRDefault="00A97F0C" w:rsidP="00A97F0C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sectPr w:rsidR="00A97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0C"/>
    <w:rsid w:val="0018511C"/>
    <w:rsid w:val="00437C55"/>
    <w:rsid w:val="00626DED"/>
    <w:rsid w:val="00690AAD"/>
    <w:rsid w:val="008543D1"/>
    <w:rsid w:val="008D2FDF"/>
    <w:rsid w:val="00A97F0C"/>
    <w:rsid w:val="00CB0F8C"/>
    <w:rsid w:val="00D8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ED6C7-6DFD-4589-BD06-0B4F3BA2A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F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4</cp:revision>
  <cp:lastPrinted>2018-09-12T13:13:00Z</cp:lastPrinted>
  <dcterms:created xsi:type="dcterms:W3CDTF">2018-09-13T07:28:00Z</dcterms:created>
  <dcterms:modified xsi:type="dcterms:W3CDTF">2018-09-13T07:29:00Z</dcterms:modified>
</cp:coreProperties>
</file>