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0B" w:rsidRPr="00F37E76" w:rsidRDefault="00AB040B" w:rsidP="0044234E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F37E76">
        <w:rPr>
          <w:rFonts w:ascii="Times New Roman" w:hAnsi="Times New Roman"/>
          <w:b/>
          <w:sz w:val="24"/>
          <w:szCs w:val="24"/>
        </w:rPr>
        <w:t>Оприлюднено перелік санаторно-курортних закладів, лікування у яких фінансується за кошти Фонду</w:t>
      </w:r>
      <w:bookmarkEnd w:id="0"/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F37E76">
        <w:rPr>
          <w:rFonts w:ascii="Times New Roman" w:hAnsi="Times New Roman"/>
          <w:sz w:val="24"/>
          <w:szCs w:val="24"/>
        </w:rPr>
        <w:t xml:space="preserve">З 01 січня 2019 року набула чинності постанова правління Фонду соціального страхування України від 12.12.2018 № 31 щодо внесення змін до Порядку відшкодування витрат за надані послуги санаторно-курортним закладам за вибором потерпілих внаслідок нещасного випадку на виробництві та професійного захворювання. Зокрема, відповідно до оновленого порядку на офіційному веб-сайті Фонду розміщено інформаційний перелік санаторно-курортних закладів у розрізі регіонів, </w:t>
      </w:r>
      <w:proofErr w:type="spellStart"/>
      <w:r w:rsidRPr="00F37E76">
        <w:rPr>
          <w:rFonts w:ascii="Times New Roman" w:hAnsi="Times New Roman"/>
          <w:sz w:val="24"/>
          <w:szCs w:val="24"/>
        </w:rPr>
        <w:t>місцерозташування</w:t>
      </w:r>
      <w:proofErr w:type="spellEnd"/>
      <w:r w:rsidRPr="00F37E76">
        <w:rPr>
          <w:rFonts w:ascii="Times New Roman" w:hAnsi="Times New Roman"/>
          <w:sz w:val="24"/>
          <w:szCs w:val="24"/>
        </w:rPr>
        <w:t xml:space="preserve"> та профілів санаторно-курортного лікування, за якими надаються санаторно-курортні послуги потерпілим внаслідок нещасного випадку на виробництві та професійного захворювання. </w:t>
      </w:r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F37E76">
        <w:rPr>
          <w:rFonts w:ascii="Times New Roman" w:hAnsi="Times New Roman"/>
          <w:sz w:val="24"/>
          <w:szCs w:val="24"/>
        </w:rPr>
        <w:t>Станом на сьогодні зазначений інформаційний перелік складається з 72 санаторно-курортних закладів, з якими за вибором потерпілих робочими органами виконавчої дирекції Фонду та їх відділеннями укладались тристоронні договори протягом 2018 року. Перелік доступний на головній сторінці офіційного веб-сайту ФССУ у розділі «Оголошення».</w:t>
      </w:r>
    </w:p>
    <w:p w:rsidR="00AB040B" w:rsidRPr="00F37E76" w:rsidRDefault="00AB040B" w:rsidP="004423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F37E76">
        <w:rPr>
          <w:rFonts w:ascii="Times New Roman" w:hAnsi="Times New Roman"/>
          <w:sz w:val="24"/>
          <w:szCs w:val="24"/>
        </w:rPr>
        <w:t xml:space="preserve">Нагадаємо, у 2017 році Фондом соціального страхування України було проведено реформу надання соціальних послуг, відповідно до якої на адресність переведено забезпечення санаторно-курортним лікуванням потерпілих. </w:t>
      </w:r>
      <w:r w:rsidRPr="00F37E76">
        <w:rPr>
          <w:rFonts w:ascii="Times New Roman" w:hAnsi="Times New Roman"/>
          <w:spacing w:val="-10"/>
          <w:sz w:val="24"/>
          <w:szCs w:val="24"/>
        </w:rPr>
        <w:t>Зокрема, особам з інвалідністю надано право самостійного вибору санаторно-курортного закладу для проходження лікування.</w:t>
      </w:r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F37E76">
        <w:rPr>
          <w:rFonts w:ascii="Times New Roman" w:hAnsi="Times New Roman"/>
          <w:sz w:val="24"/>
          <w:szCs w:val="24"/>
        </w:rPr>
        <w:t xml:space="preserve">Крім того, до порядку </w:t>
      </w:r>
      <w:proofErr w:type="spellStart"/>
      <w:r w:rsidRPr="00F37E76">
        <w:rPr>
          <w:rFonts w:ascii="Times New Roman" w:hAnsi="Times New Roman"/>
          <w:sz w:val="24"/>
          <w:szCs w:val="24"/>
        </w:rPr>
        <w:t>внесено</w:t>
      </w:r>
      <w:proofErr w:type="spellEnd"/>
      <w:r w:rsidRPr="00F37E76">
        <w:rPr>
          <w:rFonts w:ascii="Times New Roman" w:hAnsi="Times New Roman"/>
          <w:sz w:val="24"/>
          <w:szCs w:val="24"/>
        </w:rPr>
        <w:t xml:space="preserve"> зміни, що спрямовані на посилення контролю за обсягами і вартістю наданих послуг з санаторно-курортного лікування потерпілих та за використанням коштів на ці цілі. </w:t>
      </w:r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sz w:val="24"/>
          <w:szCs w:val="24"/>
          <w:lang w:eastAsia="uk-UA"/>
        </w:rPr>
      </w:pPr>
      <w:r w:rsidRPr="00F37E76">
        <w:rPr>
          <w:rFonts w:ascii="Times New Roman" w:hAnsi="Times New Roman"/>
          <w:sz w:val="24"/>
          <w:szCs w:val="24"/>
        </w:rPr>
        <w:t>Для цього разом із тристороннім договором потерпілим підписується наданий санаторно-курортним закладом перелік послуг з санаторно-курортного лікування, який є невід’ємною частиною договору і в якому зазначено</w:t>
      </w:r>
      <w:r w:rsidRPr="00F37E76">
        <w:rPr>
          <w:rFonts w:ascii="Times New Roman" w:hAnsi="Times New Roman"/>
          <w:sz w:val="24"/>
          <w:szCs w:val="24"/>
          <w:lang w:eastAsia="uk-UA"/>
        </w:rPr>
        <w:t xml:space="preserve"> перелік лікувальних послуг, що отримає потерпілий, їх кількість та вартість на курс санаторно-курортного лікування, зазначено умови лікувального харчування та проживання.</w:t>
      </w:r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37E76">
        <w:rPr>
          <w:rFonts w:ascii="Times New Roman" w:hAnsi="Times New Roman"/>
          <w:color w:val="000000"/>
          <w:sz w:val="24"/>
          <w:szCs w:val="24"/>
        </w:rPr>
        <w:t>Після закінчення лікування санаторно-курортний заклад надає перелік наданих послуг із зазначенням кількості призначених та отриманих послуг, підписаний лікуючим лікарем санаторно-курортного закладу та потерпілим.</w:t>
      </w:r>
    </w:p>
    <w:p w:rsidR="00AB040B" w:rsidRPr="00F37E76" w:rsidRDefault="00AB040B" w:rsidP="0044234E">
      <w:pPr>
        <w:spacing w:after="24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F37E76">
        <w:rPr>
          <w:rFonts w:ascii="Times New Roman" w:hAnsi="Times New Roman"/>
          <w:sz w:val="24"/>
          <w:szCs w:val="24"/>
        </w:rPr>
        <w:t>Зазначимо, забезпечення санаторно-курортним лікуванням осіб з інвалідністю за власним вибором у поточному році здійснюється у разі перебування потерпілих на обліку та в межах запланованої у попередньому році кількості осіб, що надали відповідні заяви на 2019 рік. Фінансування здійснюється в межах коштів, передбачених у бюджеті Фонду, кошторисів органів Фонду на поточний рік та в межах фінансових можливостей Фонду на ці цілі.</w:t>
      </w:r>
    </w:p>
    <w:p w:rsidR="00AB040B" w:rsidRPr="00F37E76" w:rsidRDefault="00AB040B" w:rsidP="0044234E">
      <w:pPr>
        <w:pStyle w:val="a3"/>
        <w:spacing w:before="0" w:beforeAutospacing="0" w:after="240" w:afterAutospacing="0"/>
        <w:ind w:firstLine="851"/>
        <w:jc w:val="both"/>
        <w:rPr>
          <w:spacing w:val="-10"/>
        </w:rPr>
      </w:pPr>
      <w:r>
        <w:t>З</w:t>
      </w:r>
      <w:r w:rsidRPr="00F37E76">
        <w:rPr>
          <w:spacing w:val="-10"/>
        </w:rPr>
        <w:t xml:space="preserve">а оперативними даними санаторно-курортним лікуванням упродовж 2018 року було забезпечено 10 763 особи з інвалідністю внаслідок нещасного випадку на виробництві або професійного захворювання та їх супроводжуючих осіб. </w:t>
      </w:r>
    </w:p>
    <w:p w:rsidR="00AB040B" w:rsidRDefault="00AB040B" w:rsidP="005B3857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AB040B" w:rsidRPr="00271251" w:rsidRDefault="00AB040B" w:rsidP="005B3857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AB040B" w:rsidRPr="009201D5" w:rsidRDefault="00AB040B" w:rsidP="005B3857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p w:rsidR="00AB040B" w:rsidRDefault="00AB040B"/>
    <w:sectPr w:rsidR="00AB040B" w:rsidSect="004D56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57"/>
    <w:rsid w:val="00124642"/>
    <w:rsid w:val="00271251"/>
    <w:rsid w:val="00437C55"/>
    <w:rsid w:val="0044234E"/>
    <w:rsid w:val="004D5640"/>
    <w:rsid w:val="005B3857"/>
    <w:rsid w:val="00690AAD"/>
    <w:rsid w:val="008543D1"/>
    <w:rsid w:val="008D2FDF"/>
    <w:rsid w:val="009201D5"/>
    <w:rsid w:val="00AB040B"/>
    <w:rsid w:val="00CB0F8C"/>
    <w:rsid w:val="00D3492E"/>
    <w:rsid w:val="00D64D9A"/>
    <w:rsid w:val="00D80C13"/>
    <w:rsid w:val="00F3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D90B18-26AD-4830-93DF-2BA3D279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857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4234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2019-01-23T11:36:00Z</cp:lastPrinted>
  <dcterms:created xsi:type="dcterms:W3CDTF">2019-01-25T09:22:00Z</dcterms:created>
  <dcterms:modified xsi:type="dcterms:W3CDTF">2019-01-25T09:22:00Z</dcterms:modified>
</cp:coreProperties>
</file>