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D5C6F" w:rsidRPr="004D5C6F" w:rsidRDefault="004D5C6F" w:rsidP="004D5C6F">
      <w:pPr>
        <w:shd w:val="clear" w:color="auto" w:fill="FFFFFF"/>
        <w:spacing w:before="100" w:beforeAutospacing="1" w:after="100" w:afterAutospacing="1" w:line="240" w:lineRule="auto"/>
        <w:outlineLvl w:val="0"/>
        <w:rPr>
          <w:rFonts w:ascii="Times New Roman" w:eastAsia="Times New Roman" w:hAnsi="Times New Roman" w:cs="Times New Roman"/>
          <w:b/>
          <w:bCs/>
          <w:color w:val="333333"/>
          <w:kern w:val="36"/>
          <w:sz w:val="28"/>
          <w:szCs w:val="28"/>
          <w:lang w:eastAsia="uk-UA"/>
        </w:rPr>
      </w:pPr>
      <w:r w:rsidRPr="004D5C6F">
        <w:rPr>
          <w:rFonts w:ascii="Times New Roman" w:eastAsia="Times New Roman" w:hAnsi="Times New Roman" w:cs="Times New Roman"/>
          <w:b/>
          <w:bCs/>
          <w:color w:val="333333"/>
          <w:kern w:val="36"/>
          <w:sz w:val="28"/>
          <w:szCs w:val="28"/>
          <w:lang w:eastAsia="uk-UA"/>
        </w:rPr>
        <w:t xml:space="preserve">УВАГА!!!! Щодо </w:t>
      </w:r>
      <w:r w:rsidRPr="00437FAE">
        <w:rPr>
          <w:rFonts w:ascii="Times New Roman" w:eastAsia="Times New Roman" w:hAnsi="Times New Roman" w:cs="Times New Roman"/>
          <w:b/>
          <w:bCs/>
          <w:color w:val="333333"/>
          <w:kern w:val="36"/>
          <w:sz w:val="28"/>
          <w:szCs w:val="28"/>
          <w:lang w:eastAsia="uk-UA"/>
        </w:rPr>
        <w:t>створ</w:t>
      </w:r>
      <w:r w:rsidRPr="004D5C6F">
        <w:rPr>
          <w:rFonts w:ascii="Times New Roman" w:eastAsia="Times New Roman" w:hAnsi="Times New Roman" w:cs="Times New Roman"/>
          <w:b/>
          <w:bCs/>
          <w:color w:val="333333"/>
          <w:kern w:val="36"/>
          <w:sz w:val="28"/>
          <w:szCs w:val="28"/>
          <w:lang w:eastAsia="uk-UA"/>
        </w:rPr>
        <w:t>ення опорн</w:t>
      </w:r>
      <w:r w:rsidRPr="00437FAE">
        <w:rPr>
          <w:rFonts w:ascii="Times New Roman" w:eastAsia="Times New Roman" w:hAnsi="Times New Roman" w:cs="Times New Roman"/>
          <w:b/>
          <w:bCs/>
          <w:color w:val="333333"/>
          <w:kern w:val="36"/>
          <w:sz w:val="28"/>
          <w:szCs w:val="28"/>
          <w:lang w:eastAsia="uk-UA"/>
        </w:rPr>
        <w:t xml:space="preserve">ого </w:t>
      </w:r>
      <w:r w:rsidRPr="004D5C6F">
        <w:rPr>
          <w:rFonts w:ascii="Times New Roman" w:eastAsia="Times New Roman" w:hAnsi="Times New Roman" w:cs="Times New Roman"/>
          <w:b/>
          <w:bCs/>
          <w:color w:val="333333"/>
          <w:kern w:val="36"/>
          <w:sz w:val="28"/>
          <w:szCs w:val="28"/>
          <w:lang w:eastAsia="uk-UA"/>
        </w:rPr>
        <w:t>заклад</w:t>
      </w:r>
      <w:r w:rsidRPr="00437FAE">
        <w:rPr>
          <w:rFonts w:ascii="Times New Roman" w:eastAsia="Times New Roman" w:hAnsi="Times New Roman" w:cs="Times New Roman"/>
          <w:b/>
          <w:bCs/>
          <w:color w:val="333333"/>
          <w:kern w:val="36"/>
          <w:sz w:val="28"/>
          <w:szCs w:val="28"/>
          <w:lang w:eastAsia="uk-UA"/>
        </w:rPr>
        <w:t>у</w:t>
      </w:r>
      <w:r w:rsidRPr="004D5C6F">
        <w:rPr>
          <w:rFonts w:ascii="Times New Roman" w:eastAsia="Times New Roman" w:hAnsi="Times New Roman" w:cs="Times New Roman"/>
          <w:b/>
          <w:bCs/>
          <w:color w:val="333333"/>
          <w:kern w:val="36"/>
          <w:sz w:val="28"/>
          <w:szCs w:val="28"/>
          <w:lang w:eastAsia="uk-UA"/>
        </w:rPr>
        <w:t>!</w:t>
      </w:r>
    </w:p>
    <w:p w:rsidR="004D5C6F" w:rsidRPr="004D5C6F" w:rsidRDefault="004D5C6F" w:rsidP="004D5C6F">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uk-UA"/>
        </w:rPr>
      </w:pPr>
      <w:r w:rsidRPr="004D5C6F">
        <w:rPr>
          <w:rFonts w:ascii="Times New Roman" w:eastAsia="Times New Roman" w:hAnsi="Times New Roman" w:cs="Times New Roman"/>
          <w:color w:val="000000"/>
          <w:sz w:val="28"/>
          <w:szCs w:val="28"/>
          <w:lang w:eastAsia="uk-UA"/>
        </w:rPr>
        <w:t>Шановні колеги! Нагадуємо, що визначення та функціонування опорних закладів здійснюється відповідно до чинного законодавства:</w:t>
      </w:r>
    </w:p>
    <w:p w:rsidR="004D5C6F" w:rsidRPr="004D5C6F" w:rsidRDefault="004D5C6F" w:rsidP="004D5C6F">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uk-UA"/>
        </w:rPr>
      </w:pPr>
      <w:r w:rsidRPr="004D5C6F">
        <w:rPr>
          <w:rFonts w:ascii="Times New Roman" w:eastAsia="Times New Roman" w:hAnsi="Times New Roman" w:cs="Times New Roman"/>
          <w:color w:val="000000"/>
          <w:sz w:val="28"/>
          <w:szCs w:val="28"/>
          <w:lang w:eastAsia="uk-UA"/>
        </w:rPr>
        <w:t>• Закону України «Про освіту».</w:t>
      </w:r>
      <w:r w:rsidRPr="004D5C6F">
        <w:rPr>
          <w:rFonts w:ascii="Times New Roman" w:eastAsia="Times New Roman" w:hAnsi="Times New Roman" w:cs="Times New Roman"/>
          <w:color w:val="000000"/>
          <w:sz w:val="28"/>
          <w:szCs w:val="28"/>
          <w:lang w:eastAsia="uk-UA"/>
        </w:rPr>
        <w:br/>
        <w:t>• Закону України «Про повну загальну середню освіту».</w:t>
      </w:r>
      <w:r w:rsidRPr="004D5C6F">
        <w:rPr>
          <w:rFonts w:ascii="Times New Roman" w:eastAsia="Times New Roman" w:hAnsi="Times New Roman" w:cs="Times New Roman"/>
          <w:color w:val="000000"/>
          <w:sz w:val="28"/>
          <w:szCs w:val="28"/>
          <w:lang w:eastAsia="uk-UA"/>
        </w:rPr>
        <w:br/>
        <w:t>• Положення про освітній округ, затвердженого постановою Кабінету Міністрів України від 19 червня 2019 року №532.</w:t>
      </w:r>
      <w:r w:rsidRPr="004D5C6F">
        <w:rPr>
          <w:rFonts w:ascii="Times New Roman" w:eastAsia="Times New Roman" w:hAnsi="Times New Roman" w:cs="Times New Roman"/>
          <w:color w:val="000000"/>
          <w:sz w:val="28"/>
          <w:szCs w:val="28"/>
          <w:lang w:eastAsia="uk-UA"/>
        </w:rPr>
        <w:br/>
        <w:t>• Наказ Міністерства освіти і науки України від 05.08.2016 №944 «Про затвердження Положення про з’єднаний клас (клас-комплект) початкової школи у філії опорного закладу»</w:t>
      </w:r>
      <w:r w:rsidRPr="004D5C6F">
        <w:rPr>
          <w:rFonts w:ascii="Times New Roman" w:eastAsia="Times New Roman" w:hAnsi="Times New Roman" w:cs="Times New Roman"/>
          <w:color w:val="000000"/>
          <w:sz w:val="28"/>
          <w:szCs w:val="28"/>
          <w:lang w:eastAsia="uk-UA"/>
        </w:rPr>
        <w:br/>
        <w:t>• Наказ Міністерства освіти і науки України від 06.12.2010 №1205 «Про затвердження Типових штатних нормативів загальноосвітніх навчальних закладів»</w:t>
      </w:r>
      <w:r w:rsidRPr="004D5C6F">
        <w:rPr>
          <w:rFonts w:ascii="Times New Roman" w:eastAsia="Times New Roman" w:hAnsi="Times New Roman" w:cs="Times New Roman"/>
          <w:color w:val="000000"/>
          <w:sz w:val="28"/>
          <w:szCs w:val="28"/>
          <w:lang w:eastAsia="uk-UA"/>
        </w:rPr>
        <w:br/>
        <w:t>• Наказ Міністерства освіти і науки України від 06.12.2017 № 1568 «Про затвердження Типового положення про філію закладу освіти», зареєстрований в Міністерстві юстиції України 02 січня 2018 року за № 1/31453.</w:t>
      </w:r>
      <w:r w:rsidRPr="004D5C6F">
        <w:rPr>
          <w:rFonts w:ascii="Times New Roman" w:eastAsia="Times New Roman" w:hAnsi="Times New Roman" w:cs="Times New Roman"/>
          <w:color w:val="000000"/>
          <w:sz w:val="28"/>
          <w:szCs w:val="28"/>
          <w:lang w:eastAsia="uk-UA"/>
        </w:rPr>
        <w:br/>
        <w:t>• Лист Міністерства освіти і науки України від 09.06.2016 №1/9-293 «Про доступність дітей з особливими потребами до опорних навчальних закладів».</w:t>
      </w:r>
    </w:p>
    <w:p w:rsidR="004D5C6F" w:rsidRPr="004D5C6F" w:rsidRDefault="004D5C6F" w:rsidP="004D5C6F">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uk-UA"/>
        </w:rPr>
      </w:pPr>
      <w:r w:rsidRPr="004D5C6F">
        <w:rPr>
          <w:rFonts w:ascii="Times New Roman" w:eastAsia="Times New Roman" w:hAnsi="Times New Roman" w:cs="Times New Roman"/>
          <w:color w:val="000000"/>
          <w:sz w:val="28"/>
          <w:szCs w:val="28"/>
          <w:lang w:eastAsia="uk-UA"/>
        </w:rPr>
        <w:t> </w:t>
      </w:r>
      <w:r w:rsidRPr="004D5C6F">
        <w:rPr>
          <w:rFonts w:ascii="Times New Roman" w:eastAsia="Times New Roman" w:hAnsi="Times New Roman" w:cs="Times New Roman"/>
          <w:b/>
          <w:bCs/>
          <w:color w:val="000000"/>
          <w:sz w:val="28"/>
          <w:szCs w:val="28"/>
          <w:lang w:eastAsia="uk-UA"/>
        </w:rPr>
        <w:t xml:space="preserve">Уряд </w:t>
      </w:r>
      <w:proofErr w:type="spellStart"/>
      <w:r w:rsidRPr="004D5C6F">
        <w:rPr>
          <w:rFonts w:ascii="Times New Roman" w:eastAsia="Times New Roman" w:hAnsi="Times New Roman" w:cs="Times New Roman"/>
          <w:b/>
          <w:bCs/>
          <w:color w:val="000000"/>
          <w:sz w:val="28"/>
          <w:szCs w:val="28"/>
          <w:lang w:eastAsia="uk-UA"/>
        </w:rPr>
        <w:t>вніс</w:t>
      </w:r>
      <w:proofErr w:type="spellEnd"/>
      <w:r w:rsidRPr="004D5C6F">
        <w:rPr>
          <w:rFonts w:ascii="Times New Roman" w:eastAsia="Times New Roman" w:hAnsi="Times New Roman" w:cs="Times New Roman"/>
          <w:b/>
          <w:bCs/>
          <w:color w:val="000000"/>
          <w:sz w:val="28"/>
          <w:szCs w:val="28"/>
          <w:lang w:eastAsia="uk-UA"/>
        </w:rPr>
        <w:t xml:space="preserve"> зміни до Положення про освітній округ і опорний заклад освіти, які узгоджують документ із чинним законодавством. Відповідне рішення Кабінет Міністрів ухвалив 27 січня 2021 року.</w:t>
      </w:r>
    </w:p>
    <w:p w:rsidR="004D5C6F" w:rsidRPr="004D5C6F" w:rsidRDefault="004D5C6F" w:rsidP="004D5C6F">
      <w:pPr>
        <w:shd w:val="clear" w:color="auto" w:fill="FFFFFF"/>
        <w:spacing w:after="0" w:line="240" w:lineRule="auto"/>
        <w:ind w:firstLine="567"/>
        <w:jc w:val="both"/>
        <w:rPr>
          <w:rFonts w:ascii="Times New Roman" w:eastAsia="Times New Roman" w:hAnsi="Times New Roman" w:cs="Times New Roman"/>
          <w:color w:val="000000"/>
          <w:sz w:val="28"/>
          <w:szCs w:val="28"/>
          <w:lang w:eastAsia="uk-UA"/>
        </w:rPr>
      </w:pPr>
      <w:r w:rsidRPr="004D5C6F">
        <w:rPr>
          <w:rFonts w:ascii="Times New Roman" w:eastAsia="Times New Roman" w:hAnsi="Times New Roman" w:cs="Times New Roman"/>
          <w:color w:val="000000"/>
          <w:sz w:val="28"/>
          <w:szCs w:val="28"/>
          <w:lang w:eastAsia="uk-UA"/>
        </w:rPr>
        <w:t>Це зроблено з метою усунути неузгодженості між законами «Про освіту», «Про повну загальну середню освіту» та чинним Положенням про освітній округ і опорний заклад освіти, затвердженим постановою Кабінету Міністрів від 19 червня 2019 року №532.</w:t>
      </w:r>
    </w:p>
    <w:p w:rsidR="004D5C6F" w:rsidRPr="004D5C6F" w:rsidRDefault="004D5C6F" w:rsidP="004D5C6F">
      <w:pPr>
        <w:shd w:val="clear" w:color="auto" w:fill="FFFFFF"/>
        <w:spacing w:after="0" w:line="240" w:lineRule="auto"/>
        <w:ind w:firstLine="567"/>
        <w:jc w:val="both"/>
        <w:rPr>
          <w:rFonts w:ascii="Times New Roman" w:eastAsia="Times New Roman" w:hAnsi="Times New Roman" w:cs="Times New Roman"/>
          <w:color w:val="000000"/>
          <w:sz w:val="28"/>
          <w:szCs w:val="28"/>
          <w:lang w:eastAsia="uk-UA"/>
        </w:rPr>
      </w:pPr>
      <w:r w:rsidRPr="004D5C6F">
        <w:rPr>
          <w:rFonts w:ascii="Times New Roman" w:eastAsia="Times New Roman" w:hAnsi="Times New Roman" w:cs="Times New Roman"/>
          <w:color w:val="000000"/>
          <w:sz w:val="28"/>
          <w:szCs w:val="28"/>
          <w:lang w:eastAsia="uk-UA"/>
        </w:rPr>
        <w:t>Зокрема, законодавство України не передбачає існування освітніх округів та повноважень Уряду щодо затвердження положення про них. Водночас зміни не стосуються питань місцевого самоврядування і територіальних громад, а також місцевого і регіонального розвитку.</w:t>
      </w:r>
    </w:p>
    <w:p w:rsidR="00437FAE" w:rsidRDefault="004D5C6F" w:rsidP="004D5C6F">
      <w:pPr>
        <w:shd w:val="clear" w:color="auto" w:fill="FFFFFF"/>
        <w:spacing w:after="0" w:line="240" w:lineRule="auto"/>
        <w:ind w:firstLine="567"/>
        <w:jc w:val="both"/>
        <w:rPr>
          <w:rFonts w:ascii="Times New Roman" w:hAnsi="Times New Roman" w:cs="Times New Roman"/>
          <w:sz w:val="28"/>
          <w:szCs w:val="28"/>
        </w:rPr>
      </w:pPr>
      <w:r w:rsidRPr="004D5C6F">
        <w:rPr>
          <w:rFonts w:ascii="Times New Roman" w:eastAsia="Times New Roman" w:hAnsi="Times New Roman" w:cs="Times New Roman"/>
          <w:color w:val="000000"/>
          <w:sz w:val="28"/>
          <w:szCs w:val="28"/>
          <w:lang w:eastAsia="uk-UA"/>
        </w:rPr>
        <w:t>Згідно зі змінами, засновник присвоює закладу загальної середньої освіти статус опорного</w:t>
      </w:r>
      <w:r w:rsidRPr="00437FAE">
        <w:rPr>
          <w:rFonts w:ascii="Times New Roman" w:eastAsia="Times New Roman" w:hAnsi="Times New Roman" w:cs="Times New Roman"/>
          <w:color w:val="000000"/>
          <w:sz w:val="28"/>
          <w:szCs w:val="28"/>
          <w:lang w:eastAsia="uk-UA"/>
        </w:rPr>
        <w:t xml:space="preserve">, </w:t>
      </w:r>
      <w:r w:rsidRPr="00437FAE">
        <w:rPr>
          <w:rFonts w:ascii="Times New Roman" w:hAnsi="Times New Roman" w:cs="Times New Roman"/>
          <w:sz w:val="28"/>
          <w:szCs w:val="28"/>
        </w:rPr>
        <w:t xml:space="preserve">з метою створення єдиного освітнього простору та безпечного освітнього середовища; забезпечення рівного доступу осіб, у тому числі з особливими освітніми потребами, до здобуття якісної освіти; створення умов для здобуття особами початкової та базової середньої освіти, зокрема шляхом проведення профорієнтаційної роботи серед здобувачів освіти, забезпечення реалізації їх індивідуальної освітньої траєкторії, впровадження курсів за вибором, факультативів, гуртків; раціонального і ефективного використання наявних у закладах освіти та їх філіях ресурсів, їх модернізації. </w:t>
      </w:r>
    </w:p>
    <w:p w:rsidR="00437FAE" w:rsidRDefault="004D5C6F" w:rsidP="004D5C6F">
      <w:pPr>
        <w:shd w:val="clear" w:color="auto" w:fill="FFFFFF"/>
        <w:spacing w:after="0" w:line="240" w:lineRule="auto"/>
        <w:ind w:firstLine="567"/>
        <w:jc w:val="both"/>
        <w:rPr>
          <w:rFonts w:ascii="Times New Roman" w:hAnsi="Times New Roman" w:cs="Times New Roman"/>
          <w:sz w:val="28"/>
          <w:szCs w:val="28"/>
        </w:rPr>
      </w:pPr>
      <w:r w:rsidRPr="00437FAE">
        <w:rPr>
          <w:rFonts w:ascii="Times New Roman" w:hAnsi="Times New Roman" w:cs="Times New Roman"/>
          <w:sz w:val="28"/>
          <w:szCs w:val="28"/>
        </w:rPr>
        <w:t xml:space="preserve">Опорний заклад освіти - це заклад загальної середньої освіти, що має у своєму складі філії та/або здійснює підвезення здобувачів освіти, педагогічних працівників (за потреби) до цього закладу і у зворотному напрямку, а також забезпечений кваліфікованими педагогічними кадрами, має сучасну матеріально-технічну і навчально-методичну базу та спроможний забезпечувати </w:t>
      </w:r>
      <w:r w:rsidRPr="00437FAE">
        <w:rPr>
          <w:rFonts w:ascii="Times New Roman" w:hAnsi="Times New Roman" w:cs="Times New Roman"/>
          <w:sz w:val="28"/>
          <w:szCs w:val="28"/>
        </w:rPr>
        <w:lastRenderedPageBreak/>
        <w:t xml:space="preserve">на належному рівні здобуття початкової та базової середньої освіти.(ст.13 п.2 Закону України «Про освіту»). </w:t>
      </w:r>
    </w:p>
    <w:p w:rsidR="004D5C6F" w:rsidRPr="004D5C6F" w:rsidRDefault="004D5C6F" w:rsidP="004D5C6F">
      <w:pPr>
        <w:shd w:val="clear" w:color="auto" w:fill="FFFFFF"/>
        <w:spacing w:after="0" w:line="240" w:lineRule="auto"/>
        <w:ind w:firstLine="567"/>
        <w:jc w:val="both"/>
        <w:rPr>
          <w:rFonts w:ascii="Times New Roman" w:eastAsia="Times New Roman" w:hAnsi="Times New Roman" w:cs="Times New Roman"/>
          <w:color w:val="000000"/>
          <w:sz w:val="28"/>
          <w:szCs w:val="28"/>
          <w:lang w:eastAsia="uk-UA"/>
        </w:rPr>
      </w:pPr>
      <w:r w:rsidRPr="00437FAE">
        <w:rPr>
          <w:rFonts w:ascii="Times New Roman" w:hAnsi="Times New Roman" w:cs="Times New Roman"/>
          <w:sz w:val="28"/>
          <w:szCs w:val="28"/>
        </w:rPr>
        <w:t>Філія закладу освіти - це територіально відокремлений структурний підрозділ закладу освіти, що не має статусу юридичної особи та діє на підставі положення, затвердженого власником відповідного закладу освіти на основі типового положення, що затверджується центральним органом виконавчої влади у сфері освіти і науки (ст.13 п.3 Закону України «Про освіту»). Філія забезпечує здобуття початкової освіти, а також за рішенням засновника - базової середньої освіти.</w:t>
      </w:r>
    </w:p>
    <w:p w:rsidR="004D5C6F" w:rsidRPr="004D5C6F" w:rsidRDefault="004D5C6F" w:rsidP="004D5C6F">
      <w:pPr>
        <w:shd w:val="clear" w:color="auto" w:fill="FFFFFF"/>
        <w:spacing w:after="0" w:line="240" w:lineRule="auto"/>
        <w:ind w:firstLine="567"/>
        <w:jc w:val="both"/>
        <w:rPr>
          <w:rFonts w:ascii="Times New Roman" w:eastAsia="Times New Roman" w:hAnsi="Times New Roman" w:cs="Times New Roman"/>
          <w:color w:val="000000"/>
          <w:sz w:val="28"/>
          <w:szCs w:val="28"/>
          <w:lang w:eastAsia="uk-UA"/>
        </w:rPr>
      </w:pPr>
    </w:p>
    <w:p w:rsidR="004D5C6F" w:rsidRPr="004D5C6F" w:rsidRDefault="004D5C6F" w:rsidP="004D5C6F">
      <w:pPr>
        <w:shd w:val="clear" w:color="auto" w:fill="FFFFFF"/>
        <w:spacing w:after="0" w:line="240" w:lineRule="auto"/>
        <w:ind w:firstLine="567"/>
        <w:jc w:val="both"/>
        <w:rPr>
          <w:rFonts w:ascii="Times New Roman" w:eastAsia="Times New Roman" w:hAnsi="Times New Roman" w:cs="Times New Roman"/>
          <w:color w:val="000000"/>
          <w:sz w:val="28"/>
          <w:szCs w:val="28"/>
          <w:lang w:eastAsia="uk-UA"/>
        </w:rPr>
      </w:pPr>
      <w:r w:rsidRPr="004D5C6F">
        <w:rPr>
          <w:rFonts w:ascii="Times New Roman" w:eastAsia="Times New Roman" w:hAnsi="Times New Roman" w:cs="Times New Roman"/>
          <w:color w:val="000000"/>
          <w:sz w:val="28"/>
          <w:szCs w:val="28"/>
          <w:lang w:eastAsia="uk-UA"/>
        </w:rPr>
        <w:t>Освітній процес у опорному закладі освіти та його філіях організовується відповідно до освітньої програми (освітніх програм) опорного закладу освіти.</w:t>
      </w:r>
    </w:p>
    <w:p w:rsidR="004D5C6F" w:rsidRPr="004D5C6F" w:rsidRDefault="004D5C6F" w:rsidP="004D5C6F">
      <w:pPr>
        <w:shd w:val="clear" w:color="auto" w:fill="FFFFFF"/>
        <w:spacing w:after="0" w:line="240" w:lineRule="auto"/>
        <w:ind w:firstLine="567"/>
        <w:jc w:val="both"/>
        <w:rPr>
          <w:rFonts w:ascii="Times New Roman" w:eastAsia="Times New Roman" w:hAnsi="Times New Roman" w:cs="Times New Roman"/>
          <w:color w:val="000000"/>
          <w:sz w:val="28"/>
          <w:szCs w:val="28"/>
          <w:lang w:eastAsia="uk-UA"/>
        </w:rPr>
      </w:pPr>
      <w:r w:rsidRPr="004D5C6F">
        <w:rPr>
          <w:rFonts w:ascii="Times New Roman" w:eastAsia="Times New Roman" w:hAnsi="Times New Roman" w:cs="Times New Roman"/>
          <w:color w:val="000000"/>
          <w:sz w:val="28"/>
          <w:szCs w:val="28"/>
          <w:lang w:eastAsia="uk-UA"/>
        </w:rPr>
        <w:t xml:space="preserve">Засновник опорного закладу також забезпечує підвезення здобувачів освіти, педагогічних працівників (за потреби) до закладу і у </w:t>
      </w:r>
      <w:proofErr w:type="spellStart"/>
      <w:r w:rsidRPr="004D5C6F">
        <w:rPr>
          <w:rFonts w:ascii="Times New Roman" w:eastAsia="Times New Roman" w:hAnsi="Times New Roman" w:cs="Times New Roman"/>
          <w:color w:val="000000"/>
          <w:sz w:val="28"/>
          <w:szCs w:val="28"/>
          <w:lang w:eastAsia="uk-UA"/>
        </w:rPr>
        <w:t>зворотньому</w:t>
      </w:r>
      <w:proofErr w:type="spellEnd"/>
      <w:r w:rsidRPr="004D5C6F">
        <w:rPr>
          <w:rFonts w:ascii="Times New Roman" w:eastAsia="Times New Roman" w:hAnsi="Times New Roman" w:cs="Times New Roman"/>
          <w:color w:val="000000"/>
          <w:sz w:val="28"/>
          <w:szCs w:val="28"/>
          <w:lang w:eastAsia="uk-UA"/>
        </w:rPr>
        <w:t xml:space="preserve"> напрямку відповідно до законодавства.</w:t>
      </w:r>
      <w:r w:rsidRPr="00437FAE">
        <w:rPr>
          <w:rFonts w:ascii="Times New Roman" w:hAnsi="Times New Roman" w:cs="Times New Roman"/>
          <w:sz w:val="28"/>
          <w:szCs w:val="28"/>
        </w:rPr>
        <w:t xml:space="preserve"> </w:t>
      </w:r>
    </w:p>
    <w:p w:rsidR="004D5C6F" w:rsidRPr="004D5C6F" w:rsidRDefault="004D5C6F" w:rsidP="004D5C6F">
      <w:pPr>
        <w:shd w:val="clear" w:color="auto" w:fill="FFFFFF"/>
        <w:spacing w:before="100" w:beforeAutospacing="1" w:after="0" w:line="240" w:lineRule="auto"/>
        <w:jc w:val="both"/>
        <w:rPr>
          <w:rFonts w:ascii="Arial" w:eastAsia="Times New Roman" w:hAnsi="Arial" w:cs="Arial"/>
          <w:color w:val="000000"/>
          <w:sz w:val="18"/>
          <w:szCs w:val="18"/>
          <w:lang w:eastAsia="uk-UA"/>
        </w:rPr>
      </w:pPr>
      <w:hyperlink r:id="rId5" w:tgtFrame="_blank" w:history="1">
        <w:r w:rsidRPr="004D5C6F">
          <w:rPr>
            <w:rFonts w:ascii="Arial" w:eastAsia="Times New Roman" w:hAnsi="Arial" w:cs="Arial"/>
            <w:color w:val="1155CC"/>
            <w:sz w:val="24"/>
            <w:szCs w:val="24"/>
            <w:u w:val="single"/>
            <w:lang w:eastAsia="uk-UA"/>
          </w:rPr>
          <w:t>https://mon.gov.ua/ua/news/polozhennya-pro-osvitnij-okrug-i-opornij-zaklad-osviti-uzgodzheno-z-zakonodavstvom-rishennya-uryadu</w:t>
        </w:r>
      </w:hyperlink>
    </w:p>
    <w:p w:rsidR="00437FAE" w:rsidRDefault="00437FAE" w:rsidP="00437FAE">
      <w:pPr>
        <w:pStyle w:val="a5"/>
      </w:pPr>
    </w:p>
    <w:p w:rsidR="00437FAE" w:rsidRDefault="00437FAE" w:rsidP="00684697">
      <w:pPr>
        <w:pStyle w:val="a5"/>
      </w:pPr>
      <w:bookmarkStart w:id="0" w:name="_GoBack"/>
      <w:bookmarkEnd w:id="0"/>
    </w:p>
    <w:sectPr w:rsidR="00437FAE">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C82160D"/>
    <w:multiLevelType w:val="hybridMultilevel"/>
    <w:tmpl w:val="2D8823DE"/>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5C6F"/>
    <w:rsid w:val="00402591"/>
    <w:rsid w:val="00437FAE"/>
    <w:rsid w:val="004D5C6F"/>
    <w:rsid w:val="0068469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5147C5"/>
  <w15:chartTrackingRefBased/>
  <w15:docId w15:val="{796A32EE-2705-4D95-A195-61700079CF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4D5C6F"/>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4D5C6F"/>
    <w:rPr>
      <w:rFonts w:ascii="Times New Roman" w:eastAsia="Times New Roman" w:hAnsi="Times New Roman" w:cs="Times New Roman"/>
      <w:b/>
      <w:bCs/>
      <w:kern w:val="36"/>
      <w:sz w:val="48"/>
      <w:szCs w:val="48"/>
      <w:lang w:eastAsia="uk-UA"/>
    </w:rPr>
  </w:style>
  <w:style w:type="paragraph" w:styleId="a3">
    <w:name w:val="Normal (Web)"/>
    <w:basedOn w:val="a"/>
    <w:uiPriority w:val="99"/>
    <w:semiHidden/>
    <w:unhideWhenUsed/>
    <w:rsid w:val="004D5C6F"/>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4">
    <w:name w:val="Hyperlink"/>
    <w:basedOn w:val="a0"/>
    <w:uiPriority w:val="99"/>
    <w:semiHidden/>
    <w:unhideWhenUsed/>
    <w:rsid w:val="004D5C6F"/>
    <w:rPr>
      <w:color w:val="0000FF"/>
      <w:u w:val="single"/>
    </w:rPr>
  </w:style>
  <w:style w:type="paragraph" w:styleId="a5">
    <w:name w:val="List Paragraph"/>
    <w:basedOn w:val="a"/>
    <w:uiPriority w:val="34"/>
    <w:qFormat/>
    <w:rsid w:val="00437FA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728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mon.gov.ua/ua/news/polozhennya-pro-osvitnij-okrug-i-opornij-zaklad-osviti-uzgodzheno-z-zakonodavstvom-rishennya-uryad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2</Pages>
  <Words>2512</Words>
  <Characters>1433</Characters>
  <Application>Microsoft Office Word</Application>
  <DocSecurity>0</DocSecurity>
  <Lines>11</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3938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oz8</dc:creator>
  <cp:keywords/>
  <dc:description/>
  <cp:lastModifiedBy>oz8</cp:lastModifiedBy>
  <cp:revision>1</cp:revision>
  <dcterms:created xsi:type="dcterms:W3CDTF">2021-11-17T12:18:00Z</dcterms:created>
  <dcterms:modified xsi:type="dcterms:W3CDTF">2021-11-17T12:47:00Z</dcterms:modified>
</cp:coreProperties>
</file>