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372" w:rsidRPr="004260BA" w:rsidRDefault="00F01372" w:rsidP="00F01372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4260BA">
        <w:rPr>
          <w:rFonts w:ascii="Times New Roman" w:hAnsi="Times New Roman"/>
          <w:b/>
          <w:sz w:val="24"/>
          <w:szCs w:val="24"/>
        </w:rPr>
        <w:t xml:space="preserve">Розмір виплат за лікарняними і допомоги по вагітності та пологах зріс на </w:t>
      </w:r>
      <w:r>
        <w:rPr>
          <w:rFonts w:ascii="Times New Roman" w:hAnsi="Times New Roman"/>
          <w:b/>
          <w:sz w:val="24"/>
          <w:szCs w:val="24"/>
        </w:rPr>
        <w:t>34</w:t>
      </w:r>
      <w:r w:rsidRPr="004260BA">
        <w:rPr>
          <w:rFonts w:ascii="Times New Roman" w:hAnsi="Times New Roman"/>
          <w:b/>
          <w:sz w:val="24"/>
          <w:szCs w:val="24"/>
        </w:rPr>
        <w:t>% і 28,6% відповідно</w:t>
      </w:r>
    </w:p>
    <w:p w:rsidR="00F01372" w:rsidRPr="004260BA" w:rsidRDefault="00F01372" w:rsidP="00F0137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260BA">
        <w:rPr>
          <w:rFonts w:ascii="Times New Roman" w:hAnsi="Times New Roman"/>
          <w:sz w:val="24"/>
          <w:szCs w:val="24"/>
        </w:rPr>
        <w:t>Середньоденний розмір допомоги з тимчасової втрати працездатності за результатами І півріччя 201</w:t>
      </w:r>
      <w:r>
        <w:rPr>
          <w:rFonts w:ascii="Times New Roman" w:hAnsi="Times New Roman"/>
          <w:sz w:val="24"/>
          <w:szCs w:val="24"/>
        </w:rPr>
        <w:t>8 року зріс на 34</w:t>
      </w:r>
      <w:r w:rsidRPr="004260BA">
        <w:rPr>
          <w:rFonts w:ascii="Times New Roman" w:hAnsi="Times New Roman"/>
          <w:sz w:val="24"/>
          <w:szCs w:val="24"/>
        </w:rPr>
        <w:t>% порівняно з тим же періодом 2017 року. Сума середньоденної виплати допомоги по вагітності та пологах зросла на 28,6%. Зазначені виплати здійснюються Фондом соціального страхування України працевлаштованим особам у разі настання страхового випадку.</w:t>
      </w:r>
    </w:p>
    <w:p w:rsidR="00F01372" w:rsidRPr="004260BA" w:rsidRDefault="00F01372" w:rsidP="00F0137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260BA">
        <w:rPr>
          <w:rFonts w:ascii="Times New Roman" w:hAnsi="Times New Roman"/>
          <w:sz w:val="24"/>
          <w:szCs w:val="24"/>
        </w:rPr>
        <w:t>Зростання розмірів матеріального забезпечення, що надається за рахунок коштів Фонд</w:t>
      </w:r>
      <w:r>
        <w:rPr>
          <w:rFonts w:ascii="Times New Roman" w:hAnsi="Times New Roman"/>
          <w:sz w:val="24"/>
          <w:szCs w:val="24"/>
        </w:rPr>
        <w:t>у</w:t>
      </w:r>
      <w:r w:rsidRPr="004260BA">
        <w:rPr>
          <w:rFonts w:ascii="Times New Roman" w:hAnsi="Times New Roman"/>
          <w:sz w:val="24"/>
          <w:szCs w:val="24"/>
        </w:rPr>
        <w:t xml:space="preserve"> пов’язано зі зростанням мінімальної заробітної плати, а також загальним зростанням фонду оплати праці по країні.</w:t>
      </w:r>
    </w:p>
    <w:p w:rsidR="00F01372" w:rsidRPr="004260BA" w:rsidRDefault="00F01372" w:rsidP="00F0137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Pr="004260BA">
        <w:rPr>
          <w:rFonts w:ascii="Times New Roman" w:hAnsi="Times New Roman"/>
          <w:sz w:val="24"/>
          <w:szCs w:val="24"/>
        </w:rPr>
        <w:t>опомога по вагітності та пологах надається у розмірі 100% середньої заробітної плати застрахованої особи. Розмір допомоги з тимчасової втрати працездатності залежить від тривалості страхового стажу та складає 50% середньої заробітної плати (якщо стаж не перевищує 3 років), 60% (при стажі від 3 до 5 років), 70% (від 5 до 8 років) і 100% (якщо стаж – понад 8 років, або за наявності пільг відповідно до законодавства).</w:t>
      </w:r>
    </w:p>
    <w:p w:rsidR="00F01372" w:rsidRPr="004260BA" w:rsidRDefault="00F01372" w:rsidP="00F01372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4260BA">
        <w:rPr>
          <w:rFonts w:ascii="Times New Roman" w:hAnsi="Times New Roman"/>
          <w:sz w:val="24"/>
          <w:szCs w:val="24"/>
        </w:rPr>
        <w:t>Нагадаємо, допомогу по тимчасовій втраті працездатності, допомогу по вагітності та пологах і на поховання за даними перших шести місяців 2018 року було профінансовано Фондом соціального страхування України для 1 млн 658 тис. осіб. Загальна сума видатків склала 5,98 млрд грн.</w:t>
      </w:r>
    </w:p>
    <w:p w:rsidR="00DB5ADD" w:rsidRDefault="00DB5ADD" w:rsidP="00DB5ADD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Тернопільське відділення</w:t>
      </w:r>
    </w:p>
    <w:p w:rsidR="00DB5ADD" w:rsidRDefault="00DB5ADD" w:rsidP="00DB5ADD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управління виконавчої дирекції</w:t>
      </w:r>
    </w:p>
    <w:p w:rsidR="00DB5ADD" w:rsidRDefault="00DB5ADD" w:rsidP="00DB5ADD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Фонду соціального страхування України</w:t>
      </w:r>
    </w:p>
    <w:p w:rsidR="00DB5ADD" w:rsidRDefault="00DB5ADD" w:rsidP="00DB5ADD">
      <w:pPr>
        <w:ind w:firstLine="709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Тернопільській області</w:t>
      </w:r>
      <w:bookmarkStart w:id="0" w:name="_GoBack"/>
      <w:bookmarkEnd w:id="0"/>
    </w:p>
    <w:sectPr w:rsidR="00DB5A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72"/>
    <w:rsid w:val="00437C55"/>
    <w:rsid w:val="005E204D"/>
    <w:rsid w:val="00690AAD"/>
    <w:rsid w:val="008543D1"/>
    <w:rsid w:val="008D2FDF"/>
    <w:rsid w:val="00CB0F8C"/>
    <w:rsid w:val="00D93E1E"/>
    <w:rsid w:val="00DB5ADD"/>
    <w:rsid w:val="00F01372"/>
    <w:rsid w:val="00F81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C08E0-46BF-4EB5-9372-ABAEB7AC6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37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2018-09-05T12:18:00Z</cp:lastPrinted>
  <dcterms:created xsi:type="dcterms:W3CDTF">2018-09-06T10:59:00Z</dcterms:created>
  <dcterms:modified xsi:type="dcterms:W3CDTF">2018-09-06T11:01:00Z</dcterms:modified>
</cp:coreProperties>
</file>