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B56" w:rsidRPr="00E57016" w:rsidRDefault="00341B56" w:rsidP="00E57016">
      <w:pPr>
        <w:jc w:val="center"/>
        <w:rPr>
          <w:rFonts w:ascii="Times New Roman" w:hAnsi="Times New Roman"/>
          <w:b/>
          <w:sz w:val="24"/>
          <w:szCs w:val="24"/>
        </w:rPr>
      </w:pPr>
      <w:r w:rsidRPr="00E57016">
        <w:rPr>
          <w:rFonts w:ascii="Times New Roman" w:hAnsi="Times New Roman"/>
          <w:b/>
          <w:sz w:val="24"/>
          <w:szCs w:val="24"/>
        </w:rPr>
        <w:t>Фонд профінансував 280 тис. лікарняних листків по догляду за дітьми до 14 років і хворими членами сім’ї</w:t>
      </w:r>
    </w:p>
    <w:p w:rsidR="00341B56" w:rsidRPr="00E57016" w:rsidRDefault="00341B56" w:rsidP="00E570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57016">
        <w:rPr>
          <w:rFonts w:ascii="Times New Roman" w:hAnsi="Times New Roman"/>
          <w:sz w:val="24"/>
          <w:szCs w:val="24"/>
        </w:rPr>
        <w:t>Понад 421 млн грн було направлено Фондом соціального страхування України на виплату допомоги з тимчасової втрати працездатності по догляду за хворим членом сім’ї відповідно до оперативних даних за І півріччя 2018 року. Загалом було профінансовано 280 тис. листків непрацездатності зазначеної категорії.</w:t>
      </w:r>
    </w:p>
    <w:p w:rsidR="00341B56" w:rsidRPr="00E57016" w:rsidRDefault="00341B56" w:rsidP="00E570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57016">
        <w:rPr>
          <w:rFonts w:ascii="Times New Roman" w:hAnsi="Times New Roman"/>
          <w:sz w:val="24"/>
          <w:szCs w:val="24"/>
        </w:rPr>
        <w:t>Право на оплату листків непрацездатності по догляду за хворим членом сім’ї мають усі застраховані у Фонді особи. Розмір допомоги визначається на загальних підставах і залежить від страхового стажу: від 50% середньої заробітної плати (якщо стаж не перевищує 3 років) і до 100% (якщо стаж – понад 8 років).</w:t>
      </w:r>
    </w:p>
    <w:p w:rsidR="00341B56" w:rsidRPr="00E57016" w:rsidRDefault="00341B56" w:rsidP="00E570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57016">
        <w:rPr>
          <w:rFonts w:ascii="Times New Roman" w:hAnsi="Times New Roman"/>
          <w:sz w:val="24"/>
          <w:szCs w:val="24"/>
        </w:rPr>
        <w:t>«На відміну від листків непрацездатності у зв’язку із хворобою власне застрахованої особи, фінансування за якими здійснюється ФССУ починаючи з шостого дня непрацездатності, лікарняні листки по догляду за хворим членом сім’ї оплачуються Фондом з першого дня», – зазначає заступник директора департаменту страхових виплат та матеріального забезпечення виконавчої дирекції ФССУ Ганна Харченко.</w:t>
      </w:r>
    </w:p>
    <w:p w:rsidR="00341B56" w:rsidRPr="00E57016" w:rsidRDefault="00341B56" w:rsidP="00E570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57016">
        <w:rPr>
          <w:rFonts w:ascii="Times New Roman" w:hAnsi="Times New Roman"/>
          <w:sz w:val="24"/>
          <w:szCs w:val="24"/>
        </w:rPr>
        <w:t>Надання допомоги з тимчасової втрати працездатності по догляду за хворою дитиною віком до 14 років здійснюється за весь період, протягом якого дитина за висновком лікаря потребує догляду, але не більше 14 календарних днів. А в р</w:t>
      </w:r>
      <w:bookmarkStart w:id="0" w:name="_GoBack"/>
      <w:bookmarkEnd w:id="0"/>
      <w:r w:rsidRPr="00E57016">
        <w:rPr>
          <w:rFonts w:ascii="Times New Roman" w:hAnsi="Times New Roman"/>
          <w:sz w:val="24"/>
          <w:szCs w:val="24"/>
        </w:rPr>
        <w:t>азі стаціонарного лікування – за весь час перебування застрахованої особи в стаціонарі разом із хворою дитиною.</w:t>
      </w:r>
    </w:p>
    <w:p w:rsidR="00341B56" w:rsidRPr="00E57016" w:rsidRDefault="00341B56" w:rsidP="00E570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57016">
        <w:rPr>
          <w:rFonts w:ascii="Times New Roman" w:hAnsi="Times New Roman"/>
          <w:sz w:val="24"/>
          <w:szCs w:val="24"/>
        </w:rPr>
        <w:t>Допомога по тимчасовій непрацездатності по догляду за хворим членом сім’ї виплачується не більш як за три календарні дні, а у виняткових випадках, з урахуванням тяжкості хвороби та побутових обставин, – не більш ніж за сім календарних днів.</w:t>
      </w:r>
    </w:p>
    <w:p w:rsidR="00ED0E39" w:rsidRDefault="00ED0E39" w:rsidP="00ED0E3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Тернопільське відділення</w:t>
      </w:r>
    </w:p>
    <w:p w:rsidR="00ED0E39" w:rsidRDefault="00ED0E39" w:rsidP="00ED0E3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управління виконавчої дирекції</w:t>
      </w:r>
    </w:p>
    <w:p w:rsidR="00ED0E39" w:rsidRDefault="00ED0E39" w:rsidP="00ED0E3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Фонду соціального страхування України</w:t>
      </w:r>
    </w:p>
    <w:p w:rsidR="00ED0E39" w:rsidRDefault="00ED0E39" w:rsidP="00ED0E3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Тернопільській області</w:t>
      </w:r>
    </w:p>
    <w:p w:rsidR="00341B56" w:rsidRPr="00E57016" w:rsidRDefault="00341B56" w:rsidP="00ED0E3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sectPr w:rsidR="00341B56" w:rsidRPr="00E57016" w:rsidSect="008F22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16"/>
    <w:rsid w:val="001A0654"/>
    <w:rsid w:val="00341B56"/>
    <w:rsid w:val="00437C55"/>
    <w:rsid w:val="00690AAD"/>
    <w:rsid w:val="008543D1"/>
    <w:rsid w:val="008B2E74"/>
    <w:rsid w:val="008D2FDF"/>
    <w:rsid w:val="008F22A9"/>
    <w:rsid w:val="009A7743"/>
    <w:rsid w:val="00C47871"/>
    <w:rsid w:val="00CB0F8C"/>
    <w:rsid w:val="00E57016"/>
    <w:rsid w:val="00EB329C"/>
    <w:rsid w:val="00ED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5F4AFA3-4334-41BA-B2EB-F3D2711DA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2A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Олександр Романюк</cp:lastModifiedBy>
  <cp:revision>3</cp:revision>
  <dcterms:created xsi:type="dcterms:W3CDTF">2018-07-27T05:12:00Z</dcterms:created>
  <dcterms:modified xsi:type="dcterms:W3CDTF">2018-07-27T05:53:00Z</dcterms:modified>
</cp:coreProperties>
</file>