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6F5" w:rsidRPr="003366F5" w:rsidRDefault="003366F5" w:rsidP="003366F5">
      <w:pPr>
        <w:spacing w:after="240"/>
        <w:ind w:firstLine="851"/>
        <w:jc w:val="center"/>
        <w:rPr>
          <w:rFonts w:ascii="Times New Roman" w:hAnsi="Times New Roman" w:cs="Times New Roman"/>
          <w:b/>
          <w:sz w:val="28"/>
          <w:szCs w:val="28"/>
        </w:rPr>
      </w:pPr>
      <w:r w:rsidRPr="003366F5">
        <w:rPr>
          <w:rFonts w:ascii="Times New Roman" w:hAnsi="Times New Roman" w:cs="Times New Roman"/>
          <w:b/>
          <w:sz w:val="28"/>
          <w:szCs w:val="28"/>
        </w:rPr>
        <w:t>У І півріччі Фонд профінансував 19,5 млн днів тимчасової непрацездатності</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Фондом соціального страхування України упродовж перших шести місяців 2018 року було надано допомогу по тимчасовій втраті працездатності за лікарняними листками на загальну тривалість 19 578 674 дні. На ці цілі спрямовано понад 4 млрд грн.</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 xml:space="preserve">Залежно від тривалості страхового стажу, ФССУ повністю або частково компенсує втрату заробітної плати за період хвороби або травми починаючи з шостого дня непрацездатності й до відновлення здоров’я або встановлення інвалідності. Зазначимо, щороку в України видається понад 5 млн листків непрацездатності, більше 75% з яких – на строк від шести днів. </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Фінансування допомоги по тимчасовій втраті працездатності у повному обсязі здійснюється Фондом соціального страхування України упродовж 10 робочих днів після подачі страхувальником заяви-розрахунку. Кошти перераховуються на окремий поточний рахунок роботодавця для виплати застрахованій особі у найближчий після дня призначення допомоги строк, установлений для виплати заробітної плати.</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Підставою для призначення зазначеного виду матеріального забезпечення є виданий у встановленому порядку листок непрацездатності, а в разі роботи за сумісництвом – копія листка непрацездатності, засвідчена підписом керівника і печаткою за основним місцем роботи.</w:t>
      </w:r>
    </w:p>
    <w:p w:rsidR="003366F5" w:rsidRDefault="003366F5" w:rsidP="003366F5">
      <w:pPr>
        <w:ind w:firstLine="851"/>
        <w:jc w:val="both"/>
        <w:rPr>
          <w:rFonts w:ascii="Times New Roman" w:hAnsi="Times New Roman" w:cs="Times New Roman"/>
          <w:sz w:val="28"/>
          <w:szCs w:val="28"/>
        </w:rPr>
      </w:pPr>
      <w:r w:rsidRPr="003366F5">
        <w:rPr>
          <w:rFonts w:ascii="Times New Roman" w:hAnsi="Times New Roman" w:cs="Times New Roman"/>
          <w:sz w:val="28"/>
          <w:szCs w:val="28"/>
        </w:rPr>
        <w:t>Нагадаємо, відповідно до рішення правління ФССУ, з 01 жовтня 2018 року почне діяти нова форма заяви-розрахунку. Зокрема, вона може бути передана роботодавцем і прийнята Фондом в електронному вигляді із застосуванням електронного цифрового підпису.</w:t>
      </w:r>
    </w:p>
    <w:p w:rsidR="003366F5" w:rsidRPr="003366F5" w:rsidRDefault="003366F5" w:rsidP="003366F5">
      <w:pPr>
        <w:spacing w:after="240"/>
        <w:ind w:firstLine="851"/>
        <w:jc w:val="center"/>
        <w:rPr>
          <w:rFonts w:ascii="Times New Roman" w:hAnsi="Times New Roman" w:cs="Times New Roman"/>
          <w:b/>
          <w:sz w:val="28"/>
          <w:szCs w:val="28"/>
        </w:rPr>
      </w:pPr>
      <w:r w:rsidRPr="003366F5">
        <w:rPr>
          <w:rFonts w:ascii="Times New Roman" w:hAnsi="Times New Roman" w:cs="Times New Roman"/>
          <w:b/>
          <w:sz w:val="28"/>
          <w:szCs w:val="28"/>
        </w:rPr>
        <w:t>Розрахунок допомоги по страховим випадкам у перший день роботи</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Розмір допомоги з тимчасової втрати працездатності, а також по вагітності та пологах, якщо страхові випадки настали у перший день роботи, розраховується виходячи з тарифної ставки (посадового окладу) або її частини. Зазначені види допомог здійснюються Фондом соціального страхування України упродовж 10 робочих днів з моменту отримання від роботодавця заяви-розрахунку.</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Порядок обчислення середньої заробітної плати (доходу, грошового забезпечення) для розрахунку виплат за загальнообов'язковим державним соціальним страхуванням затверджено Постановою КМУ від 26.09.2001 № 1266.</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lastRenderedPageBreak/>
        <w:t>«Розмір допомоги від Фонду залежить від базової величини – середньої заробітної плати застрахованого. Для її розрахунку необхідно суму заробітної плати працівника за розрахунковий період (12 календарних місяців) розділити на кількість календарних днів у даному періоді, без врахування днів, невідпрацьованих з поважних причин. До таких причин відносяться тимчасова непрацездатність, відпустка у зв’язку з вагітністю та пологами, відпустка по догляду за дитиною до досягнення нею трирічного віку та шестирічного віку за медичним висновком, відпустка без збереження заробітної плати. Однак якщо страховий випадок настав у перший день роботи, або в розрахунковому періоді заробіток з поважних причин відсутній, сума допомоги обчислюється виходячи із затвердженого посадового окладу, встановленого на день настання страхового випадку», – пояснила заступник директора департаменту страхових виплат та матеріального забезпечення виконавчої дирекції ФССУ Ганна Харченко.</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Сума допомоги по вагітності та пологах, з тимчасової втрати працездатності у розрахунку на місяць не повинна перевищувати розміру максимальної величини бази нарахування єдиного внеску, з якої сплачувалися страхові внески до Фонду.</w:t>
      </w:r>
    </w:p>
    <w:p w:rsidR="003366F5" w:rsidRPr="003366F5" w:rsidRDefault="003366F5" w:rsidP="003366F5">
      <w:pPr>
        <w:spacing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Нагадаємо, допомога по вагітності та пологах надається застрахованій особі у формі матеріального забезпечення, яке компенсує втрату заробітної плати (доходу) за період відпустки у зв’язку з вагітністю та пологами та складає 100% середньої заробітної плати і не залежить від страхового стажу.</w:t>
      </w:r>
    </w:p>
    <w:p w:rsidR="003366F5" w:rsidRPr="003366F5" w:rsidRDefault="003366F5" w:rsidP="003366F5">
      <w:pPr>
        <w:spacing w:before="120" w:after="240"/>
        <w:ind w:firstLine="851"/>
        <w:jc w:val="both"/>
        <w:rPr>
          <w:rFonts w:ascii="Times New Roman" w:hAnsi="Times New Roman" w:cs="Times New Roman"/>
          <w:sz w:val="28"/>
          <w:szCs w:val="28"/>
        </w:rPr>
      </w:pPr>
      <w:r w:rsidRPr="003366F5">
        <w:rPr>
          <w:rFonts w:ascii="Times New Roman" w:hAnsi="Times New Roman" w:cs="Times New Roman"/>
          <w:sz w:val="28"/>
          <w:szCs w:val="28"/>
        </w:rPr>
        <w:t>Водночас, розмір допомоги з тимчасової втрати працездатності залежить від тривалості страхового стажу та складає 50% середньої заробітної плати (якщо стаж не перевищує 3 років), 60% (при стажі від 3 до 5 років), 70% (від 5 до 8 років) і 100% (якщо стаж – понад 8 років, або за наявності пільг відповідно до законодавства).</w:t>
      </w:r>
    </w:p>
    <w:p w:rsidR="00EA1148" w:rsidRDefault="00EA1148" w:rsidP="00EA1148">
      <w:pPr>
        <w:spacing w:after="0" w:line="240" w:lineRule="auto"/>
        <w:ind w:firstLine="709"/>
        <w:jc w:val="right"/>
        <w:rPr>
          <w:rFonts w:ascii="Times New Roman" w:hAnsi="Times New Roman"/>
          <w:sz w:val="24"/>
          <w:szCs w:val="24"/>
        </w:rPr>
      </w:pPr>
      <w:r>
        <w:rPr>
          <w:rFonts w:ascii="Times New Roman" w:hAnsi="Times New Roman"/>
          <w:sz w:val="24"/>
          <w:szCs w:val="24"/>
        </w:rPr>
        <w:t>Тернопільське відділення</w:t>
      </w:r>
    </w:p>
    <w:p w:rsidR="00EA1148" w:rsidRDefault="00EA1148" w:rsidP="00EA1148">
      <w:pPr>
        <w:spacing w:after="0" w:line="240" w:lineRule="auto"/>
        <w:ind w:firstLine="709"/>
        <w:jc w:val="right"/>
        <w:rPr>
          <w:rFonts w:ascii="Times New Roman" w:hAnsi="Times New Roman"/>
          <w:sz w:val="24"/>
          <w:szCs w:val="24"/>
        </w:rPr>
      </w:pPr>
      <w:r>
        <w:rPr>
          <w:rFonts w:ascii="Times New Roman" w:hAnsi="Times New Roman"/>
          <w:sz w:val="24"/>
          <w:szCs w:val="24"/>
        </w:rPr>
        <w:t>управління виконавчої дирекції</w:t>
      </w:r>
    </w:p>
    <w:p w:rsidR="00EA1148" w:rsidRDefault="00EA1148" w:rsidP="00EA1148">
      <w:pPr>
        <w:spacing w:after="0" w:line="240" w:lineRule="auto"/>
        <w:ind w:firstLine="709"/>
        <w:jc w:val="right"/>
        <w:rPr>
          <w:rFonts w:ascii="Times New Roman" w:hAnsi="Times New Roman"/>
          <w:sz w:val="24"/>
          <w:szCs w:val="24"/>
        </w:rPr>
      </w:pPr>
      <w:r>
        <w:rPr>
          <w:rFonts w:ascii="Times New Roman" w:hAnsi="Times New Roman"/>
          <w:sz w:val="24"/>
          <w:szCs w:val="24"/>
        </w:rPr>
        <w:t>Фонду соціального страхування України</w:t>
      </w:r>
    </w:p>
    <w:p w:rsidR="003366F5" w:rsidRPr="003366F5" w:rsidRDefault="00EA1148" w:rsidP="00EA1148">
      <w:pPr>
        <w:spacing w:after="0" w:line="240" w:lineRule="auto"/>
        <w:jc w:val="right"/>
        <w:rPr>
          <w:rFonts w:ascii="Times New Roman" w:hAnsi="Times New Roman" w:cs="Times New Roman"/>
          <w:b/>
          <w:sz w:val="28"/>
          <w:szCs w:val="28"/>
        </w:rPr>
      </w:pPr>
      <w:r>
        <w:rPr>
          <w:rFonts w:ascii="Times New Roman" w:hAnsi="Times New Roman"/>
          <w:sz w:val="24"/>
          <w:szCs w:val="24"/>
        </w:rPr>
        <w:t>в Тернопільській області</w:t>
      </w:r>
      <w:bookmarkStart w:id="0" w:name="_GoBack"/>
      <w:bookmarkEnd w:id="0"/>
    </w:p>
    <w:sectPr w:rsidR="003366F5" w:rsidRPr="003366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6F5"/>
    <w:rsid w:val="000E1995"/>
    <w:rsid w:val="003366F5"/>
    <w:rsid w:val="00400CF3"/>
    <w:rsid w:val="00424B26"/>
    <w:rsid w:val="00437C55"/>
    <w:rsid w:val="00543105"/>
    <w:rsid w:val="00626454"/>
    <w:rsid w:val="00690AAD"/>
    <w:rsid w:val="008543D1"/>
    <w:rsid w:val="008D2FDF"/>
    <w:rsid w:val="00CB0F8C"/>
    <w:rsid w:val="00EA11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4CC45C-7DE1-498C-A190-7BA4CC438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0C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0C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3</cp:revision>
  <cp:lastPrinted>2018-08-21T08:22:00Z</cp:lastPrinted>
  <dcterms:created xsi:type="dcterms:W3CDTF">2018-08-22T07:08:00Z</dcterms:created>
  <dcterms:modified xsi:type="dcterms:W3CDTF">2018-08-22T07:10:00Z</dcterms:modified>
</cp:coreProperties>
</file>