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958" w:rsidRPr="00830C31" w:rsidRDefault="005C5958" w:rsidP="005C5958">
      <w:pPr>
        <w:pStyle w:val="a3"/>
        <w:spacing w:before="0" w:beforeAutospacing="0" w:after="240" w:afterAutospacing="0" w:line="276" w:lineRule="auto"/>
        <w:ind w:firstLine="851"/>
        <w:jc w:val="center"/>
        <w:textAlignment w:val="baseline"/>
        <w:rPr>
          <w:b/>
        </w:rPr>
      </w:pPr>
      <w:r>
        <w:rPr>
          <w:b/>
        </w:rPr>
        <w:t>Період відпустки по догляду за дитиною до 3-х років включається до страхового стажу</w:t>
      </w:r>
    </w:p>
    <w:p w:rsidR="005C5958" w:rsidRPr="00D846CE" w:rsidRDefault="005C5958" w:rsidP="005C5958">
      <w:pPr>
        <w:pStyle w:val="rvps2"/>
        <w:spacing w:before="0" w:beforeAutospacing="0" w:after="240" w:afterAutospacing="0" w:line="276" w:lineRule="auto"/>
        <w:ind w:firstLine="851"/>
        <w:jc w:val="both"/>
      </w:pPr>
      <w:r>
        <w:t xml:space="preserve">Розмір матеріального забезпечення у зв’язку з тимчасовою втратою працездатності </w:t>
      </w:r>
      <w:r w:rsidRPr="00685487">
        <w:rPr>
          <w:color w:val="000000"/>
        </w:rPr>
        <w:t>(компенсація втраченого заробітку за період перебування на лікарняному)</w:t>
      </w:r>
      <w:r>
        <w:rPr>
          <w:color w:val="000000"/>
        </w:rPr>
        <w:t>, що фінансується Фондом соціального страхування України, обчислюється, виходячи із тривалості страхового стажу застрахованої особи.</w:t>
      </w:r>
      <w:r w:rsidRPr="00D846CE">
        <w:t xml:space="preserve"> </w:t>
      </w:r>
      <w:r>
        <w:t xml:space="preserve">Страховим стажем вважається </w:t>
      </w:r>
      <w:r w:rsidRPr="00685487">
        <w:t xml:space="preserve">період (строк), протягом якого особа підлягала страхуванню у зв'язку з тимчасовою втратою працездатності та за який щомісяця сплачено нею та роботодавцем або нею страхові внески в сумі не меншій, ніж мінімальний страховий внесок. </w:t>
      </w:r>
    </w:p>
    <w:p w:rsidR="005C5958" w:rsidRDefault="005C5958" w:rsidP="005C5958">
      <w:pPr>
        <w:pStyle w:val="rvps2"/>
        <w:spacing w:before="0" w:beforeAutospacing="0" w:after="240" w:afterAutospacing="0" w:line="276" w:lineRule="auto"/>
        <w:ind w:firstLine="851"/>
        <w:jc w:val="both"/>
      </w:pPr>
      <w:r w:rsidRPr="00685487">
        <w:t>Виключення становлять період відпустки для догляду за дитиною до досягнення нею трирічного віку, отримання виплат за окремими видами соціального страхування, крім пенсій усіх видів (за винятком пенсії по інвалідності), які включається до страхового стажу як період, за який сплачено страхові внески</w:t>
      </w:r>
      <w:r>
        <w:t>,</w:t>
      </w:r>
      <w:r w:rsidRPr="00685487">
        <w:t xml:space="preserve"> виходячи з розміру мінімального страхового внеску.</w:t>
      </w:r>
    </w:p>
    <w:p w:rsidR="005C5958" w:rsidRPr="00685487" w:rsidRDefault="005C5958" w:rsidP="005C5958">
      <w:pPr>
        <w:spacing w:after="240" w:line="276" w:lineRule="auto"/>
        <w:ind w:firstLine="851"/>
        <w:jc w:val="both"/>
        <w:rPr>
          <w:rFonts w:ascii="Times New Roman" w:hAnsi="Times New Roman"/>
          <w:sz w:val="24"/>
          <w:szCs w:val="24"/>
        </w:rPr>
      </w:pPr>
      <w:r>
        <w:rPr>
          <w:rFonts w:ascii="Times New Roman" w:hAnsi="Times New Roman"/>
          <w:sz w:val="24"/>
          <w:szCs w:val="24"/>
        </w:rPr>
        <w:t>Водночас, д</w:t>
      </w:r>
      <w:r w:rsidRPr="00685487">
        <w:rPr>
          <w:rFonts w:ascii="Times New Roman" w:hAnsi="Times New Roman"/>
          <w:sz w:val="24"/>
          <w:szCs w:val="24"/>
        </w:rPr>
        <w:t>о страхового стажу за загальнообов’язковим державним соціальним страхуванням у зв’язку з тимчасовою втратою працездатності не зараховуються періоди навчання у вищому закладі освіти (у тому числі на підготовчих відділеннях), в аспірантурі, докторантурі і клінічній ординатурі з денною (очною) формою навчання.</w:t>
      </w:r>
    </w:p>
    <w:p w:rsidR="005C5958" w:rsidRDefault="005C5958" w:rsidP="005C5958">
      <w:pPr>
        <w:pStyle w:val="rvps2"/>
        <w:spacing w:before="0" w:beforeAutospacing="0" w:after="240" w:afterAutospacing="0" w:line="276" w:lineRule="auto"/>
        <w:ind w:firstLine="851"/>
        <w:jc w:val="both"/>
      </w:pPr>
      <w:r w:rsidRPr="00685487">
        <w:t>Страховий стаж обчислюється за даними персоніфікованого обліку відомостей про застрахованих осіб Державного реєстру загальнообов'язкового державного соціального страхування, а за періоди до його запровадження</w:t>
      </w:r>
      <w:r w:rsidRPr="00830C31">
        <w:t xml:space="preserve"> – у порядку та на умовах, передбачених законодавством, що діяло раніше.</w:t>
      </w:r>
    </w:p>
    <w:p w:rsidR="005C5958" w:rsidRDefault="005C5958" w:rsidP="005C5958">
      <w:pPr>
        <w:spacing w:after="240" w:line="276" w:lineRule="auto"/>
        <w:ind w:firstLine="851"/>
        <w:jc w:val="both"/>
        <w:rPr>
          <w:rFonts w:ascii="Times New Roman" w:hAnsi="Times New Roman"/>
          <w:sz w:val="24"/>
          <w:szCs w:val="24"/>
        </w:rPr>
      </w:pPr>
      <w:r w:rsidRPr="00685487">
        <w:rPr>
          <w:rFonts w:ascii="Times New Roman" w:hAnsi="Times New Roman"/>
          <w:color w:val="000000"/>
          <w:sz w:val="24"/>
          <w:szCs w:val="24"/>
        </w:rPr>
        <w:t xml:space="preserve">Зазначимо, сума </w:t>
      </w:r>
      <w:r>
        <w:rPr>
          <w:rFonts w:ascii="Times New Roman" w:hAnsi="Times New Roman"/>
          <w:color w:val="000000"/>
          <w:sz w:val="24"/>
          <w:szCs w:val="24"/>
        </w:rPr>
        <w:t xml:space="preserve">допомоги по тимчасовій втраті працездатності </w:t>
      </w:r>
      <w:r w:rsidRPr="00685487">
        <w:rPr>
          <w:rFonts w:ascii="Times New Roman" w:hAnsi="Times New Roman"/>
          <w:sz w:val="24"/>
          <w:szCs w:val="24"/>
        </w:rPr>
        <w:t>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5C5958" w:rsidRPr="00D846CE" w:rsidRDefault="005C5958" w:rsidP="005C5958">
      <w:pPr>
        <w:spacing w:after="240" w:line="276" w:lineRule="auto"/>
        <w:ind w:firstLine="851"/>
        <w:jc w:val="both"/>
        <w:rPr>
          <w:rFonts w:ascii="Times New Roman" w:hAnsi="Times New Roman"/>
          <w:sz w:val="24"/>
          <w:szCs w:val="24"/>
        </w:rPr>
      </w:pPr>
    </w:p>
    <w:p w:rsidR="005C5958" w:rsidRPr="00252708" w:rsidRDefault="005C5958" w:rsidP="005C5958">
      <w:pPr>
        <w:spacing w:line="288" w:lineRule="auto"/>
        <w:ind w:left="4820"/>
        <w:rPr>
          <w:rFonts w:ascii="Times New Roman" w:hAnsi="Times New Roman"/>
          <w:b/>
          <w:sz w:val="24"/>
          <w:szCs w:val="24"/>
        </w:rPr>
      </w:pPr>
      <w:r w:rsidRPr="00252708">
        <w:rPr>
          <w:rFonts w:ascii="Times New Roman" w:hAnsi="Times New Roman"/>
          <w:b/>
          <w:sz w:val="24"/>
          <w:szCs w:val="24"/>
        </w:rPr>
        <w:t xml:space="preserve">Прес-служба виконавчої дирекції </w:t>
      </w:r>
    </w:p>
    <w:p w:rsidR="005C5958" w:rsidRPr="00252708" w:rsidRDefault="005C5958" w:rsidP="005C5958">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bookmarkStart w:id="0" w:name="_GoBack"/>
      <w:bookmarkEnd w:id="0"/>
    </w:p>
    <w:sectPr w:rsidR="005C5958" w:rsidRPr="002527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958"/>
    <w:rsid w:val="00437C55"/>
    <w:rsid w:val="005C5958"/>
    <w:rsid w:val="00690AAD"/>
    <w:rsid w:val="0076368C"/>
    <w:rsid w:val="008543D1"/>
    <w:rsid w:val="008D2FDF"/>
    <w:rsid w:val="008D46C1"/>
    <w:rsid w:val="00C46CC2"/>
    <w:rsid w:val="00CB0F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8D74E8-7953-4DB0-A336-2EA30D3E5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958"/>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C5958"/>
    <w:pPr>
      <w:spacing w:before="100" w:beforeAutospacing="1" w:after="100" w:afterAutospacing="1"/>
    </w:pPr>
    <w:rPr>
      <w:rFonts w:ascii="Times New Roman" w:hAnsi="Times New Roman"/>
      <w:sz w:val="24"/>
      <w:szCs w:val="24"/>
      <w:lang w:eastAsia="uk-UA"/>
    </w:rPr>
  </w:style>
  <w:style w:type="paragraph" w:styleId="a3">
    <w:name w:val="Normal (Web)"/>
    <w:basedOn w:val="a"/>
    <w:uiPriority w:val="99"/>
    <w:unhideWhenUsed/>
    <w:rsid w:val="005C5958"/>
    <w:pPr>
      <w:spacing w:before="100" w:beforeAutospacing="1" w:after="100" w:afterAutospacing="1"/>
    </w:pPr>
    <w:rPr>
      <w:rFonts w:ascii="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Зоряна</dc:creator>
  <cp:lastModifiedBy>Олександр Романюк</cp:lastModifiedBy>
  <cp:revision>3</cp:revision>
  <cp:lastPrinted>2018-10-10T12:09:00Z</cp:lastPrinted>
  <dcterms:created xsi:type="dcterms:W3CDTF">2018-10-10T13:17:00Z</dcterms:created>
  <dcterms:modified xsi:type="dcterms:W3CDTF">2018-10-10T13:17:00Z</dcterms:modified>
</cp:coreProperties>
</file>