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11" w:rsidRPr="009739A5" w:rsidRDefault="00822711" w:rsidP="00822711">
      <w:pPr>
        <w:jc w:val="center"/>
        <w:rPr>
          <w:b/>
          <w:lang w:eastAsia="ru-RU"/>
        </w:rPr>
      </w:pPr>
      <w:r w:rsidRPr="00822711">
        <w:rPr>
          <w:b/>
          <w:lang w:eastAsia="ru-RU"/>
        </w:rPr>
        <w:t>Анал</w:t>
      </w:r>
      <w:r w:rsidRPr="009739A5">
        <w:rPr>
          <w:b/>
          <w:lang w:eastAsia="ru-RU"/>
        </w:rPr>
        <w:t>із регуляторного впливу</w:t>
      </w:r>
    </w:p>
    <w:p w:rsidR="00822711" w:rsidRPr="009739A5" w:rsidRDefault="00822711" w:rsidP="00822711">
      <w:pPr>
        <w:jc w:val="center"/>
        <w:rPr>
          <w:b/>
          <w:lang w:eastAsia="ru-RU"/>
        </w:rPr>
      </w:pPr>
      <w:r w:rsidRPr="009739A5">
        <w:rPr>
          <w:b/>
          <w:lang w:eastAsia="ru-RU"/>
        </w:rPr>
        <w:t xml:space="preserve">до проекту рішення </w:t>
      </w:r>
      <w:r w:rsidR="006D768D" w:rsidRPr="009739A5">
        <w:rPr>
          <w:b/>
          <w:lang w:eastAsia="ru-RU"/>
        </w:rPr>
        <w:t>Ямпільської селищної</w:t>
      </w:r>
      <w:r w:rsidRPr="009739A5">
        <w:rPr>
          <w:b/>
          <w:lang w:eastAsia="ru-RU"/>
        </w:rPr>
        <w:t xml:space="preserve"> ради</w:t>
      </w:r>
    </w:p>
    <w:p w:rsidR="00FB252D" w:rsidRPr="009739A5" w:rsidRDefault="001E32E3" w:rsidP="00822711">
      <w:pPr>
        <w:jc w:val="center"/>
        <w:rPr>
          <w:b/>
          <w:lang w:eastAsia="ru-RU"/>
        </w:rPr>
      </w:pPr>
      <w:r w:rsidRPr="009739A5">
        <w:rPr>
          <w:b/>
          <w:lang w:eastAsia="ru-RU"/>
        </w:rPr>
        <w:t xml:space="preserve"> «Про затвердження П</w:t>
      </w:r>
      <w:r w:rsidR="00FB252D" w:rsidRPr="009739A5">
        <w:rPr>
          <w:b/>
          <w:lang w:eastAsia="ru-RU"/>
        </w:rPr>
        <w:t>равил ро</w:t>
      </w:r>
      <w:r w:rsidRPr="009739A5">
        <w:rPr>
          <w:b/>
          <w:lang w:eastAsia="ru-RU"/>
        </w:rPr>
        <w:t xml:space="preserve">зміщення зовнішньої реклами </w:t>
      </w:r>
      <w:r w:rsidR="00FB252D" w:rsidRPr="009739A5">
        <w:rPr>
          <w:b/>
          <w:lang w:eastAsia="ru-RU"/>
        </w:rPr>
        <w:t xml:space="preserve">на території </w:t>
      </w:r>
      <w:r w:rsidR="006D768D" w:rsidRPr="009739A5">
        <w:rPr>
          <w:b/>
          <w:lang w:eastAsia="ru-RU"/>
        </w:rPr>
        <w:t>Ямпільської селищної</w:t>
      </w:r>
      <w:r w:rsidR="00FB252D" w:rsidRPr="009739A5">
        <w:rPr>
          <w:b/>
          <w:lang w:eastAsia="ru-RU"/>
        </w:rPr>
        <w:t xml:space="preserve"> ради»</w:t>
      </w:r>
    </w:p>
    <w:p w:rsidR="00497E79" w:rsidRPr="009739A5" w:rsidRDefault="00497E79" w:rsidP="00EB5CE0">
      <w:pPr>
        <w:jc w:val="both"/>
        <w:rPr>
          <w:b/>
          <w:color w:val="333333"/>
          <w:sz w:val="28"/>
          <w:szCs w:val="28"/>
        </w:rPr>
      </w:pPr>
    </w:p>
    <w:p w:rsidR="00822711" w:rsidRPr="009739A5" w:rsidRDefault="00822711" w:rsidP="00822711">
      <w:pPr>
        <w:tabs>
          <w:tab w:val="left" w:pos="993"/>
        </w:tabs>
        <w:jc w:val="both"/>
        <w:rPr>
          <w:lang w:eastAsia="ru-RU"/>
        </w:rPr>
      </w:pPr>
      <w:r w:rsidRPr="009739A5">
        <w:rPr>
          <w:b/>
          <w:lang w:eastAsia="ru-RU"/>
        </w:rPr>
        <w:t>Регуляторний орган</w:t>
      </w:r>
      <w:r w:rsidRPr="009739A5">
        <w:rPr>
          <w:lang w:eastAsia="ru-RU"/>
        </w:rPr>
        <w:t xml:space="preserve"> – </w:t>
      </w:r>
      <w:r w:rsidR="00822078" w:rsidRPr="009739A5">
        <w:rPr>
          <w:lang w:eastAsia="ru-RU"/>
        </w:rPr>
        <w:t>Ямпільська селищна</w:t>
      </w:r>
      <w:r w:rsidRPr="009739A5">
        <w:rPr>
          <w:lang w:eastAsia="ru-RU"/>
        </w:rPr>
        <w:t xml:space="preserve"> рада.</w:t>
      </w:r>
    </w:p>
    <w:p w:rsidR="00822711" w:rsidRPr="009739A5" w:rsidRDefault="00822711" w:rsidP="00822711">
      <w:pPr>
        <w:tabs>
          <w:tab w:val="left" w:pos="993"/>
        </w:tabs>
        <w:jc w:val="both"/>
        <w:rPr>
          <w:lang w:eastAsia="ru-RU"/>
        </w:rPr>
      </w:pPr>
      <w:r w:rsidRPr="009739A5">
        <w:rPr>
          <w:b/>
          <w:lang w:eastAsia="ru-RU"/>
        </w:rPr>
        <w:t>Розробник документа</w:t>
      </w:r>
      <w:r w:rsidRPr="009739A5">
        <w:rPr>
          <w:lang w:eastAsia="ru-RU"/>
        </w:rPr>
        <w:t xml:space="preserve"> – </w:t>
      </w:r>
      <w:r w:rsidR="006C0C60">
        <w:rPr>
          <w:bCs/>
          <w:color w:val="000000"/>
          <w:shd w:val="clear" w:color="auto" w:fill="FFFFFF"/>
        </w:rPr>
        <w:t>відділ житлово-комунального господарства, архітектури, благоустрою, комунальної власності та земельних відносин</w:t>
      </w:r>
      <w:r w:rsidR="0019135C" w:rsidRPr="009739A5">
        <w:t xml:space="preserve"> Ямпільської селищної ради</w:t>
      </w:r>
      <w:r w:rsidRPr="009739A5">
        <w:rPr>
          <w:lang w:eastAsia="ru-RU"/>
        </w:rPr>
        <w:t>.</w:t>
      </w:r>
    </w:p>
    <w:p w:rsidR="00822711" w:rsidRPr="009739A5" w:rsidRDefault="00822711" w:rsidP="00822711">
      <w:pPr>
        <w:tabs>
          <w:tab w:val="left" w:pos="993"/>
        </w:tabs>
        <w:jc w:val="both"/>
        <w:rPr>
          <w:lang w:eastAsia="ru-RU"/>
        </w:rPr>
      </w:pPr>
      <w:r w:rsidRPr="009739A5">
        <w:rPr>
          <w:b/>
          <w:lang w:eastAsia="ru-RU"/>
        </w:rPr>
        <w:t>Поштова адреса</w:t>
      </w:r>
      <w:r w:rsidRPr="009739A5">
        <w:rPr>
          <w:lang w:eastAsia="ru-RU"/>
        </w:rPr>
        <w:t xml:space="preserve"> –</w:t>
      </w:r>
      <w:r w:rsidR="006322A5">
        <w:rPr>
          <w:lang w:eastAsia="ru-RU"/>
        </w:rPr>
        <w:t xml:space="preserve"> </w:t>
      </w:r>
      <w:r w:rsidR="0019135C" w:rsidRPr="009739A5">
        <w:rPr>
          <w:shd w:val="clear" w:color="auto" w:fill="FFFFFF"/>
          <w:lang w:eastAsia="ru-RU"/>
        </w:rPr>
        <w:t>б</w:t>
      </w:r>
      <w:r w:rsidR="00071012" w:rsidRPr="009739A5">
        <w:rPr>
          <w:shd w:val="clear" w:color="auto" w:fill="FFFFFF"/>
          <w:lang w:eastAsia="ru-RU"/>
        </w:rPr>
        <w:t>ул</w:t>
      </w:r>
      <w:r w:rsidR="0019135C" w:rsidRPr="009739A5">
        <w:rPr>
          <w:shd w:val="clear" w:color="auto" w:fill="FFFFFF"/>
          <w:lang w:eastAsia="ru-RU"/>
        </w:rPr>
        <w:t xml:space="preserve">ьвар </w:t>
      </w:r>
      <w:r w:rsidR="009739A5" w:rsidRPr="009739A5">
        <w:rPr>
          <w:shd w:val="clear" w:color="auto" w:fill="FFFFFF"/>
          <w:lang w:eastAsia="ru-RU"/>
        </w:rPr>
        <w:t>Ювілейний</w:t>
      </w:r>
      <w:r w:rsidR="0019135C" w:rsidRPr="009739A5">
        <w:rPr>
          <w:shd w:val="clear" w:color="auto" w:fill="FFFFFF"/>
          <w:lang w:eastAsia="ru-RU"/>
        </w:rPr>
        <w:t>, буд. 1,</w:t>
      </w:r>
      <w:r w:rsidR="00071012" w:rsidRPr="009739A5">
        <w:rPr>
          <w:shd w:val="clear" w:color="auto" w:fill="FFFFFF"/>
          <w:lang w:eastAsia="ru-RU"/>
        </w:rPr>
        <w:t xml:space="preserve"> </w:t>
      </w:r>
      <w:r w:rsidR="0019135C" w:rsidRPr="009739A5">
        <w:rPr>
          <w:shd w:val="clear" w:color="auto" w:fill="FFFFFF"/>
          <w:lang w:eastAsia="ru-RU"/>
        </w:rPr>
        <w:t>смт. Ямпіль</w:t>
      </w:r>
      <w:r w:rsidR="00071012" w:rsidRPr="009739A5">
        <w:rPr>
          <w:shd w:val="clear" w:color="auto" w:fill="FFFFFF"/>
          <w:lang w:eastAsia="ru-RU"/>
        </w:rPr>
        <w:t xml:space="preserve">, </w:t>
      </w:r>
      <w:proofErr w:type="spellStart"/>
      <w:r w:rsidR="0019135C" w:rsidRPr="009739A5">
        <w:rPr>
          <w:shd w:val="clear" w:color="auto" w:fill="FFFFFF"/>
          <w:lang w:eastAsia="ru-RU"/>
        </w:rPr>
        <w:t>Шосткинський</w:t>
      </w:r>
      <w:proofErr w:type="spellEnd"/>
      <w:r w:rsidR="0019135C" w:rsidRPr="009739A5">
        <w:rPr>
          <w:shd w:val="clear" w:color="auto" w:fill="FFFFFF"/>
          <w:lang w:eastAsia="ru-RU"/>
        </w:rPr>
        <w:t xml:space="preserve"> район,</w:t>
      </w:r>
      <w:r w:rsidR="00071012" w:rsidRPr="009739A5">
        <w:rPr>
          <w:shd w:val="clear" w:color="auto" w:fill="FFFFFF"/>
          <w:lang w:eastAsia="ru-RU"/>
        </w:rPr>
        <w:t xml:space="preserve"> Сумська область, </w:t>
      </w:r>
      <w:r w:rsidR="00071012" w:rsidRPr="009739A5">
        <w:rPr>
          <w:lang w:eastAsia="ru-RU"/>
        </w:rPr>
        <w:t>41</w:t>
      </w:r>
      <w:r w:rsidR="0019135C" w:rsidRPr="009739A5">
        <w:rPr>
          <w:lang w:eastAsia="ru-RU"/>
        </w:rPr>
        <w:t>200</w:t>
      </w:r>
      <w:r w:rsidRPr="009739A5">
        <w:rPr>
          <w:shd w:val="clear" w:color="auto" w:fill="FFFFFF"/>
          <w:lang w:eastAsia="ru-RU"/>
        </w:rPr>
        <w:t>.</w:t>
      </w:r>
    </w:p>
    <w:p w:rsidR="00822711" w:rsidRPr="009739A5" w:rsidRDefault="00822711" w:rsidP="00822711">
      <w:pPr>
        <w:tabs>
          <w:tab w:val="left" w:pos="993"/>
        </w:tabs>
        <w:jc w:val="both"/>
        <w:rPr>
          <w:lang w:eastAsia="ru-RU"/>
        </w:rPr>
      </w:pPr>
      <w:r w:rsidRPr="009739A5">
        <w:rPr>
          <w:b/>
          <w:lang w:eastAsia="ru-RU"/>
        </w:rPr>
        <w:t>Відповідальна особа</w:t>
      </w:r>
      <w:r w:rsidRPr="009739A5">
        <w:rPr>
          <w:lang w:eastAsia="ru-RU"/>
        </w:rPr>
        <w:t xml:space="preserve"> – </w:t>
      </w:r>
      <w:proofErr w:type="spellStart"/>
      <w:r w:rsidR="0019135C" w:rsidRPr="009739A5">
        <w:rPr>
          <w:lang w:eastAsia="ru-RU"/>
        </w:rPr>
        <w:t>Скорозвон</w:t>
      </w:r>
      <w:proofErr w:type="spellEnd"/>
      <w:r w:rsidR="0019135C" w:rsidRPr="009739A5">
        <w:rPr>
          <w:lang w:eastAsia="ru-RU"/>
        </w:rPr>
        <w:t xml:space="preserve"> Артем Олександрович</w:t>
      </w:r>
      <w:r w:rsidRPr="009739A5">
        <w:rPr>
          <w:lang w:eastAsia="ru-RU"/>
        </w:rPr>
        <w:t>.</w:t>
      </w:r>
    </w:p>
    <w:p w:rsidR="00822711" w:rsidRPr="009739A5" w:rsidRDefault="00822711" w:rsidP="00822711">
      <w:pPr>
        <w:tabs>
          <w:tab w:val="left" w:pos="993"/>
        </w:tabs>
        <w:jc w:val="both"/>
        <w:rPr>
          <w:b/>
          <w:lang w:eastAsia="ru-RU"/>
        </w:rPr>
      </w:pPr>
      <w:r w:rsidRPr="009739A5">
        <w:rPr>
          <w:b/>
          <w:lang w:eastAsia="ru-RU"/>
        </w:rPr>
        <w:t>Контактний телефон</w:t>
      </w:r>
      <w:r w:rsidRPr="009739A5">
        <w:rPr>
          <w:lang w:eastAsia="ru-RU"/>
        </w:rPr>
        <w:t xml:space="preserve"> – </w:t>
      </w:r>
      <w:r w:rsidR="0019135C" w:rsidRPr="009739A5">
        <w:rPr>
          <w:lang w:eastAsia="ru-RU"/>
        </w:rPr>
        <w:t>0957778627</w:t>
      </w:r>
      <w:r w:rsidRPr="009739A5">
        <w:rPr>
          <w:lang w:eastAsia="ru-RU"/>
        </w:rPr>
        <w:t>.</w:t>
      </w:r>
    </w:p>
    <w:p w:rsidR="00822711" w:rsidRPr="009739A5" w:rsidRDefault="00822711" w:rsidP="00822711">
      <w:pPr>
        <w:ind w:firstLine="709"/>
        <w:jc w:val="both"/>
        <w:rPr>
          <w:highlight w:val="red"/>
          <w:lang w:eastAsia="ru-RU"/>
        </w:rPr>
      </w:pPr>
    </w:p>
    <w:p w:rsidR="00822711" w:rsidRPr="009739A5" w:rsidRDefault="00822711" w:rsidP="008227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9739A5">
        <w:rPr>
          <w:lang w:eastAsia="ru-RU"/>
        </w:rPr>
        <w:t>Цей аналіз регуляторного впливу розроблений відповідно до вимог Закону України від 11.09.2003 № 1160-IV «Про засади державної регуляторної  політики у сфері господарської діяльності», постанови Кабінету Міністрів України від 11.03.2004 № 308 «</w:t>
      </w:r>
      <w:r w:rsidRPr="009739A5">
        <w:rPr>
          <w:bCs/>
          <w:color w:val="000000"/>
          <w:bdr w:val="none" w:sz="0" w:space="0" w:color="auto" w:frame="1"/>
          <w:lang w:eastAsia="ru-RU"/>
        </w:rPr>
        <w:t xml:space="preserve">Про затвердження </w:t>
      </w:r>
      <w:proofErr w:type="spellStart"/>
      <w:r w:rsidRPr="009739A5">
        <w:rPr>
          <w:bCs/>
          <w:color w:val="000000"/>
          <w:bdr w:val="none" w:sz="0" w:space="0" w:color="auto" w:frame="1"/>
          <w:lang w:eastAsia="ru-RU"/>
        </w:rPr>
        <w:t>методик</w:t>
      </w:r>
      <w:proofErr w:type="spellEnd"/>
      <w:r w:rsidRPr="009739A5">
        <w:rPr>
          <w:bCs/>
          <w:color w:val="000000"/>
          <w:bdr w:val="none" w:sz="0" w:space="0" w:color="auto" w:frame="1"/>
          <w:lang w:eastAsia="ru-RU"/>
        </w:rPr>
        <w:t xml:space="preserve"> проведення аналізу впливу та відстеження результативності регуляторного </w:t>
      </w:r>
      <w:proofErr w:type="spellStart"/>
      <w:r w:rsidRPr="009739A5">
        <w:rPr>
          <w:bCs/>
          <w:color w:val="000000"/>
          <w:bdr w:val="none" w:sz="0" w:space="0" w:color="auto" w:frame="1"/>
          <w:lang w:eastAsia="ru-RU"/>
        </w:rPr>
        <w:t>акта</w:t>
      </w:r>
      <w:proofErr w:type="spellEnd"/>
      <w:r w:rsidRPr="009739A5">
        <w:rPr>
          <w:bCs/>
          <w:color w:val="000000"/>
          <w:bdr w:val="none" w:sz="0" w:space="0" w:color="auto" w:frame="1"/>
          <w:lang w:eastAsia="ru-RU"/>
        </w:rPr>
        <w:t>»</w:t>
      </w:r>
      <w:r w:rsidR="00AA3E05" w:rsidRPr="009739A5">
        <w:rPr>
          <w:bCs/>
          <w:color w:val="000000"/>
          <w:bdr w:val="none" w:sz="0" w:space="0" w:color="auto" w:frame="1"/>
          <w:lang w:eastAsia="ru-RU"/>
        </w:rPr>
        <w:t xml:space="preserve">, </w:t>
      </w:r>
      <w:r w:rsidR="00AA3E05" w:rsidRPr="009739A5">
        <w:rPr>
          <w:lang w:eastAsia="ru-RU"/>
        </w:rPr>
        <w:t>Закону України «Про дозвільну систему у сфері господарської діяльності»</w:t>
      </w:r>
      <w:r w:rsidRPr="009739A5">
        <w:rPr>
          <w:bCs/>
          <w:color w:val="000000"/>
          <w:bdr w:val="none" w:sz="0" w:space="0" w:color="auto" w:frame="1"/>
          <w:lang w:eastAsia="ru-RU"/>
        </w:rPr>
        <w:t xml:space="preserve"> </w:t>
      </w:r>
      <w:r w:rsidRPr="009739A5">
        <w:rPr>
          <w:lang w:eastAsia="ru-RU"/>
        </w:rPr>
        <w:t>та постанови Кабінету Міністрів України від 29.12.2003 №2067 «Про затвердження Типових правил розміщення зовнішньої реклами»</w:t>
      </w:r>
    </w:p>
    <w:p w:rsidR="00822711" w:rsidRPr="009739A5" w:rsidRDefault="00822711" w:rsidP="00822711">
      <w:pPr>
        <w:jc w:val="center"/>
        <w:rPr>
          <w:b/>
          <w:lang w:eastAsia="ru-RU"/>
        </w:rPr>
      </w:pPr>
      <w:r w:rsidRPr="009739A5">
        <w:rPr>
          <w:b/>
          <w:lang w:eastAsia="ru-RU"/>
        </w:rPr>
        <w:t xml:space="preserve">I. </w:t>
      </w:r>
      <w:r w:rsidRPr="009739A5">
        <w:rPr>
          <w:b/>
          <w:bCs/>
          <w:spacing w:val="4"/>
          <w:lang w:eastAsia="ru-RU"/>
        </w:rPr>
        <w:t>Визначення проблеми</w:t>
      </w:r>
    </w:p>
    <w:p w:rsidR="00974086" w:rsidRPr="009739A5" w:rsidRDefault="003E11C5"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9739A5">
        <w:rPr>
          <w:b/>
          <w:color w:val="000000"/>
        </w:rPr>
        <w:t>Проблема, яку пропонується розв’язати шляхом державного регулювання</w:t>
      </w:r>
      <w:r w:rsidRPr="009739A5">
        <w:rPr>
          <w:color w:val="000000"/>
        </w:rPr>
        <w:t xml:space="preserve"> – </w:t>
      </w:r>
      <w:r w:rsidR="00974086" w:rsidRPr="009739A5">
        <w:rPr>
          <w:color w:val="000000"/>
        </w:rPr>
        <w:t xml:space="preserve">відсутність у суб’єктів господарювання можливості на законних підставах </w:t>
      </w:r>
      <w:r w:rsidRPr="009739A5">
        <w:rPr>
          <w:color w:val="000000"/>
        </w:rPr>
        <w:t xml:space="preserve">розмістити зовнішню рекламу </w:t>
      </w:r>
      <w:r w:rsidR="000C43B1" w:rsidRPr="009739A5">
        <w:rPr>
          <w:color w:val="000000"/>
        </w:rPr>
        <w:t xml:space="preserve">та </w:t>
      </w:r>
      <w:r w:rsidR="00974086" w:rsidRPr="009739A5">
        <w:rPr>
          <w:color w:val="000000"/>
        </w:rPr>
        <w:t>відсутність права</w:t>
      </w:r>
      <w:r w:rsidR="000C43B1" w:rsidRPr="009739A5">
        <w:rPr>
          <w:color w:val="000000"/>
        </w:rPr>
        <w:t xml:space="preserve"> у</w:t>
      </w:r>
      <w:r w:rsidRPr="009739A5">
        <w:rPr>
          <w:color w:val="000000"/>
        </w:rPr>
        <w:t xml:space="preserve"> </w:t>
      </w:r>
      <w:r w:rsidR="006D768D" w:rsidRPr="009739A5">
        <w:rPr>
          <w:color w:val="000000"/>
        </w:rPr>
        <w:t>Ямпільської селищної</w:t>
      </w:r>
      <w:r w:rsidRPr="009739A5">
        <w:rPr>
          <w:color w:val="000000"/>
        </w:rPr>
        <w:t xml:space="preserve"> ради надати дозвіл на розміщення зовнішньої реклами</w:t>
      </w:r>
      <w:r w:rsidR="000C43B1" w:rsidRPr="009739A5">
        <w:rPr>
          <w:color w:val="000000"/>
        </w:rPr>
        <w:t>.</w:t>
      </w:r>
      <w:r w:rsidRPr="009739A5">
        <w:rPr>
          <w:color w:val="000000"/>
        </w:rPr>
        <w:t xml:space="preserve"> </w:t>
      </w:r>
    </w:p>
    <w:p w:rsidR="0048750F" w:rsidRPr="009739A5" w:rsidRDefault="007B1932"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9739A5">
        <w:rPr>
          <w:b/>
          <w:color w:val="000000"/>
        </w:rPr>
        <w:t>Причина виникнення</w:t>
      </w:r>
      <w:r w:rsidR="00B77472" w:rsidRPr="009739A5">
        <w:rPr>
          <w:b/>
          <w:color w:val="000000"/>
        </w:rPr>
        <w:t xml:space="preserve"> проблеми</w:t>
      </w:r>
      <w:r w:rsidRPr="009739A5">
        <w:rPr>
          <w:color w:val="000000"/>
        </w:rPr>
        <w:t xml:space="preserve"> - </w:t>
      </w:r>
      <w:r w:rsidR="00BA462D" w:rsidRPr="009739A5">
        <w:rPr>
          <w:color w:val="000000"/>
        </w:rPr>
        <w:t>відсутність Правил</w:t>
      </w:r>
      <w:r w:rsidR="0048750F" w:rsidRPr="009739A5">
        <w:rPr>
          <w:color w:val="000000"/>
        </w:rPr>
        <w:t xml:space="preserve"> розміщення зовнішньої реклами</w:t>
      </w:r>
      <w:r w:rsidR="000C43B1" w:rsidRPr="009739A5">
        <w:rPr>
          <w:color w:val="000000"/>
        </w:rPr>
        <w:t xml:space="preserve"> на території новоствореної </w:t>
      </w:r>
      <w:r w:rsidR="006D768D" w:rsidRPr="009739A5">
        <w:rPr>
          <w:color w:val="000000"/>
        </w:rPr>
        <w:t>Ямпільської селищної</w:t>
      </w:r>
      <w:r w:rsidR="000C43B1" w:rsidRPr="009739A5">
        <w:rPr>
          <w:color w:val="000000"/>
        </w:rPr>
        <w:t xml:space="preserve"> </w:t>
      </w:r>
      <w:r w:rsidR="003B0AC8" w:rsidRPr="009739A5">
        <w:rPr>
          <w:color w:val="000000"/>
        </w:rPr>
        <w:t>СТГ</w:t>
      </w:r>
      <w:r w:rsidR="000C43B1" w:rsidRPr="009739A5">
        <w:rPr>
          <w:color w:val="000000"/>
        </w:rPr>
        <w:t xml:space="preserve"> через втрату чинності рішень колишніх сільських </w:t>
      </w:r>
      <w:r w:rsidR="003B0AC8" w:rsidRPr="009739A5">
        <w:rPr>
          <w:color w:val="000000"/>
        </w:rPr>
        <w:t xml:space="preserve">та селищної </w:t>
      </w:r>
      <w:r w:rsidR="000C43B1" w:rsidRPr="009739A5">
        <w:rPr>
          <w:color w:val="000000"/>
        </w:rPr>
        <w:t>рад, які увійшли до складу громади</w:t>
      </w:r>
      <w:r w:rsidR="0048750F" w:rsidRPr="009739A5">
        <w:rPr>
          <w:color w:val="000000"/>
        </w:rPr>
        <w:t xml:space="preserve">. </w:t>
      </w:r>
    </w:p>
    <w:p w:rsidR="0048750F" w:rsidRPr="009739A5" w:rsidRDefault="00C74609"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b/>
          <w:color w:val="000000"/>
        </w:rPr>
      </w:pPr>
      <w:r w:rsidRPr="009739A5">
        <w:rPr>
          <w:b/>
          <w:color w:val="000000"/>
        </w:rPr>
        <w:t>Важливість заз</w:t>
      </w:r>
      <w:r w:rsidR="0048750F" w:rsidRPr="009739A5">
        <w:rPr>
          <w:b/>
          <w:color w:val="000000"/>
        </w:rPr>
        <w:t>наченої проблеми</w:t>
      </w:r>
    </w:p>
    <w:p w:rsidR="00C74609" w:rsidRPr="009739A5" w:rsidRDefault="009B40AE" w:rsidP="00C74609">
      <w:pPr>
        <w:ind w:firstLine="708"/>
        <w:jc w:val="both"/>
        <w:rPr>
          <w:rFonts w:ascii="Tahoma" w:hAnsi="Tahoma" w:cs="Tahoma"/>
          <w:lang w:eastAsia="ru-RU"/>
        </w:rPr>
      </w:pPr>
      <w:r w:rsidRPr="009739A5">
        <w:rPr>
          <w:lang w:eastAsia="ru-RU"/>
        </w:rPr>
        <w:t xml:space="preserve">Важливість зазначеної проблеми полягає в необхідності приведення відносин у сфері розміщення зовнішньої реклами у відповідність до чинного законодавства. </w:t>
      </w:r>
      <w:r w:rsidR="00C74609" w:rsidRPr="009739A5">
        <w:rPr>
          <w:lang w:eastAsia="ru-RU"/>
        </w:rPr>
        <w:t>Розв</w:t>
      </w:r>
      <w:r w:rsidR="00D57344" w:rsidRPr="009739A5">
        <w:rPr>
          <w:lang w:eastAsia="ru-RU"/>
        </w:rPr>
        <w:t>'</w:t>
      </w:r>
      <w:r w:rsidR="00C74609" w:rsidRPr="009739A5">
        <w:rPr>
          <w:lang w:eastAsia="ru-RU"/>
        </w:rPr>
        <w:t>язання даної проблеми дасть можливість</w:t>
      </w:r>
      <w:r w:rsidR="00672879" w:rsidRPr="009739A5">
        <w:rPr>
          <w:lang w:eastAsia="ru-RU"/>
        </w:rPr>
        <w:t xml:space="preserve"> створити умови для розміщення зовнішньої реклами,</w:t>
      </w:r>
      <w:r w:rsidR="00C74609" w:rsidRPr="009739A5">
        <w:rPr>
          <w:lang w:eastAsia="ru-RU"/>
        </w:rPr>
        <w:t xml:space="preserve"> </w:t>
      </w:r>
      <w:proofErr w:type="spellStart"/>
      <w:r w:rsidR="00C9703C" w:rsidRPr="009739A5">
        <w:rPr>
          <w:lang w:eastAsia="ru-RU"/>
        </w:rPr>
        <w:t>надасть</w:t>
      </w:r>
      <w:proofErr w:type="spellEnd"/>
      <w:r w:rsidR="00C9703C" w:rsidRPr="009739A5">
        <w:rPr>
          <w:lang w:eastAsia="ru-RU"/>
        </w:rPr>
        <w:t xml:space="preserve"> можливість </w:t>
      </w:r>
      <w:r w:rsidR="00440C0B" w:rsidRPr="009739A5">
        <w:rPr>
          <w:lang w:eastAsia="ru-RU"/>
        </w:rPr>
        <w:t xml:space="preserve">суб’єктам господарювання </w:t>
      </w:r>
      <w:r w:rsidR="00C9703C" w:rsidRPr="009739A5">
        <w:rPr>
          <w:lang w:eastAsia="ru-RU"/>
        </w:rPr>
        <w:t>розміщува</w:t>
      </w:r>
      <w:r w:rsidR="00440C0B" w:rsidRPr="009739A5">
        <w:rPr>
          <w:lang w:eastAsia="ru-RU"/>
        </w:rPr>
        <w:t>ти рекламні засоби</w:t>
      </w:r>
      <w:r w:rsidR="00AE7CC1" w:rsidRPr="009739A5">
        <w:rPr>
          <w:lang w:eastAsia="ru-RU"/>
        </w:rPr>
        <w:t>, що забезпечить</w:t>
      </w:r>
      <w:r w:rsidR="00C9703C" w:rsidRPr="009739A5">
        <w:rPr>
          <w:lang w:eastAsia="ru-RU"/>
        </w:rPr>
        <w:t xml:space="preserve"> </w:t>
      </w:r>
      <w:r w:rsidR="00AE7CC1" w:rsidRPr="009739A5">
        <w:t xml:space="preserve">стимулювання розвитку </w:t>
      </w:r>
      <w:r w:rsidR="00232EBB" w:rsidRPr="009739A5">
        <w:t>їх діяльності</w:t>
      </w:r>
      <w:r w:rsidR="00AE7CC1" w:rsidRPr="009739A5">
        <w:t xml:space="preserve">, </w:t>
      </w:r>
      <w:r w:rsidR="006021E9" w:rsidRPr="009739A5">
        <w:t xml:space="preserve">забезпечить </w:t>
      </w:r>
      <w:r w:rsidR="006021E9" w:rsidRPr="009739A5">
        <w:rPr>
          <w:lang w:eastAsia="ru-RU"/>
        </w:rPr>
        <w:t>встановлення єдиного</w:t>
      </w:r>
      <w:r w:rsidR="00C74609" w:rsidRPr="009739A5">
        <w:rPr>
          <w:lang w:eastAsia="ru-RU"/>
        </w:rPr>
        <w:t xml:space="preserve"> поряд</w:t>
      </w:r>
      <w:r w:rsidR="006021E9" w:rsidRPr="009739A5">
        <w:rPr>
          <w:lang w:eastAsia="ru-RU"/>
        </w:rPr>
        <w:t>ку</w:t>
      </w:r>
      <w:r w:rsidR="00C74609" w:rsidRPr="009739A5">
        <w:rPr>
          <w:lang w:eastAsia="ru-RU"/>
        </w:rPr>
        <w:t xml:space="preserve"> та здійс</w:t>
      </w:r>
      <w:r w:rsidR="006021E9" w:rsidRPr="009739A5">
        <w:rPr>
          <w:lang w:eastAsia="ru-RU"/>
        </w:rPr>
        <w:t>нення контролю</w:t>
      </w:r>
      <w:r w:rsidR="00C74609" w:rsidRPr="009739A5">
        <w:rPr>
          <w:lang w:eastAsia="ru-RU"/>
        </w:rPr>
        <w:t xml:space="preserve"> за додержанням правил розміщення зовнішньої реклами</w:t>
      </w:r>
      <w:r w:rsidR="000C43B1" w:rsidRPr="009739A5">
        <w:rPr>
          <w:lang w:eastAsia="ru-RU"/>
        </w:rPr>
        <w:t>.</w:t>
      </w:r>
    </w:p>
    <w:p w:rsidR="00C74609" w:rsidRPr="009739A5" w:rsidRDefault="00C74609" w:rsidP="000C43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color w:val="000000"/>
        </w:rPr>
      </w:pPr>
      <w:r w:rsidRPr="009739A5">
        <w:rPr>
          <w:b/>
          <w:color w:val="000000"/>
        </w:rPr>
        <w:t>Ключові показники масштабу та існування проблеми</w:t>
      </w:r>
    </w:p>
    <w:tbl>
      <w:tblPr>
        <w:tblStyle w:val="a8"/>
        <w:tblW w:w="9635" w:type="dxa"/>
        <w:tblLook w:val="04A0" w:firstRow="1" w:lastRow="0" w:firstColumn="1" w:lastColumn="0" w:noHBand="0" w:noVBand="1"/>
      </w:tblPr>
      <w:tblGrid>
        <w:gridCol w:w="3256"/>
        <w:gridCol w:w="1276"/>
        <w:gridCol w:w="1559"/>
        <w:gridCol w:w="3544"/>
      </w:tblGrid>
      <w:tr w:rsidR="00F314BD" w:rsidRPr="009739A5" w:rsidTr="00F314BD">
        <w:tc>
          <w:tcPr>
            <w:tcW w:w="3256" w:type="dxa"/>
            <w:tcBorders>
              <w:top w:val="single" w:sz="4" w:space="0" w:color="000000"/>
              <w:left w:val="single" w:sz="4" w:space="0" w:color="000000"/>
              <w:bottom w:val="single" w:sz="4" w:space="0" w:color="000000"/>
            </w:tcBorders>
          </w:tcPr>
          <w:p w:rsidR="00F314BD" w:rsidRPr="009739A5" w:rsidRDefault="00F314BD" w:rsidP="003B0AC8">
            <w:pPr>
              <w:suppressAutoHyphens/>
              <w:autoSpaceDN w:val="0"/>
              <w:jc w:val="center"/>
              <w:textAlignment w:val="baseline"/>
              <w:rPr>
                <w:rFonts w:eastAsia="Arial" w:cs="Arial"/>
                <w:b/>
                <w:bCs/>
                <w:color w:val="000000"/>
                <w:kern w:val="3"/>
                <w:lang w:eastAsia="zh-CN" w:bidi="hi-IN"/>
              </w:rPr>
            </w:pPr>
            <w:r w:rsidRPr="009739A5">
              <w:rPr>
                <w:rFonts w:eastAsia="Arial" w:cs="Arial"/>
                <w:b/>
                <w:bCs/>
                <w:color w:val="000000"/>
                <w:kern w:val="3"/>
                <w:lang w:eastAsia="zh-CN" w:bidi="hi-IN"/>
              </w:rPr>
              <w:t>Назва показника</w:t>
            </w:r>
          </w:p>
        </w:tc>
        <w:tc>
          <w:tcPr>
            <w:tcW w:w="1276" w:type="dxa"/>
            <w:tcBorders>
              <w:top w:val="single" w:sz="4" w:space="0" w:color="000000"/>
              <w:left w:val="single" w:sz="4" w:space="0" w:color="000000"/>
              <w:bottom w:val="single" w:sz="4" w:space="0" w:color="000000"/>
            </w:tcBorders>
          </w:tcPr>
          <w:p w:rsidR="00F314BD" w:rsidRPr="009739A5" w:rsidRDefault="00F314BD" w:rsidP="003B0AC8">
            <w:pPr>
              <w:suppressAutoHyphens/>
              <w:autoSpaceDN w:val="0"/>
              <w:jc w:val="center"/>
              <w:textAlignment w:val="baseline"/>
              <w:rPr>
                <w:rFonts w:eastAsia="Arial" w:cs="Arial"/>
                <w:b/>
                <w:bCs/>
                <w:color w:val="000000"/>
                <w:kern w:val="3"/>
                <w:lang w:eastAsia="zh-CN" w:bidi="hi-IN"/>
              </w:rPr>
            </w:pPr>
            <w:r w:rsidRPr="009739A5">
              <w:rPr>
                <w:rFonts w:eastAsia="Arial" w:cs="Arial"/>
                <w:b/>
                <w:bCs/>
                <w:color w:val="000000"/>
                <w:kern w:val="3"/>
                <w:lang w:eastAsia="zh-CN" w:bidi="hi-IN"/>
              </w:rPr>
              <w:t>Одиниця виміру</w:t>
            </w:r>
          </w:p>
        </w:tc>
        <w:tc>
          <w:tcPr>
            <w:tcW w:w="1559" w:type="dxa"/>
            <w:tcBorders>
              <w:top w:val="single" w:sz="4" w:space="0" w:color="000000"/>
              <w:left w:val="single" w:sz="4" w:space="0" w:color="000000"/>
              <w:bottom w:val="single" w:sz="4" w:space="0" w:color="000000"/>
            </w:tcBorders>
          </w:tcPr>
          <w:p w:rsidR="00F314BD" w:rsidRPr="009739A5" w:rsidRDefault="00F314BD" w:rsidP="003B0AC8">
            <w:pPr>
              <w:suppressAutoHyphens/>
              <w:autoSpaceDN w:val="0"/>
              <w:jc w:val="center"/>
              <w:textAlignment w:val="baseline"/>
              <w:rPr>
                <w:rFonts w:eastAsia="Arial" w:cs="Arial"/>
                <w:b/>
                <w:bCs/>
                <w:color w:val="000000"/>
                <w:kern w:val="3"/>
                <w:lang w:eastAsia="zh-CN" w:bidi="hi-IN"/>
              </w:rPr>
            </w:pPr>
            <w:r w:rsidRPr="009739A5">
              <w:rPr>
                <w:rFonts w:eastAsia="Arial" w:cs="Arial"/>
                <w:b/>
                <w:bCs/>
                <w:color w:val="000000"/>
                <w:kern w:val="3"/>
                <w:lang w:eastAsia="zh-CN" w:bidi="hi-IN"/>
              </w:rPr>
              <w:t>Значення</w:t>
            </w:r>
          </w:p>
        </w:tc>
        <w:tc>
          <w:tcPr>
            <w:tcW w:w="3544" w:type="dxa"/>
          </w:tcPr>
          <w:p w:rsidR="00F314BD" w:rsidRPr="009739A5" w:rsidRDefault="00F314BD" w:rsidP="003B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color w:val="000000"/>
              </w:rPr>
            </w:pPr>
            <w:r w:rsidRPr="009739A5">
              <w:rPr>
                <w:b/>
                <w:color w:val="000000"/>
              </w:rPr>
              <w:t>Джерело даних</w:t>
            </w:r>
          </w:p>
        </w:tc>
      </w:tr>
      <w:tr w:rsidR="00F314BD" w:rsidRPr="009739A5" w:rsidTr="00F314BD">
        <w:tc>
          <w:tcPr>
            <w:tcW w:w="3256" w:type="dxa"/>
          </w:tcPr>
          <w:p w:rsidR="00F314BD" w:rsidRPr="009739A5" w:rsidRDefault="00F314BD" w:rsidP="00F3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rPr>
            </w:pPr>
            <w:r w:rsidRPr="009739A5">
              <w:rPr>
                <w:color w:val="000000"/>
              </w:rPr>
              <w:t>Кількість розміщених засобів зовнішньої реклами</w:t>
            </w:r>
          </w:p>
        </w:tc>
        <w:tc>
          <w:tcPr>
            <w:tcW w:w="1276" w:type="dxa"/>
          </w:tcPr>
          <w:p w:rsidR="00F314BD" w:rsidRPr="009739A5" w:rsidRDefault="00F314BD" w:rsidP="003B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proofErr w:type="spellStart"/>
            <w:r w:rsidRPr="009739A5">
              <w:rPr>
                <w:color w:val="000000"/>
              </w:rPr>
              <w:t>шт</w:t>
            </w:r>
            <w:proofErr w:type="spellEnd"/>
          </w:p>
        </w:tc>
        <w:tc>
          <w:tcPr>
            <w:tcW w:w="1559" w:type="dxa"/>
          </w:tcPr>
          <w:p w:rsidR="00F314BD" w:rsidRPr="009739A5" w:rsidRDefault="00F314BD" w:rsidP="003B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r w:rsidRPr="009739A5">
              <w:rPr>
                <w:color w:val="000000"/>
              </w:rPr>
              <w:t>0</w:t>
            </w:r>
          </w:p>
        </w:tc>
        <w:tc>
          <w:tcPr>
            <w:tcW w:w="3544" w:type="dxa"/>
            <w:tcBorders>
              <w:left w:val="single" w:sz="4" w:space="0" w:color="000000"/>
              <w:right w:val="single" w:sz="4" w:space="0" w:color="000000"/>
            </w:tcBorders>
          </w:tcPr>
          <w:p w:rsidR="00F314BD" w:rsidRPr="009739A5" w:rsidRDefault="006C0C60" w:rsidP="00F314BD">
            <w:pPr>
              <w:suppressAutoHyphens/>
              <w:autoSpaceDN w:val="0"/>
              <w:jc w:val="both"/>
              <w:textAlignment w:val="baseline"/>
              <w:rPr>
                <w:rFonts w:eastAsia="Arial" w:cs="Arial"/>
                <w:color w:val="000000"/>
                <w:kern w:val="3"/>
                <w:lang w:eastAsia="zh-CN" w:bidi="hi-IN"/>
              </w:rPr>
            </w:pPr>
            <w:r>
              <w:rPr>
                <w:bCs/>
                <w:color w:val="000000"/>
                <w:shd w:val="clear" w:color="auto" w:fill="FFFFFF"/>
              </w:rPr>
              <w:t>Відділ житлово-комунального господарства, архітектури, благоустрою, комунальної власності та земельних відносин</w:t>
            </w:r>
            <w:r w:rsidR="003B0AC8" w:rsidRPr="009739A5">
              <w:t xml:space="preserve"> Ямпільської селищної ради</w:t>
            </w:r>
          </w:p>
        </w:tc>
      </w:tr>
      <w:tr w:rsidR="00F314BD" w:rsidRPr="009739A5" w:rsidTr="00F314BD">
        <w:tc>
          <w:tcPr>
            <w:tcW w:w="3256" w:type="dxa"/>
          </w:tcPr>
          <w:p w:rsidR="00F314BD" w:rsidRPr="009739A5" w:rsidRDefault="000C43B1" w:rsidP="00F3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color w:val="000000"/>
              </w:rPr>
            </w:pPr>
            <w:r w:rsidRPr="009739A5">
              <w:rPr>
                <w:rFonts w:eastAsia="Arial" w:cs="Arial"/>
                <w:color w:val="000000"/>
                <w:kern w:val="3"/>
                <w:lang w:eastAsia="zh-CN" w:bidi="hi-IN"/>
              </w:rPr>
              <w:t>Прогнозована кількість  розміщених</w:t>
            </w:r>
            <w:r w:rsidR="00F314BD" w:rsidRPr="009739A5">
              <w:rPr>
                <w:rFonts w:eastAsia="Arial" w:cs="Arial"/>
                <w:color w:val="000000"/>
                <w:kern w:val="3"/>
                <w:lang w:eastAsia="zh-CN" w:bidi="hi-IN"/>
              </w:rPr>
              <w:t xml:space="preserve"> засобів зовнішньої реклами</w:t>
            </w:r>
            <w:r w:rsidR="00AA5F0B" w:rsidRPr="009739A5">
              <w:rPr>
                <w:rFonts w:eastAsia="Arial" w:cs="Arial"/>
                <w:color w:val="000000"/>
                <w:kern w:val="3"/>
                <w:lang w:eastAsia="zh-CN" w:bidi="hi-IN"/>
              </w:rPr>
              <w:t xml:space="preserve"> після прийняття регуляторного акту</w:t>
            </w:r>
          </w:p>
        </w:tc>
        <w:tc>
          <w:tcPr>
            <w:tcW w:w="1276" w:type="dxa"/>
          </w:tcPr>
          <w:p w:rsidR="00F314BD" w:rsidRPr="009739A5" w:rsidRDefault="00F314BD" w:rsidP="003B0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proofErr w:type="spellStart"/>
            <w:r w:rsidRPr="009739A5">
              <w:rPr>
                <w:color w:val="000000"/>
              </w:rPr>
              <w:t>шт</w:t>
            </w:r>
            <w:proofErr w:type="spellEnd"/>
          </w:p>
        </w:tc>
        <w:tc>
          <w:tcPr>
            <w:tcW w:w="1559" w:type="dxa"/>
          </w:tcPr>
          <w:p w:rsidR="00F314BD" w:rsidRPr="009739A5" w:rsidRDefault="00B00997" w:rsidP="00B00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000000"/>
              </w:rPr>
            </w:pPr>
            <w:r>
              <w:rPr>
                <w:color w:val="000000"/>
              </w:rPr>
              <w:t>2</w:t>
            </w:r>
          </w:p>
        </w:tc>
        <w:tc>
          <w:tcPr>
            <w:tcW w:w="3544" w:type="dxa"/>
            <w:tcBorders>
              <w:left w:val="single" w:sz="4" w:space="0" w:color="000000"/>
              <w:right w:val="single" w:sz="4" w:space="0" w:color="000000"/>
            </w:tcBorders>
          </w:tcPr>
          <w:p w:rsidR="00F314BD" w:rsidRPr="009739A5" w:rsidRDefault="006C0C60" w:rsidP="00F314BD">
            <w:pPr>
              <w:suppressAutoHyphens/>
              <w:autoSpaceDN w:val="0"/>
              <w:jc w:val="both"/>
              <w:textAlignment w:val="baseline"/>
              <w:rPr>
                <w:lang w:eastAsia="ru-RU"/>
              </w:rPr>
            </w:pPr>
            <w:r>
              <w:rPr>
                <w:bCs/>
                <w:color w:val="000000"/>
                <w:shd w:val="clear" w:color="auto" w:fill="FFFFFF"/>
              </w:rPr>
              <w:t>Відділ житлово-комунального господарства, архітектури, благоустрою, комунальної власності та земельних відносин</w:t>
            </w:r>
            <w:r w:rsidR="003B0AC8" w:rsidRPr="009739A5">
              <w:t xml:space="preserve"> Ямпільської селищної ради</w:t>
            </w:r>
          </w:p>
        </w:tc>
      </w:tr>
    </w:tbl>
    <w:p w:rsidR="00B54EB5" w:rsidRPr="009739A5" w:rsidRDefault="00B54EB5" w:rsidP="00D556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9739A5">
        <w:rPr>
          <w:color w:val="000000"/>
        </w:rPr>
        <w:t>При затвердженні даного регул</w:t>
      </w:r>
      <w:r w:rsidR="006D0294" w:rsidRPr="009739A5">
        <w:rPr>
          <w:color w:val="000000"/>
        </w:rPr>
        <w:t>яторного акту</w:t>
      </w:r>
      <w:r w:rsidR="002D18F6" w:rsidRPr="009739A5">
        <w:rPr>
          <w:color w:val="000000"/>
        </w:rPr>
        <w:t xml:space="preserve"> та 100% обізнаності суб’єктів господарювання</w:t>
      </w:r>
      <w:r w:rsidR="006D0294" w:rsidRPr="009739A5">
        <w:rPr>
          <w:color w:val="000000"/>
        </w:rPr>
        <w:t xml:space="preserve"> про наявність на території </w:t>
      </w:r>
      <w:r w:rsidR="006D768D" w:rsidRPr="009739A5">
        <w:rPr>
          <w:color w:val="000000"/>
        </w:rPr>
        <w:t>Ямпільської селищної</w:t>
      </w:r>
      <w:r w:rsidR="006D0294" w:rsidRPr="009739A5">
        <w:rPr>
          <w:color w:val="000000"/>
        </w:rPr>
        <w:t xml:space="preserve"> ради Правил </w:t>
      </w:r>
      <w:r w:rsidR="006D0294" w:rsidRPr="009739A5">
        <w:rPr>
          <w:color w:val="000000"/>
        </w:rPr>
        <w:lastRenderedPageBreak/>
        <w:t xml:space="preserve">розміщення зовнішньої реклами кількість </w:t>
      </w:r>
      <w:r w:rsidR="00AA5F0B" w:rsidRPr="009739A5">
        <w:rPr>
          <w:color w:val="000000"/>
        </w:rPr>
        <w:t>розміщених засобів</w:t>
      </w:r>
      <w:r w:rsidR="006D0294" w:rsidRPr="009739A5">
        <w:rPr>
          <w:color w:val="000000"/>
        </w:rPr>
        <w:t xml:space="preserve"> зовнішньої реклами </w:t>
      </w:r>
      <w:r w:rsidRPr="009739A5">
        <w:rPr>
          <w:color w:val="000000"/>
        </w:rPr>
        <w:t xml:space="preserve"> </w:t>
      </w:r>
      <w:r w:rsidR="006D0294" w:rsidRPr="009739A5">
        <w:rPr>
          <w:color w:val="000000"/>
        </w:rPr>
        <w:t xml:space="preserve">може бути </w:t>
      </w:r>
      <w:r w:rsidRPr="009739A5">
        <w:rPr>
          <w:color w:val="000000"/>
        </w:rPr>
        <w:t>більшою</w:t>
      </w:r>
      <w:r w:rsidR="00974086" w:rsidRPr="009739A5">
        <w:rPr>
          <w:color w:val="000000"/>
        </w:rPr>
        <w:t>.</w:t>
      </w:r>
    </w:p>
    <w:p w:rsidR="00D57344" w:rsidRPr="009739A5" w:rsidRDefault="00D57344" w:rsidP="00D57344">
      <w:pPr>
        <w:ind w:firstLine="708"/>
        <w:jc w:val="both"/>
        <w:rPr>
          <w:b/>
          <w:lang w:eastAsia="ru-RU"/>
        </w:rPr>
      </w:pPr>
      <w:r w:rsidRPr="009739A5">
        <w:rPr>
          <w:b/>
          <w:lang w:eastAsia="ru-RU"/>
        </w:rPr>
        <w:t>Визначення основних груп (підгруп), на які проблема справляє вплив: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42"/>
        <w:gridCol w:w="2044"/>
        <w:gridCol w:w="2559"/>
      </w:tblGrid>
      <w:tr w:rsidR="00D57344" w:rsidRPr="009739A5" w:rsidTr="006851F3">
        <w:tc>
          <w:tcPr>
            <w:tcW w:w="4742" w:type="dxa"/>
            <w:shd w:val="clear" w:color="auto" w:fill="auto"/>
          </w:tcPr>
          <w:p w:rsidR="00D57344" w:rsidRPr="009739A5" w:rsidRDefault="00D57344" w:rsidP="00F314BD">
            <w:pPr>
              <w:jc w:val="center"/>
              <w:rPr>
                <w:lang w:eastAsia="ru-RU"/>
              </w:rPr>
            </w:pPr>
            <w:r w:rsidRPr="009739A5">
              <w:rPr>
                <w:lang w:eastAsia="ru-RU"/>
              </w:rPr>
              <w:t>Групи (підгрупи)</w:t>
            </w:r>
          </w:p>
        </w:tc>
        <w:tc>
          <w:tcPr>
            <w:tcW w:w="2044" w:type="dxa"/>
            <w:shd w:val="clear" w:color="auto" w:fill="auto"/>
          </w:tcPr>
          <w:p w:rsidR="00D57344" w:rsidRPr="009739A5" w:rsidRDefault="00D57344" w:rsidP="00F314BD">
            <w:pPr>
              <w:jc w:val="center"/>
              <w:rPr>
                <w:lang w:eastAsia="ru-RU"/>
              </w:rPr>
            </w:pPr>
            <w:r w:rsidRPr="009739A5">
              <w:rPr>
                <w:lang w:eastAsia="ru-RU"/>
              </w:rPr>
              <w:t>Так</w:t>
            </w:r>
          </w:p>
        </w:tc>
        <w:tc>
          <w:tcPr>
            <w:tcW w:w="2559" w:type="dxa"/>
            <w:shd w:val="clear" w:color="auto" w:fill="auto"/>
          </w:tcPr>
          <w:p w:rsidR="00D57344" w:rsidRPr="009739A5" w:rsidRDefault="00D57344" w:rsidP="00F314BD">
            <w:pPr>
              <w:jc w:val="center"/>
              <w:rPr>
                <w:lang w:eastAsia="ru-RU"/>
              </w:rPr>
            </w:pPr>
            <w:r w:rsidRPr="009739A5">
              <w:rPr>
                <w:lang w:eastAsia="ru-RU"/>
              </w:rPr>
              <w:t>Ні</w:t>
            </w:r>
          </w:p>
        </w:tc>
      </w:tr>
      <w:tr w:rsidR="00D57344" w:rsidRPr="009739A5" w:rsidTr="006851F3">
        <w:tc>
          <w:tcPr>
            <w:tcW w:w="4742" w:type="dxa"/>
            <w:shd w:val="clear" w:color="auto" w:fill="auto"/>
          </w:tcPr>
          <w:p w:rsidR="00D57344" w:rsidRPr="009739A5" w:rsidRDefault="00D57344" w:rsidP="00F314BD">
            <w:pPr>
              <w:jc w:val="both"/>
              <w:rPr>
                <w:lang w:eastAsia="ru-RU"/>
              </w:rPr>
            </w:pPr>
            <w:r w:rsidRPr="009739A5">
              <w:rPr>
                <w:lang w:eastAsia="ru-RU"/>
              </w:rPr>
              <w:t>Громадяни</w:t>
            </w:r>
          </w:p>
        </w:tc>
        <w:tc>
          <w:tcPr>
            <w:tcW w:w="2044" w:type="dxa"/>
            <w:shd w:val="clear" w:color="auto" w:fill="auto"/>
          </w:tcPr>
          <w:p w:rsidR="00D57344" w:rsidRPr="009739A5" w:rsidRDefault="00D57344" w:rsidP="00F314BD">
            <w:pPr>
              <w:jc w:val="center"/>
              <w:rPr>
                <w:lang w:eastAsia="ru-RU"/>
              </w:rPr>
            </w:pPr>
            <w:r w:rsidRPr="009739A5">
              <w:rPr>
                <w:lang w:eastAsia="ru-RU"/>
              </w:rPr>
              <w:t>+</w:t>
            </w:r>
          </w:p>
        </w:tc>
        <w:tc>
          <w:tcPr>
            <w:tcW w:w="2559" w:type="dxa"/>
            <w:shd w:val="clear" w:color="auto" w:fill="auto"/>
          </w:tcPr>
          <w:p w:rsidR="00D57344" w:rsidRPr="009739A5" w:rsidRDefault="00D57344" w:rsidP="00F314BD">
            <w:pPr>
              <w:jc w:val="center"/>
              <w:rPr>
                <w:lang w:eastAsia="ru-RU"/>
              </w:rPr>
            </w:pPr>
            <w:r w:rsidRPr="009739A5">
              <w:rPr>
                <w:lang w:eastAsia="ru-RU"/>
              </w:rPr>
              <w:t>-</w:t>
            </w:r>
          </w:p>
        </w:tc>
      </w:tr>
      <w:tr w:rsidR="00D57344" w:rsidRPr="009739A5" w:rsidTr="006851F3">
        <w:tc>
          <w:tcPr>
            <w:tcW w:w="4742" w:type="dxa"/>
            <w:shd w:val="clear" w:color="auto" w:fill="auto"/>
          </w:tcPr>
          <w:p w:rsidR="00D57344" w:rsidRPr="009739A5" w:rsidRDefault="00D57344" w:rsidP="00F314BD">
            <w:pPr>
              <w:jc w:val="both"/>
              <w:rPr>
                <w:lang w:eastAsia="ru-RU"/>
              </w:rPr>
            </w:pPr>
            <w:r w:rsidRPr="009739A5">
              <w:rPr>
                <w:lang w:eastAsia="ru-RU"/>
              </w:rPr>
              <w:t>Держава</w:t>
            </w:r>
          </w:p>
        </w:tc>
        <w:tc>
          <w:tcPr>
            <w:tcW w:w="2044" w:type="dxa"/>
            <w:shd w:val="clear" w:color="auto" w:fill="auto"/>
          </w:tcPr>
          <w:p w:rsidR="00D57344" w:rsidRPr="009739A5" w:rsidRDefault="00D57344" w:rsidP="00F314BD">
            <w:pPr>
              <w:jc w:val="center"/>
              <w:rPr>
                <w:lang w:eastAsia="ru-RU"/>
              </w:rPr>
            </w:pPr>
            <w:r w:rsidRPr="009739A5">
              <w:rPr>
                <w:lang w:eastAsia="ru-RU"/>
              </w:rPr>
              <w:t>+</w:t>
            </w:r>
          </w:p>
        </w:tc>
        <w:tc>
          <w:tcPr>
            <w:tcW w:w="2559" w:type="dxa"/>
            <w:shd w:val="clear" w:color="auto" w:fill="auto"/>
          </w:tcPr>
          <w:p w:rsidR="00D57344" w:rsidRPr="009739A5" w:rsidRDefault="00D57344" w:rsidP="00F314BD">
            <w:pPr>
              <w:jc w:val="center"/>
              <w:rPr>
                <w:lang w:eastAsia="ru-RU"/>
              </w:rPr>
            </w:pPr>
            <w:r w:rsidRPr="009739A5">
              <w:rPr>
                <w:lang w:eastAsia="ru-RU"/>
              </w:rPr>
              <w:t>-</w:t>
            </w:r>
          </w:p>
        </w:tc>
      </w:tr>
      <w:tr w:rsidR="00D57344" w:rsidRPr="009739A5" w:rsidTr="006851F3">
        <w:tc>
          <w:tcPr>
            <w:tcW w:w="4742" w:type="dxa"/>
            <w:shd w:val="clear" w:color="auto" w:fill="auto"/>
          </w:tcPr>
          <w:p w:rsidR="00D57344" w:rsidRPr="009739A5" w:rsidRDefault="00D57344" w:rsidP="00F314BD">
            <w:pPr>
              <w:jc w:val="both"/>
              <w:rPr>
                <w:lang w:eastAsia="ru-RU"/>
              </w:rPr>
            </w:pPr>
            <w:r w:rsidRPr="009739A5">
              <w:rPr>
                <w:lang w:eastAsia="ru-RU"/>
              </w:rPr>
              <w:t>Суб’єкти господарювання</w:t>
            </w:r>
          </w:p>
        </w:tc>
        <w:tc>
          <w:tcPr>
            <w:tcW w:w="2044" w:type="dxa"/>
            <w:shd w:val="clear" w:color="auto" w:fill="auto"/>
          </w:tcPr>
          <w:p w:rsidR="00D57344" w:rsidRPr="009739A5" w:rsidRDefault="00D57344" w:rsidP="00F314BD">
            <w:pPr>
              <w:jc w:val="center"/>
              <w:rPr>
                <w:lang w:eastAsia="ru-RU"/>
              </w:rPr>
            </w:pPr>
            <w:r w:rsidRPr="009739A5">
              <w:rPr>
                <w:lang w:eastAsia="ru-RU"/>
              </w:rPr>
              <w:t>+</w:t>
            </w:r>
          </w:p>
        </w:tc>
        <w:tc>
          <w:tcPr>
            <w:tcW w:w="2559" w:type="dxa"/>
            <w:shd w:val="clear" w:color="auto" w:fill="auto"/>
          </w:tcPr>
          <w:p w:rsidR="00D57344" w:rsidRPr="009739A5" w:rsidRDefault="00D57344" w:rsidP="00F314BD">
            <w:pPr>
              <w:jc w:val="center"/>
              <w:rPr>
                <w:lang w:eastAsia="ru-RU"/>
              </w:rPr>
            </w:pPr>
            <w:r w:rsidRPr="009739A5">
              <w:rPr>
                <w:lang w:eastAsia="ru-RU"/>
              </w:rPr>
              <w:t>-</w:t>
            </w:r>
          </w:p>
        </w:tc>
      </w:tr>
    </w:tbl>
    <w:p w:rsidR="006851F3" w:rsidRPr="009739A5" w:rsidRDefault="006851F3" w:rsidP="006851F3">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Обґрунтування неможливості вирішення проблеми за допомогою ринкових механізмів:</w:t>
      </w:r>
    </w:p>
    <w:p w:rsidR="006851F3" w:rsidRPr="009739A5" w:rsidRDefault="006851F3" w:rsidP="008003C1">
      <w:pPr>
        <w:suppressAutoHyphens/>
        <w:autoSpaceDN w:val="0"/>
        <w:ind w:firstLine="709"/>
        <w:jc w:val="both"/>
        <w:textAlignment w:val="baseline"/>
        <w:rPr>
          <w:color w:val="000000"/>
          <w:szCs w:val="22"/>
          <w:lang w:eastAsia="ru-RU"/>
        </w:rPr>
      </w:pPr>
      <w:r w:rsidRPr="009739A5">
        <w:rPr>
          <w:color w:val="000000"/>
          <w:szCs w:val="22"/>
          <w:lang w:eastAsia="ru-RU"/>
        </w:rPr>
        <w:t>Проблема не вирішується ринковим механізмом,  оскільки згідно чинного законодавства саме органи місцевого самоврядування встановлюють правила розміщення реклами.</w:t>
      </w:r>
    </w:p>
    <w:p w:rsidR="006851F3" w:rsidRPr="009739A5" w:rsidRDefault="006851F3" w:rsidP="006851F3">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Обґрунтування неможливості вирішення проблеми за допомогою діючих регуляторних актів:</w:t>
      </w:r>
    </w:p>
    <w:p w:rsidR="006851F3" w:rsidRPr="009739A5" w:rsidRDefault="006851F3" w:rsidP="008003C1">
      <w:pPr>
        <w:spacing w:after="11" w:line="268" w:lineRule="auto"/>
        <w:ind w:left="40" w:right="54" w:firstLine="669"/>
        <w:jc w:val="both"/>
        <w:rPr>
          <w:color w:val="000000"/>
          <w:szCs w:val="22"/>
          <w:lang w:eastAsia="ru-RU"/>
        </w:rPr>
      </w:pPr>
      <w:r w:rsidRPr="009739A5">
        <w:rPr>
          <w:color w:val="000000"/>
          <w:szCs w:val="22"/>
          <w:lang w:eastAsia="ru-RU"/>
        </w:rPr>
        <w:t xml:space="preserve">Проблема, яку пропонується розв’язати шляхом прийняття даного проекту рішення </w:t>
      </w:r>
      <w:r w:rsidR="006D768D" w:rsidRPr="009739A5">
        <w:rPr>
          <w:color w:val="000000"/>
          <w:szCs w:val="22"/>
          <w:lang w:eastAsia="ru-RU"/>
        </w:rPr>
        <w:t>Ямпільської селищної</w:t>
      </w:r>
      <w:r w:rsidRPr="009739A5">
        <w:rPr>
          <w:color w:val="000000"/>
          <w:szCs w:val="22"/>
          <w:lang w:eastAsia="ru-RU"/>
        </w:rPr>
        <w:t xml:space="preserve"> ради, не може бути розв’язана за допомогою</w:t>
      </w:r>
      <w:r w:rsidRPr="009739A5">
        <w:rPr>
          <w:b/>
          <w:color w:val="000000"/>
          <w:szCs w:val="22"/>
          <w:lang w:eastAsia="ru-RU"/>
        </w:rPr>
        <w:t xml:space="preserve"> </w:t>
      </w:r>
      <w:r w:rsidRPr="009739A5">
        <w:rPr>
          <w:color w:val="000000"/>
          <w:szCs w:val="22"/>
          <w:lang w:eastAsia="ru-RU"/>
        </w:rPr>
        <w:t>діючих регуляторних актів через відсутність у новоствореній громаді чинних регуляторних актів з питан</w:t>
      </w:r>
      <w:r w:rsidR="008003C1" w:rsidRPr="009739A5">
        <w:rPr>
          <w:color w:val="000000"/>
          <w:szCs w:val="22"/>
          <w:lang w:eastAsia="ru-RU"/>
        </w:rPr>
        <w:t xml:space="preserve">ь розміщення зовнішньої реклами. </w:t>
      </w:r>
      <w:r w:rsidRPr="009739A5">
        <w:rPr>
          <w:color w:val="000000"/>
          <w:szCs w:val="22"/>
          <w:lang w:eastAsia="ru-RU"/>
        </w:rPr>
        <w:t xml:space="preserve">Регуляторні акти колишніх сільських </w:t>
      </w:r>
      <w:r w:rsidR="003F5FA0" w:rsidRPr="009739A5">
        <w:rPr>
          <w:color w:val="000000"/>
          <w:szCs w:val="22"/>
          <w:lang w:eastAsia="ru-RU"/>
        </w:rPr>
        <w:t xml:space="preserve">та селищної </w:t>
      </w:r>
      <w:r w:rsidRPr="009739A5">
        <w:rPr>
          <w:color w:val="000000"/>
          <w:szCs w:val="22"/>
          <w:lang w:eastAsia="ru-RU"/>
        </w:rPr>
        <w:t xml:space="preserve">рад втратили чинність та  не відповідають встановленим на теперішній час вимогам чинного законодавства. </w:t>
      </w:r>
    </w:p>
    <w:p w:rsidR="00822711" w:rsidRPr="009739A5" w:rsidRDefault="00822711" w:rsidP="00822711">
      <w:pPr>
        <w:ind w:firstLine="709"/>
        <w:jc w:val="both"/>
        <w:rPr>
          <w:b/>
          <w:lang w:eastAsia="ru-RU"/>
        </w:rPr>
      </w:pPr>
    </w:p>
    <w:p w:rsidR="00822711" w:rsidRPr="009739A5" w:rsidRDefault="00822711" w:rsidP="00822711">
      <w:pPr>
        <w:jc w:val="center"/>
        <w:rPr>
          <w:b/>
          <w:lang w:eastAsia="ru-RU"/>
        </w:rPr>
      </w:pPr>
      <w:r w:rsidRPr="009739A5">
        <w:rPr>
          <w:b/>
          <w:bCs/>
          <w:spacing w:val="4"/>
          <w:lang w:eastAsia="ru-RU"/>
        </w:rPr>
        <w:t>II</w:t>
      </w:r>
      <w:r w:rsidRPr="009739A5">
        <w:rPr>
          <w:b/>
          <w:lang w:eastAsia="ru-RU"/>
        </w:rPr>
        <w:t>. Цілі державного регулювання</w:t>
      </w:r>
    </w:p>
    <w:p w:rsidR="00FA3627" w:rsidRPr="009739A5" w:rsidRDefault="00EA2031" w:rsidP="005212A7">
      <w:pPr>
        <w:ind w:firstLine="709"/>
        <w:jc w:val="both"/>
        <w:rPr>
          <w:lang w:eastAsia="ru-RU"/>
        </w:rPr>
      </w:pPr>
      <w:r w:rsidRPr="009739A5">
        <w:rPr>
          <w:lang w:eastAsia="ru-RU"/>
        </w:rPr>
        <w:t xml:space="preserve">Проект регуляторного акту «Про </w:t>
      </w:r>
      <w:r w:rsidR="00366DED" w:rsidRPr="009739A5">
        <w:rPr>
          <w:lang w:eastAsia="ru-RU"/>
        </w:rPr>
        <w:t>затвердження Правил</w:t>
      </w:r>
      <w:r w:rsidRPr="009739A5">
        <w:rPr>
          <w:lang w:eastAsia="ru-RU"/>
        </w:rPr>
        <w:t xml:space="preserve"> розміщення зовнішньої ре</w:t>
      </w:r>
      <w:r w:rsidR="00366DED" w:rsidRPr="009739A5">
        <w:rPr>
          <w:lang w:eastAsia="ru-RU"/>
        </w:rPr>
        <w:t xml:space="preserve">клами на території </w:t>
      </w:r>
      <w:r w:rsidR="006D768D" w:rsidRPr="009739A5">
        <w:rPr>
          <w:lang w:eastAsia="ru-RU"/>
        </w:rPr>
        <w:t>Ямпільської селищної</w:t>
      </w:r>
      <w:r w:rsidR="00366DED" w:rsidRPr="009739A5">
        <w:rPr>
          <w:lang w:eastAsia="ru-RU"/>
        </w:rPr>
        <w:t xml:space="preserve"> ради</w:t>
      </w:r>
      <w:r w:rsidRPr="009739A5">
        <w:rPr>
          <w:lang w:eastAsia="ru-RU"/>
        </w:rPr>
        <w:t>»  спрямований  на розв’язання проблеми, зазначеної у попередньому розділі АРВ.</w:t>
      </w:r>
    </w:p>
    <w:p w:rsidR="00EA2031" w:rsidRPr="009739A5" w:rsidRDefault="005212A7" w:rsidP="005212A7">
      <w:pPr>
        <w:ind w:firstLine="709"/>
        <w:jc w:val="both"/>
        <w:rPr>
          <w:b/>
          <w:lang w:eastAsia="ru-RU"/>
        </w:rPr>
      </w:pPr>
      <w:r w:rsidRPr="009739A5">
        <w:rPr>
          <w:b/>
          <w:lang w:eastAsia="ru-RU"/>
        </w:rPr>
        <w:t xml:space="preserve"> Цілі державного регулювання безпосередньо пов’язані із розв’язанням проблеми:  </w:t>
      </w:r>
    </w:p>
    <w:p w:rsidR="00AC422F" w:rsidRPr="009739A5" w:rsidRDefault="004672B6" w:rsidP="00685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r w:rsidRPr="009739A5">
        <w:rPr>
          <w:b/>
          <w:lang w:eastAsia="ru-RU"/>
        </w:rPr>
        <w:t xml:space="preserve">- </w:t>
      </w:r>
      <w:r w:rsidRPr="009739A5">
        <w:rPr>
          <w:lang w:eastAsia="ru-RU"/>
        </w:rPr>
        <w:t>створення умов для розміщення зовнішньої реклами</w:t>
      </w:r>
      <w:r w:rsidR="00CC3003" w:rsidRPr="009739A5">
        <w:rPr>
          <w:lang w:eastAsia="ru-RU"/>
        </w:rPr>
        <w:t xml:space="preserve">, </w:t>
      </w:r>
      <w:r w:rsidR="004C77AC" w:rsidRPr="009739A5">
        <w:rPr>
          <w:lang w:eastAsia="ru-RU"/>
        </w:rPr>
        <w:t xml:space="preserve">що </w:t>
      </w:r>
      <w:proofErr w:type="spellStart"/>
      <w:r w:rsidR="00685393" w:rsidRPr="009739A5">
        <w:rPr>
          <w:lang w:eastAsia="ru-RU"/>
        </w:rPr>
        <w:t>надасть</w:t>
      </w:r>
      <w:proofErr w:type="spellEnd"/>
      <w:r w:rsidR="00685393" w:rsidRPr="009739A5">
        <w:rPr>
          <w:color w:val="000000"/>
        </w:rPr>
        <w:t xml:space="preserve"> можливість</w:t>
      </w:r>
      <w:r w:rsidR="00696B4B" w:rsidRPr="009739A5">
        <w:rPr>
          <w:color w:val="000000"/>
        </w:rPr>
        <w:t xml:space="preserve"> </w:t>
      </w:r>
      <w:r w:rsidR="000C6566" w:rsidRPr="009739A5">
        <w:rPr>
          <w:color w:val="000000"/>
        </w:rPr>
        <w:t xml:space="preserve"> та забезпечить право </w:t>
      </w:r>
      <w:r w:rsidR="00CA74F1" w:rsidRPr="009739A5">
        <w:rPr>
          <w:color w:val="000000"/>
        </w:rPr>
        <w:t xml:space="preserve">орієнтовно </w:t>
      </w:r>
      <w:r w:rsidR="000C6566" w:rsidRPr="009739A5">
        <w:rPr>
          <w:color w:val="000000"/>
        </w:rPr>
        <w:t xml:space="preserve">як мінімум </w:t>
      </w:r>
      <w:r w:rsidR="00E54A12">
        <w:rPr>
          <w:color w:val="000000"/>
        </w:rPr>
        <w:t>2</w:t>
      </w:r>
      <w:r w:rsidR="00BD769B" w:rsidRPr="009739A5">
        <w:rPr>
          <w:color w:val="000000"/>
        </w:rPr>
        <w:t>-м</w:t>
      </w:r>
      <w:r w:rsidR="00CA74F1" w:rsidRPr="009739A5">
        <w:rPr>
          <w:color w:val="000000"/>
        </w:rPr>
        <w:t xml:space="preserve"> </w:t>
      </w:r>
      <w:r w:rsidR="00696B4B" w:rsidRPr="009739A5">
        <w:rPr>
          <w:color w:val="000000"/>
        </w:rPr>
        <w:t>суб’єктам господарювання</w:t>
      </w:r>
      <w:r w:rsidR="00685393" w:rsidRPr="009739A5">
        <w:rPr>
          <w:color w:val="000000"/>
        </w:rPr>
        <w:t xml:space="preserve"> </w:t>
      </w:r>
      <w:r w:rsidR="000C6566" w:rsidRPr="009739A5">
        <w:rPr>
          <w:color w:val="000000"/>
        </w:rPr>
        <w:t>розміщувати</w:t>
      </w:r>
      <w:r w:rsidR="00CA74F1" w:rsidRPr="009739A5">
        <w:rPr>
          <w:color w:val="000000"/>
        </w:rPr>
        <w:t xml:space="preserve"> </w:t>
      </w:r>
      <w:r w:rsidR="00442003" w:rsidRPr="009739A5">
        <w:rPr>
          <w:color w:val="000000"/>
        </w:rPr>
        <w:t xml:space="preserve">зовнішню рекламу на території </w:t>
      </w:r>
      <w:r w:rsidR="006D768D" w:rsidRPr="009739A5">
        <w:rPr>
          <w:color w:val="000000"/>
        </w:rPr>
        <w:t>Ямпільської селищної</w:t>
      </w:r>
      <w:r w:rsidR="00442003" w:rsidRPr="009739A5">
        <w:rPr>
          <w:color w:val="000000"/>
        </w:rPr>
        <w:t xml:space="preserve"> ради</w:t>
      </w:r>
      <w:r w:rsidR="00CC3003" w:rsidRPr="009739A5">
        <w:rPr>
          <w:color w:val="000000"/>
        </w:rPr>
        <w:t xml:space="preserve"> з моменту</w:t>
      </w:r>
      <w:r w:rsidR="00CC3003" w:rsidRPr="009739A5">
        <w:rPr>
          <w:lang w:eastAsia="ru-RU"/>
        </w:rPr>
        <w:t xml:space="preserve"> прийняття </w:t>
      </w:r>
      <w:r w:rsidR="00822078" w:rsidRPr="009739A5">
        <w:rPr>
          <w:lang w:eastAsia="ru-RU"/>
        </w:rPr>
        <w:t>Ямпільською селищною</w:t>
      </w:r>
      <w:r w:rsidR="00CC3003" w:rsidRPr="009739A5">
        <w:rPr>
          <w:lang w:eastAsia="ru-RU"/>
        </w:rPr>
        <w:t xml:space="preserve"> радою рішення «Про затвердження Правил розміщення зовнішньої реклами на території </w:t>
      </w:r>
      <w:r w:rsidR="006D768D" w:rsidRPr="009739A5">
        <w:rPr>
          <w:lang w:eastAsia="ru-RU"/>
        </w:rPr>
        <w:t>Ямпільської селищної</w:t>
      </w:r>
      <w:r w:rsidR="00CC3003" w:rsidRPr="009739A5">
        <w:rPr>
          <w:lang w:eastAsia="ru-RU"/>
        </w:rPr>
        <w:t xml:space="preserve"> ради»</w:t>
      </w:r>
      <w:r w:rsidR="00CA74F1" w:rsidRPr="009739A5">
        <w:rPr>
          <w:color w:val="000000"/>
        </w:rPr>
        <w:t>;</w:t>
      </w:r>
    </w:p>
    <w:p w:rsidR="00DD6135" w:rsidRPr="009739A5" w:rsidRDefault="00DD6135" w:rsidP="00685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9739A5">
        <w:rPr>
          <w:lang w:eastAsia="ru-RU"/>
        </w:rPr>
        <w:t xml:space="preserve">- </w:t>
      </w:r>
      <w:r w:rsidRPr="009739A5">
        <w:rPr>
          <w:rFonts w:ascii="Times New Roman CYR" w:hAnsi="Times New Roman CYR" w:cs="Times New Roman CYR"/>
          <w:color w:val="000000"/>
        </w:rPr>
        <w:t xml:space="preserve">формування </w:t>
      </w:r>
      <w:r w:rsidR="00117091" w:rsidRPr="009739A5">
        <w:rPr>
          <w:rFonts w:ascii="Times New Roman CYR" w:hAnsi="Times New Roman CYR" w:cs="Times New Roman CYR"/>
          <w:color w:val="000000"/>
        </w:rPr>
        <w:t xml:space="preserve">на території </w:t>
      </w:r>
      <w:r w:rsidR="00A36995" w:rsidRPr="009739A5">
        <w:rPr>
          <w:rFonts w:ascii="Times New Roman CYR" w:hAnsi="Times New Roman CYR" w:cs="Times New Roman CYR"/>
          <w:color w:val="000000"/>
        </w:rPr>
        <w:t>Ямпільської</w:t>
      </w:r>
      <w:r w:rsidR="00117091" w:rsidRPr="009739A5">
        <w:rPr>
          <w:rFonts w:ascii="Times New Roman CYR" w:hAnsi="Times New Roman CYR" w:cs="Times New Roman CYR"/>
          <w:color w:val="000000"/>
        </w:rPr>
        <w:t xml:space="preserve"> </w:t>
      </w:r>
      <w:r w:rsidR="003B0AC8" w:rsidRPr="009739A5">
        <w:rPr>
          <w:rFonts w:ascii="Times New Roman CYR" w:hAnsi="Times New Roman CYR" w:cs="Times New Roman CYR"/>
          <w:color w:val="000000"/>
        </w:rPr>
        <w:t>СТГ</w:t>
      </w:r>
      <w:r w:rsidR="00117091" w:rsidRPr="009739A5">
        <w:rPr>
          <w:rFonts w:ascii="Times New Roman CYR" w:hAnsi="Times New Roman CYR" w:cs="Times New Roman CYR"/>
          <w:color w:val="000000"/>
        </w:rPr>
        <w:t xml:space="preserve"> </w:t>
      </w:r>
      <w:r w:rsidRPr="009739A5">
        <w:rPr>
          <w:rFonts w:ascii="Times New Roman CYR" w:hAnsi="Times New Roman CYR" w:cs="Times New Roman CYR"/>
          <w:color w:val="000000"/>
        </w:rPr>
        <w:t>єдиної політики у сфері зовнішньої р</w:t>
      </w:r>
      <w:r w:rsidR="00117091" w:rsidRPr="009739A5">
        <w:rPr>
          <w:rFonts w:ascii="Times New Roman CYR" w:hAnsi="Times New Roman CYR" w:cs="Times New Roman CYR"/>
          <w:color w:val="000000"/>
        </w:rPr>
        <w:t>еклами,</w:t>
      </w:r>
      <w:r w:rsidR="00117091" w:rsidRPr="009739A5">
        <w:rPr>
          <w:lang w:eastAsia="ru-RU"/>
        </w:rPr>
        <w:t xml:space="preserve"> яка б відповідала вимогам діючого законодавства, шляхом затвердження </w:t>
      </w:r>
      <w:r w:rsidR="00A36995" w:rsidRPr="009739A5">
        <w:rPr>
          <w:lang w:eastAsia="ru-RU"/>
        </w:rPr>
        <w:t>селищною</w:t>
      </w:r>
      <w:r w:rsidR="00117091" w:rsidRPr="009739A5">
        <w:rPr>
          <w:lang w:eastAsia="ru-RU"/>
        </w:rPr>
        <w:t xml:space="preserve"> радою зазначеного нормативного акту</w:t>
      </w:r>
      <w:r w:rsidR="000C6566" w:rsidRPr="009739A5">
        <w:rPr>
          <w:lang w:eastAsia="ru-RU"/>
        </w:rPr>
        <w:t xml:space="preserve">, що </w:t>
      </w:r>
      <w:proofErr w:type="spellStart"/>
      <w:r w:rsidR="000C6566" w:rsidRPr="009739A5">
        <w:rPr>
          <w:lang w:eastAsia="ru-RU"/>
        </w:rPr>
        <w:t>надасть</w:t>
      </w:r>
      <w:proofErr w:type="spellEnd"/>
      <w:r w:rsidR="000C6566" w:rsidRPr="009739A5">
        <w:rPr>
          <w:lang w:eastAsia="ru-RU"/>
        </w:rPr>
        <w:t xml:space="preserve"> можливість створити єдиний документ, що буде регламентувати розміщення зовнішньої реклами на території </w:t>
      </w:r>
      <w:r w:rsidR="006D768D" w:rsidRPr="009739A5">
        <w:rPr>
          <w:lang w:eastAsia="ru-RU"/>
        </w:rPr>
        <w:t>Ямпільської селищної</w:t>
      </w:r>
      <w:r w:rsidR="000C6566" w:rsidRPr="009739A5">
        <w:rPr>
          <w:lang w:eastAsia="ru-RU"/>
        </w:rPr>
        <w:t xml:space="preserve"> ради</w:t>
      </w:r>
      <w:r w:rsidR="00117091" w:rsidRPr="009739A5">
        <w:rPr>
          <w:lang w:eastAsia="ru-RU"/>
        </w:rPr>
        <w:t>;</w:t>
      </w:r>
    </w:p>
    <w:p w:rsidR="00AC422F" w:rsidRPr="009739A5" w:rsidRDefault="00AC422F" w:rsidP="00AC422F">
      <w:pPr>
        <w:ind w:firstLine="709"/>
        <w:jc w:val="both"/>
        <w:rPr>
          <w:lang w:eastAsia="ru-RU"/>
        </w:rPr>
      </w:pPr>
      <w:r w:rsidRPr="009739A5">
        <w:rPr>
          <w:lang w:eastAsia="ru-RU"/>
        </w:rPr>
        <w:t>- встановлення єдиних вимог до порядку розміщенням зовнішньої реклами</w:t>
      </w:r>
      <w:r w:rsidR="00FA3627" w:rsidRPr="009739A5">
        <w:rPr>
          <w:lang w:eastAsia="ru-RU"/>
        </w:rPr>
        <w:t xml:space="preserve"> на території </w:t>
      </w:r>
      <w:r w:rsidR="006D768D" w:rsidRPr="009739A5">
        <w:rPr>
          <w:lang w:eastAsia="ru-RU"/>
        </w:rPr>
        <w:t>Ямпільської селищної</w:t>
      </w:r>
      <w:r w:rsidR="00FA3627" w:rsidRPr="009739A5">
        <w:rPr>
          <w:lang w:eastAsia="ru-RU"/>
        </w:rPr>
        <w:t xml:space="preserve"> ради у одному регуляторному акті</w:t>
      </w:r>
      <w:r w:rsidRPr="009739A5">
        <w:rPr>
          <w:lang w:eastAsia="ru-RU"/>
        </w:rPr>
        <w:t xml:space="preserve">, що </w:t>
      </w:r>
      <w:proofErr w:type="spellStart"/>
      <w:r w:rsidRPr="009739A5">
        <w:rPr>
          <w:lang w:eastAsia="ru-RU"/>
        </w:rPr>
        <w:t>надасть</w:t>
      </w:r>
      <w:proofErr w:type="spellEnd"/>
      <w:r w:rsidRPr="009739A5">
        <w:rPr>
          <w:lang w:eastAsia="ru-RU"/>
        </w:rPr>
        <w:t xml:space="preserve"> змогу</w:t>
      </w:r>
      <w:r w:rsidR="00FA3627" w:rsidRPr="009739A5">
        <w:rPr>
          <w:lang w:eastAsia="ru-RU"/>
        </w:rPr>
        <w:t xml:space="preserve"> суб’єктам господарювання</w:t>
      </w:r>
      <w:r w:rsidRPr="009739A5">
        <w:rPr>
          <w:lang w:eastAsia="ru-RU"/>
        </w:rPr>
        <w:t xml:space="preserve"> </w:t>
      </w:r>
      <w:r w:rsidR="00FA3627" w:rsidRPr="009739A5">
        <w:rPr>
          <w:lang w:eastAsia="ru-RU"/>
        </w:rPr>
        <w:t xml:space="preserve">скоротити часові витрати на пошук норм законодавства щодо розміщення зовнішньої реклами, а органу місцевого самоврядування  - </w:t>
      </w:r>
      <w:r w:rsidRPr="009739A5">
        <w:rPr>
          <w:lang w:eastAsia="ru-RU"/>
        </w:rPr>
        <w:t xml:space="preserve">вести облік, контролювати та вживати заходи з приведення у відповідність до вимог  чинного законодавства влаштування рекламних конструкцій на території </w:t>
      </w:r>
      <w:r w:rsidR="00A36995" w:rsidRPr="009739A5">
        <w:rPr>
          <w:lang w:eastAsia="ru-RU"/>
        </w:rPr>
        <w:t>селищної</w:t>
      </w:r>
      <w:r w:rsidRPr="009739A5">
        <w:rPr>
          <w:lang w:eastAsia="ru-RU"/>
        </w:rPr>
        <w:t xml:space="preserve"> ради;</w:t>
      </w:r>
    </w:p>
    <w:p w:rsidR="0001732F" w:rsidRPr="009739A5" w:rsidRDefault="0001732F" w:rsidP="0001732F">
      <w:pPr>
        <w:ind w:firstLine="709"/>
        <w:jc w:val="both"/>
        <w:rPr>
          <w:lang w:eastAsia="ru-RU"/>
        </w:rPr>
      </w:pPr>
      <w:r w:rsidRPr="009739A5">
        <w:rPr>
          <w:lang w:eastAsia="ru-RU"/>
        </w:rPr>
        <w:t>- спрощення процедури отр</w:t>
      </w:r>
      <w:r w:rsidR="008A27EE" w:rsidRPr="009739A5">
        <w:rPr>
          <w:lang w:eastAsia="ru-RU"/>
        </w:rPr>
        <w:t>имання дозволу на</w:t>
      </w:r>
      <w:r w:rsidRPr="009739A5">
        <w:rPr>
          <w:lang w:eastAsia="ru-RU"/>
        </w:rPr>
        <w:t xml:space="preserve"> розміщення зовнішньої реклами</w:t>
      </w:r>
      <w:r w:rsidR="0008590D" w:rsidRPr="009739A5">
        <w:rPr>
          <w:lang w:eastAsia="ru-RU"/>
        </w:rPr>
        <w:t xml:space="preserve"> шляхом визначення </w:t>
      </w:r>
      <w:r w:rsidR="00897EC8" w:rsidRPr="009739A5">
        <w:rPr>
          <w:lang w:eastAsia="ru-RU"/>
        </w:rPr>
        <w:t xml:space="preserve">мінімального </w:t>
      </w:r>
      <w:r w:rsidR="0008590D" w:rsidRPr="009739A5">
        <w:rPr>
          <w:lang w:eastAsia="ru-RU"/>
        </w:rPr>
        <w:t xml:space="preserve">вичерпного переліку </w:t>
      </w:r>
      <w:r w:rsidR="00EC65E4" w:rsidRPr="009739A5">
        <w:rPr>
          <w:lang w:eastAsia="ru-RU"/>
        </w:rPr>
        <w:t xml:space="preserve">необхідних для подання </w:t>
      </w:r>
      <w:r w:rsidR="0008590D" w:rsidRPr="009739A5">
        <w:rPr>
          <w:lang w:eastAsia="ru-RU"/>
        </w:rPr>
        <w:t>документів</w:t>
      </w:r>
      <w:r w:rsidR="00AA72AE" w:rsidRPr="009739A5">
        <w:rPr>
          <w:lang w:eastAsia="ru-RU"/>
        </w:rPr>
        <w:t xml:space="preserve"> (2 документи</w:t>
      </w:r>
      <w:r w:rsidR="00CC5CAB" w:rsidRPr="009739A5">
        <w:rPr>
          <w:lang w:eastAsia="ru-RU"/>
        </w:rPr>
        <w:t xml:space="preserve"> – фотокартка та ескіз)</w:t>
      </w:r>
      <w:r w:rsidR="0008590D" w:rsidRPr="009739A5">
        <w:rPr>
          <w:lang w:eastAsia="ru-RU"/>
        </w:rPr>
        <w:t xml:space="preserve">, спрощення для </w:t>
      </w:r>
      <w:r w:rsidR="008A27EE" w:rsidRPr="009739A5">
        <w:rPr>
          <w:lang w:eastAsia="ru-RU"/>
        </w:rPr>
        <w:t>суб’єктів</w:t>
      </w:r>
      <w:r w:rsidR="0008590D" w:rsidRPr="009739A5">
        <w:rPr>
          <w:lang w:eastAsia="ru-RU"/>
        </w:rPr>
        <w:t xml:space="preserve"> господарювання процедури погодження  розміщення </w:t>
      </w:r>
      <w:r w:rsidR="008A27EE" w:rsidRPr="009739A5">
        <w:rPr>
          <w:lang w:eastAsia="ru-RU"/>
        </w:rPr>
        <w:t>об’єктів</w:t>
      </w:r>
      <w:r w:rsidR="0008590D" w:rsidRPr="009739A5">
        <w:rPr>
          <w:lang w:eastAsia="ru-RU"/>
        </w:rPr>
        <w:t xml:space="preserve"> зовнішньої реклами</w:t>
      </w:r>
      <w:r w:rsidR="00CC5CAB" w:rsidRPr="009739A5">
        <w:rPr>
          <w:lang w:eastAsia="ru-RU"/>
        </w:rPr>
        <w:t xml:space="preserve"> (погодженням займається робочий орган)</w:t>
      </w:r>
      <w:r w:rsidR="0008590D" w:rsidRPr="009739A5">
        <w:rPr>
          <w:lang w:eastAsia="ru-RU"/>
        </w:rPr>
        <w:t xml:space="preserve">, що </w:t>
      </w:r>
      <w:r w:rsidR="008A27EE" w:rsidRPr="009739A5">
        <w:rPr>
          <w:lang w:eastAsia="ru-RU"/>
        </w:rPr>
        <w:t>призведе до скорочення витрат часу на  підготовку та погодження документів для розміщення зовнішньої реклами</w:t>
      </w:r>
      <w:r w:rsidR="0008590D" w:rsidRPr="009739A5">
        <w:rPr>
          <w:lang w:eastAsia="ru-RU"/>
        </w:rPr>
        <w:t xml:space="preserve">, </w:t>
      </w:r>
    </w:p>
    <w:p w:rsidR="000C4BC7" w:rsidRPr="009739A5" w:rsidRDefault="0001732F" w:rsidP="000C4BC7">
      <w:pPr>
        <w:ind w:firstLine="709"/>
        <w:jc w:val="both"/>
        <w:rPr>
          <w:lang w:eastAsia="ru-RU"/>
        </w:rPr>
      </w:pPr>
      <w:r w:rsidRPr="009739A5">
        <w:rPr>
          <w:lang w:eastAsia="ru-RU"/>
        </w:rPr>
        <w:t>-</w:t>
      </w:r>
      <w:r w:rsidR="0075543F" w:rsidRPr="009739A5">
        <w:rPr>
          <w:lang w:eastAsia="ru-RU"/>
        </w:rPr>
        <w:t xml:space="preserve"> </w:t>
      </w:r>
      <w:r w:rsidRPr="009739A5">
        <w:rPr>
          <w:lang w:eastAsia="ru-RU"/>
        </w:rPr>
        <w:t>скорочення часових витрат на отримання дозвільних документів на розміщення зовнішньої реклами</w:t>
      </w:r>
      <w:r w:rsidR="0008590D" w:rsidRPr="009739A5">
        <w:rPr>
          <w:lang w:eastAsia="ru-RU"/>
        </w:rPr>
        <w:t xml:space="preserve">, що </w:t>
      </w:r>
      <w:proofErr w:type="spellStart"/>
      <w:r w:rsidR="0008590D" w:rsidRPr="009739A5">
        <w:rPr>
          <w:lang w:eastAsia="ru-RU"/>
        </w:rPr>
        <w:t>надасть</w:t>
      </w:r>
      <w:proofErr w:type="spellEnd"/>
      <w:r w:rsidR="0008590D" w:rsidRPr="009739A5">
        <w:rPr>
          <w:lang w:eastAsia="ru-RU"/>
        </w:rPr>
        <w:t xml:space="preserve"> змогу  у чітко визначений термін (10 </w:t>
      </w:r>
      <w:r w:rsidR="004C4557" w:rsidRPr="009739A5">
        <w:rPr>
          <w:lang w:eastAsia="ru-RU"/>
        </w:rPr>
        <w:t xml:space="preserve">робочих </w:t>
      </w:r>
      <w:r w:rsidR="0008590D" w:rsidRPr="009739A5">
        <w:rPr>
          <w:lang w:eastAsia="ru-RU"/>
        </w:rPr>
        <w:t>днів) отримати дозвіл на розміщення зовнішньої реклами</w:t>
      </w:r>
      <w:r w:rsidRPr="009739A5">
        <w:rPr>
          <w:lang w:eastAsia="ru-RU"/>
        </w:rPr>
        <w:t>;</w:t>
      </w:r>
    </w:p>
    <w:p w:rsidR="000C4BC7" w:rsidRPr="009739A5" w:rsidRDefault="000C4BC7" w:rsidP="000C4BC7">
      <w:pPr>
        <w:widowControl w:val="0"/>
        <w:autoSpaceDE w:val="0"/>
        <w:autoSpaceDN w:val="0"/>
        <w:adjustRightInd w:val="0"/>
        <w:spacing w:after="200" w:line="276" w:lineRule="auto"/>
        <w:ind w:firstLine="709"/>
        <w:contextualSpacing/>
        <w:jc w:val="both"/>
        <w:rPr>
          <w:lang w:eastAsia="ru-RU"/>
        </w:rPr>
      </w:pPr>
      <w:r w:rsidRPr="009739A5">
        <w:rPr>
          <w:lang w:eastAsia="ru-RU"/>
        </w:rPr>
        <w:lastRenderedPageBreak/>
        <w:t xml:space="preserve">- активізації взаємодії уповноважених органів </w:t>
      </w:r>
      <w:r w:rsidR="00A36995" w:rsidRPr="009739A5">
        <w:rPr>
          <w:lang w:eastAsia="ru-RU"/>
        </w:rPr>
        <w:t>селищної</w:t>
      </w:r>
      <w:r w:rsidRPr="009739A5">
        <w:rPr>
          <w:lang w:eastAsia="ru-RU"/>
        </w:rPr>
        <w:t xml:space="preserve"> ради та учасників відповідного ринку у напрямку підвищення ефективності використання рекламно-інформаційного потенціалу громади;</w:t>
      </w:r>
    </w:p>
    <w:p w:rsidR="000C4BC7" w:rsidRPr="009739A5" w:rsidRDefault="009952F4" w:rsidP="000C4BC7">
      <w:pPr>
        <w:widowControl w:val="0"/>
        <w:autoSpaceDE w:val="0"/>
        <w:autoSpaceDN w:val="0"/>
        <w:adjustRightInd w:val="0"/>
        <w:spacing w:after="200" w:line="276" w:lineRule="auto"/>
        <w:ind w:firstLine="709"/>
        <w:contextualSpacing/>
        <w:jc w:val="both"/>
        <w:rPr>
          <w:rFonts w:ascii="Times New Roman CYR" w:hAnsi="Times New Roman CYR" w:cs="Times New Roman CYR"/>
          <w:color w:val="000000"/>
        </w:rPr>
      </w:pPr>
      <w:r w:rsidRPr="009739A5">
        <w:rPr>
          <w:rFonts w:ascii="Times New Roman CYR" w:hAnsi="Times New Roman CYR" w:cs="Times New Roman CYR"/>
          <w:color w:val="000000"/>
        </w:rPr>
        <w:t xml:space="preserve">- </w:t>
      </w:r>
      <w:r w:rsidR="000C4BC7" w:rsidRPr="009739A5">
        <w:rPr>
          <w:rFonts w:ascii="Times New Roman CYR" w:hAnsi="Times New Roman CYR" w:cs="Times New Roman CYR"/>
          <w:color w:val="000000"/>
        </w:rPr>
        <w:t>забезпечення у процесі розміщення засобів зовнішньої реклами розумного балансу комерційних інтересів та пріоритету щодо збереження цілісності оточуючої забудови</w:t>
      </w:r>
      <w:r w:rsidR="00412AA2" w:rsidRPr="009739A5">
        <w:rPr>
          <w:rFonts w:ascii="Times New Roman CYR" w:hAnsi="Times New Roman CYR" w:cs="Times New Roman CYR"/>
          <w:color w:val="000000"/>
        </w:rPr>
        <w:t xml:space="preserve"> шляхом виконання вимог щодо розміщення зовнішньої реклами</w:t>
      </w:r>
      <w:r w:rsidR="00CB7A89" w:rsidRPr="009739A5">
        <w:rPr>
          <w:rFonts w:ascii="Times New Roman CYR" w:hAnsi="Times New Roman CYR" w:cs="Times New Roman CYR"/>
          <w:color w:val="000000"/>
        </w:rPr>
        <w:t>, зазначених у Правилах розміщення зовнішньої реклами</w:t>
      </w:r>
      <w:r w:rsidR="000C4BC7" w:rsidRPr="009739A5">
        <w:rPr>
          <w:rFonts w:ascii="Times New Roman CYR" w:hAnsi="Times New Roman CYR" w:cs="Times New Roman CYR"/>
          <w:color w:val="000000"/>
        </w:rPr>
        <w:t>;</w:t>
      </w:r>
    </w:p>
    <w:p w:rsidR="00010EA6" w:rsidRPr="009739A5" w:rsidRDefault="00010EA6" w:rsidP="00010EA6">
      <w:pPr>
        <w:shd w:val="clear" w:color="auto" w:fill="FFFFFF"/>
        <w:tabs>
          <w:tab w:val="left" w:pos="1134"/>
        </w:tabs>
        <w:spacing w:line="240" w:lineRule="atLeast"/>
        <w:ind w:firstLine="709"/>
        <w:jc w:val="both"/>
        <w:rPr>
          <w:lang w:eastAsia="ru-RU"/>
        </w:rPr>
      </w:pPr>
      <w:r w:rsidRPr="009739A5">
        <w:rPr>
          <w:lang w:eastAsia="ru-RU"/>
        </w:rPr>
        <w:t xml:space="preserve">- забезпечення запобігання самочинного розміщення конструкцій зовнішньої реклами на території </w:t>
      </w:r>
      <w:r w:rsidR="006D768D" w:rsidRPr="009739A5">
        <w:rPr>
          <w:lang w:eastAsia="ru-RU"/>
        </w:rPr>
        <w:t>Ямпільської селищної</w:t>
      </w:r>
      <w:r w:rsidRPr="009739A5">
        <w:rPr>
          <w:lang w:eastAsia="ru-RU"/>
        </w:rPr>
        <w:t xml:space="preserve"> ради</w:t>
      </w:r>
      <w:r w:rsidR="002F4DD9" w:rsidRPr="009739A5">
        <w:rPr>
          <w:lang w:eastAsia="ru-RU"/>
        </w:rPr>
        <w:t xml:space="preserve"> для </w:t>
      </w:r>
      <w:r w:rsidR="002F4DD9" w:rsidRPr="009739A5">
        <w:rPr>
          <w:rFonts w:ascii="Times New Roman CYR" w:hAnsi="Times New Roman CYR" w:cs="Times New Roman CYR"/>
          <w:color w:val="000000"/>
        </w:rPr>
        <w:t>збереження цілісності оточуючої забудови та виконання вимог техніки безпеки при влаштуванні рекламних конструкцій</w:t>
      </w:r>
      <w:r w:rsidR="002F4DD9" w:rsidRPr="009739A5">
        <w:rPr>
          <w:lang w:eastAsia="ru-RU"/>
        </w:rPr>
        <w:t>;</w:t>
      </w:r>
    </w:p>
    <w:p w:rsidR="00274AEC" w:rsidRPr="009739A5" w:rsidRDefault="004E3368" w:rsidP="00DE780A">
      <w:pPr>
        <w:shd w:val="clear" w:color="auto" w:fill="FFFFFF"/>
        <w:tabs>
          <w:tab w:val="left" w:pos="993"/>
        </w:tabs>
        <w:spacing w:line="240" w:lineRule="atLeast"/>
        <w:ind w:firstLine="709"/>
        <w:jc w:val="both"/>
        <w:rPr>
          <w:lang w:eastAsia="ru-RU"/>
        </w:rPr>
      </w:pPr>
      <w:r w:rsidRPr="009739A5">
        <w:rPr>
          <w:lang w:eastAsia="ru-RU"/>
        </w:rPr>
        <w:t>-</w:t>
      </w:r>
      <w:r w:rsidRPr="009739A5">
        <w:rPr>
          <w:lang w:eastAsia="ru-RU"/>
        </w:rPr>
        <w:tab/>
        <w:t xml:space="preserve">забезпечення регулювання діяльності з розміщення зовнішньої реклами </w:t>
      </w:r>
      <w:r w:rsidR="00637919" w:rsidRPr="009739A5">
        <w:rPr>
          <w:lang w:eastAsia="ru-RU"/>
        </w:rPr>
        <w:t xml:space="preserve">на території </w:t>
      </w:r>
      <w:r w:rsidR="006D768D" w:rsidRPr="009739A5">
        <w:rPr>
          <w:lang w:eastAsia="ru-RU"/>
        </w:rPr>
        <w:t>Ямпільської селищної</w:t>
      </w:r>
      <w:r w:rsidR="00637919" w:rsidRPr="009739A5">
        <w:rPr>
          <w:lang w:eastAsia="ru-RU"/>
        </w:rPr>
        <w:t xml:space="preserve"> ради</w:t>
      </w:r>
    </w:p>
    <w:p w:rsidR="005212A7" w:rsidRPr="009739A5" w:rsidRDefault="005212A7" w:rsidP="005212A7">
      <w:pPr>
        <w:ind w:firstLine="709"/>
        <w:jc w:val="both"/>
        <w:rPr>
          <w:b/>
          <w:lang w:eastAsia="ru-RU"/>
        </w:rPr>
      </w:pPr>
      <w:r w:rsidRPr="009739A5">
        <w:rPr>
          <w:b/>
          <w:lang w:eastAsia="ru-RU"/>
        </w:rPr>
        <w:t>Визначені цілі регулювання відповідно мають вирішити наступні проблеми:</w:t>
      </w:r>
    </w:p>
    <w:p w:rsidR="00FA3627" w:rsidRPr="009739A5" w:rsidRDefault="005212A7" w:rsidP="005212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9739A5">
        <w:rPr>
          <w:color w:val="000000"/>
        </w:rPr>
        <w:t xml:space="preserve">- </w:t>
      </w:r>
      <w:r w:rsidRPr="009739A5">
        <w:rPr>
          <w:lang w:eastAsia="ru-RU"/>
        </w:rPr>
        <w:t xml:space="preserve">неможливість на законних підставах </w:t>
      </w:r>
      <w:r w:rsidR="00FA3627" w:rsidRPr="009739A5">
        <w:rPr>
          <w:lang w:eastAsia="ru-RU"/>
        </w:rPr>
        <w:t xml:space="preserve">орієнтовно </w:t>
      </w:r>
      <w:r w:rsidR="0075543F" w:rsidRPr="009739A5">
        <w:rPr>
          <w:lang w:eastAsia="ru-RU"/>
        </w:rPr>
        <w:t xml:space="preserve">як мінімум </w:t>
      </w:r>
      <w:r w:rsidR="00820D25">
        <w:rPr>
          <w:lang w:eastAsia="ru-RU"/>
        </w:rPr>
        <w:t>2</w:t>
      </w:r>
      <w:r w:rsidR="00FA3627" w:rsidRPr="009739A5">
        <w:rPr>
          <w:lang w:eastAsia="ru-RU"/>
        </w:rPr>
        <w:t xml:space="preserve">-м суб’єктам господарювання </w:t>
      </w:r>
      <w:r w:rsidRPr="009739A5">
        <w:rPr>
          <w:lang w:eastAsia="ru-RU"/>
        </w:rPr>
        <w:t>розміщувати зовнішню рекламу</w:t>
      </w:r>
      <w:r w:rsidR="000C6566" w:rsidRPr="009739A5">
        <w:rPr>
          <w:lang w:eastAsia="ru-RU"/>
        </w:rPr>
        <w:t xml:space="preserve"> через невизначеність щодо порядку та процедури отримання дозволу на розміщення зовнішньої реклами на території </w:t>
      </w:r>
      <w:r w:rsidR="006D768D" w:rsidRPr="009739A5">
        <w:rPr>
          <w:lang w:eastAsia="ru-RU"/>
        </w:rPr>
        <w:t>Ямпільської селищної</w:t>
      </w:r>
      <w:r w:rsidR="000C6566" w:rsidRPr="009739A5">
        <w:rPr>
          <w:lang w:eastAsia="ru-RU"/>
        </w:rPr>
        <w:t xml:space="preserve"> ради</w:t>
      </w:r>
      <w:r w:rsidR="00FA3627" w:rsidRPr="009739A5">
        <w:rPr>
          <w:lang w:eastAsia="ru-RU"/>
        </w:rPr>
        <w:t>;</w:t>
      </w:r>
    </w:p>
    <w:p w:rsidR="00B776C2" w:rsidRPr="009739A5" w:rsidRDefault="00B776C2" w:rsidP="005212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9739A5">
        <w:rPr>
          <w:lang w:eastAsia="ru-RU"/>
        </w:rPr>
        <w:t>-</w:t>
      </w:r>
      <w:r w:rsidR="0042353E" w:rsidRPr="009739A5">
        <w:rPr>
          <w:lang w:eastAsia="ru-RU"/>
        </w:rPr>
        <w:t xml:space="preserve">неврегульованість діяльності з розміщення зовнішньої реклами на території </w:t>
      </w:r>
      <w:r w:rsidR="006D768D" w:rsidRPr="009739A5">
        <w:rPr>
          <w:lang w:eastAsia="ru-RU"/>
        </w:rPr>
        <w:t>Ямпільської селищної</w:t>
      </w:r>
      <w:r w:rsidR="0042353E" w:rsidRPr="009739A5">
        <w:rPr>
          <w:lang w:eastAsia="ru-RU"/>
        </w:rPr>
        <w:t xml:space="preserve"> ради та процедури отримання дозвільних документів на розміщення зовнішньої реклами;</w:t>
      </w:r>
    </w:p>
    <w:p w:rsidR="005212A7" w:rsidRPr="009739A5" w:rsidRDefault="00FA3627" w:rsidP="000C65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eastAsia="ru-RU"/>
        </w:rPr>
      </w:pPr>
      <w:r w:rsidRPr="009739A5">
        <w:rPr>
          <w:lang w:eastAsia="ru-RU"/>
        </w:rPr>
        <w:t xml:space="preserve">-відсутність єдиного нормативного акту, який би регламентував розміщення зовнішньої реклами на території </w:t>
      </w:r>
      <w:r w:rsidR="006D768D" w:rsidRPr="009739A5">
        <w:rPr>
          <w:lang w:eastAsia="ru-RU"/>
        </w:rPr>
        <w:t>Ямпільської селищної</w:t>
      </w:r>
      <w:r w:rsidRPr="009739A5">
        <w:rPr>
          <w:lang w:eastAsia="ru-RU"/>
        </w:rPr>
        <w:t xml:space="preserve"> ради</w:t>
      </w:r>
      <w:r w:rsidR="000C6566" w:rsidRPr="009739A5">
        <w:rPr>
          <w:lang w:eastAsia="ru-RU"/>
        </w:rPr>
        <w:t>.</w:t>
      </w:r>
      <w:r w:rsidR="005212A7" w:rsidRPr="009739A5">
        <w:rPr>
          <w:lang w:eastAsia="ru-RU"/>
        </w:rPr>
        <w:t xml:space="preserve">                                                                                                 </w:t>
      </w:r>
    </w:p>
    <w:p w:rsidR="00822711" w:rsidRPr="009739A5" w:rsidRDefault="00822711" w:rsidP="000C6566">
      <w:pPr>
        <w:shd w:val="clear" w:color="auto" w:fill="FFFFFF"/>
        <w:textAlignment w:val="baseline"/>
        <w:rPr>
          <w:b/>
          <w:bCs/>
          <w:color w:val="000000"/>
          <w:sz w:val="28"/>
          <w:szCs w:val="28"/>
          <w:bdr w:val="none" w:sz="0" w:space="0" w:color="auto" w:frame="1"/>
          <w:lang w:eastAsia="ru-RU"/>
        </w:rPr>
      </w:pPr>
    </w:p>
    <w:p w:rsidR="0031379B" w:rsidRPr="009739A5" w:rsidRDefault="0031379B" w:rsidP="0031379B">
      <w:pPr>
        <w:ind w:firstLine="708"/>
        <w:jc w:val="center"/>
        <w:rPr>
          <w:b/>
          <w:lang w:eastAsia="ru-RU"/>
        </w:rPr>
      </w:pPr>
      <w:r w:rsidRPr="009739A5">
        <w:rPr>
          <w:b/>
          <w:bCs/>
          <w:spacing w:val="4"/>
          <w:lang w:eastAsia="ru-RU"/>
        </w:rPr>
        <w:t>III</w:t>
      </w:r>
      <w:r w:rsidRPr="009739A5">
        <w:rPr>
          <w:b/>
          <w:lang w:eastAsia="ru-RU"/>
        </w:rPr>
        <w:t>. Визначення та оцінка альтернативних способів досягнення цілей</w:t>
      </w:r>
    </w:p>
    <w:p w:rsidR="0031379B" w:rsidRPr="009739A5" w:rsidRDefault="0031379B" w:rsidP="0031379B">
      <w:pPr>
        <w:ind w:firstLine="708"/>
        <w:jc w:val="both"/>
        <w:rPr>
          <w:b/>
          <w:lang w:eastAsia="ru-RU"/>
        </w:rPr>
      </w:pPr>
      <w:r w:rsidRPr="009739A5">
        <w:rPr>
          <w:b/>
          <w:lang w:eastAsia="ru-RU"/>
        </w:rPr>
        <w:t>1. Визначення альтернативних способів досягнення цілей державного регулювання.</w:t>
      </w:r>
    </w:p>
    <w:p w:rsidR="0031379B" w:rsidRPr="009739A5" w:rsidRDefault="0031379B" w:rsidP="0031379B">
      <w:pPr>
        <w:ind w:firstLine="708"/>
        <w:jc w:val="both"/>
        <w:rPr>
          <w:b/>
          <w:lang w:eastAsia="ru-RU"/>
        </w:rPr>
      </w:pPr>
      <w:r w:rsidRPr="009739A5">
        <w:rPr>
          <w:lang w:eastAsia="ru-RU"/>
        </w:rPr>
        <w:t xml:space="preserve">Під час підготовки зазначеного </w:t>
      </w:r>
      <w:r w:rsidR="00A57FF9" w:rsidRPr="009739A5">
        <w:rPr>
          <w:lang w:eastAsia="ru-RU"/>
        </w:rPr>
        <w:t xml:space="preserve">проекту рішення </w:t>
      </w:r>
      <w:r w:rsidR="006D768D" w:rsidRPr="009739A5">
        <w:rPr>
          <w:lang w:eastAsia="ru-RU"/>
        </w:rPr>
        <w:t>Ямпільської селищної</w:t>
      </w:r>
      <w:r w:rsidRPr="009739A5">
        <w:rPr>
          <w:lang w:eastAsia="ru-RU"/>
        </w:rPr>
        <w:t xml:space="preserve"> ради розглянуто такі альтернативні способи досягнення цілей регуляторного </w:t>
      </w:r>
      <w:proofErr w:type="spellStart"/>
      <w:r w:rsidRPr="009739A5">
        <w:rPr>
          <w:lang w:eastAsia="ru-RU"/>
        </w:rPr>
        <w:t>акта</w:t>
      </w:r>
      <w:proofErr w:type="spellEnd"/>
      <w:r w:rsidRPr="009739A5">
        <w:rPr>
          <w:lang w:eastAsia="ru-RU"/>
        </w:rPr>
        <w:t>:</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6"/>
        <w:gridCol w:w="6625"/>
      </w:tblGrid>
      <w:tr w:rsidR="0031379B" w:rsidRPr="009739A5" w:rsidTr="0031379B">
        <w:trPr>
          <w:jc w:val="center"/>
        </w:trPr>
        <w:tc>
          <w:tcPr>
            <w:tcW w:w="1465" w:type="pct"/>
          </w:tcPr>
          <w:p w:rsidR="0031379B" w:rsidRPr="009739A5" w:rsidRDefault="0031379B" w:rsidP="0031379B">
            <w:pPr>
              <w:jc w:val="center"/>
              <w:textAlignment w:val="baseline"/>
              <w:rPr>
                <w:lang w:eastAsia="ru-RU" w:bidi="th-TH"/>
              </w:rPr>
            </w:pPr>
            <w:r w:rsidRPr="009739A5">
              <w:rPr>
                <w:lang w:eastAsia="ru-RU" w:bidi="th-TH"/>
              </w:rPr>
              <w:t>Вид альтернативи</w:t>
            </w:r>
          </w:p>
        </w:tc>
        <w:tc>
          <w:tcPr>
            <w:tcW w:w="3535" w:type="pct"/>
          </w:tcPr>
          <w:p w:rsidR="0031379B" w:rsidRPr="009739A5" w:rsidRDefault="0031379B" w:rsidP="0031379B">
            <w:pPr>
              <w:jc w:val="center"/>
              <w:textAlignment w:val="baseline"/>
              <w:rPr>
                <w:lang w:eastAsia="ru-RU" w:bidi="th-TH"/>
              </w:rPr>
            </w:pPr>
            <w:r w:rsidRPr="009739A5">
              <w:rPr>
                <w:lang w:eastAsia="ru-RU" w:bidi="th-TH"/>
              </w:rPr>
              <w:t>Опис альтернативи</w:t>
            </w:r>
          </w:p>
        </w:tc>
      </w:tr>
      <w:tr w:rsidR="0031379B" w:rsidRPr="009739A5" w:rsidTr="0031379B">
        <w:trPr>
          <w:jc w:val="center"/>
        </w:trPr>
        <w:tc>
          <w:tcPr>
            <w:tcW w:w="1465" w:type="pct"/>
          </w:tcPr>
          <w:p w:rsidR="0031379B" w:rsidRPr="009739A5" w:rsidRDefault="0031379B" w:rsidP="0031379B">
            <w:pPr>
              <w:jc w:val="center"/>
              <w:textAlignment w:val="baseline"/>
              <w:rPr>
                <w:lang w:eastAsia="ru-RU" w:bidi="th-TH"/>
              </w:rPr>
            </w:pPr>
            <w:r w:rsidRPr="009739A5">
              <w:rPr>
                <w:lang w:eastAsia="ru-RU" w:bidi="th-TH"/>
              </w:rPr>
              <w:t>Альтернатива 1</w:t>
            </w:r>
          </w:p>
        </w:tc>
        <w:tc>
          <w:tcPr>
            <w:tcW w:w="3535" w:type="pct"/>
          </w:tcPr>
          <w:p w:rsidR="0031379B" w:rsidRPr="009739A5" w:rsidRDefault="0031379B" w:rsidP="00E7065A">
            <w:pPr>
              <w:textAlignment w:val="baseline"/>
              <w:rPr>
                <w:lang w:eastAsia="ru-RU" w:bidi="th-TH"/>
              </w:rPr>
            </w:pPr>
            <w:r w:rsidRPr="009739A5">
              <w:rPr>
                <w:lang w:eastAsia="ru-RU" w:bidi="th-TH"/>
              </w:rPr>
              <w:t>Прийняти запропонований регуляторний акт</w:t>
            </w:r>
          </w:p>
        </w:tc>
      </w:tr>
      <w:tr w:rsidR="0031379B" w:rsidRPr="009739A5" w:rsidTr="0031379B">
        <w:trPr>
          <w:jc w:val="center"/>
        </w:trPr>
        <w:tc>
          <w:tcPr>
            <w:tcW w:w="1465" w:type="pct"/>
          </w:tcPr>
          <w:p w:rsidR="0031379B" w:rsidRPr="009739A5" w:rsidRDefault="0031379B" w:rsidP="0031379B">
            <w:pPr>
              <w:jc w:val="center"/>
              <w:textAlignment w:val="baseline"/>
              <w:rPr>
                <w:lang w:eastAsia="ru-RU" w:bidi="th-TH"/>
              </w:rPr>
            </w:pPr>
            <w:r w:rsidRPr="009739A5">
              <w:rPr>
                <w:lang w:eastAsia="ru-RU" w:bidi="th-TH"/>
              </w:rPr>
              <w:t>Альтернатива 2</w:t>
            </w:r>
          </w:p>
        </w:tc>
        <w:tc>
          <w:tcPr>
            <w:tcW w:w="3535" w:type="pct"/>
          </w:tcPr>
          <w:p w:rsidR="0031379B" w:rsidRPr="009739A5" w:rsidRDefault="0031379B" w:rsidP="0031379B">
            <w:pPr>
              <w:jc w:val="both"/>
              <w:textAlignment w:val="baseline"/>
              <w:rPr>
                <w:lang w:eastAsia="ru-RU" w:bidi="th-TH"/>
              </w:rPr>
            </w:pPr>
            <w:r w:rsidRPr="009739A5">
              <w:rPr>
                <w:lang w:eastAsia="ru-RU" w:bidi="th-TH"/>
              </w:rPr>
              <w:t>Не застосовувати жодного методу регулювання, діяти відповідно до прийнятих на державному рівні нормативних актів</w:t>
            </w:r>
          </w:p>
        </w:tc>
      </w:tr>
    </w:tbl>
    <w:p w:rsidR="0031379B" w:rsidRPr="009739A5" w:rsidRDefault="0031379B" w:rsidP="0031379B">
      <w:pPr>
        <w:ind w:firstLine="708"/>
        <w:jc w:val="both"/>
        <w:rPr>
          <w:b/>
          <w:lang w:eastAsia="ru-RU"/>
        </w:rPr>
      </w:pPr>
    </w:p>
    <w:p w:rsidR="0031379B" w:rsidRPr="009739A5" w:rsidRDefault="0031379B" w:rsidP="0031379B">
      <w:pPr>
        <w:ind w:firstLine="708"/>
        <w:jc w:val="both"/>
        <w:rPr>
          <w:b/>
          <w:lang w:eastAsia="ru-RU"/>
        </w:rPr>
      </w:pPr>
      <w:r w:rsidRPr="009739A5">
        <w:rPr>
          <w:b/>
          <w:lang w:eastAsia="ru-RU"/>
        </w:rPr>
        <w:t>2. Оцінка вибраних ал</w:t>
      </w:r>
      <w:bookmarkStart w:id="0" w:name="_GoBack"/>
      <w:bookmarkEnd w:id="0"/>
      <w:r w:rsidRPr="009739A5">
        <w:rPr>
          <w:b/>
          <w:lang w:eastAsia="ru-RU"/>
        </w:rPr>
        <w:t>ьтернативних способів досягнення цілей</w:t>
      </w:r>
    </w:p>
    <w:p w:rsidR="0031379B" w:rsidRPr="009739A5" w:rsidRDefault="0031379B" w:rsidP="0031379B">
      <w:pPr>
        <w:rPr>
          <w:lang w:eastAsia="ru-RU"/>
        </w:rPr>
      </w:pPr>
      <w:r w:rsidRPr="009739A5">
        <w:rPr>
          <w:lang w:eastAsia="ru-RU"/>
        </w:rPr>
        <w:t>Оцінка впливу на сферу інтересів органів місцевого самоврядування</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54"/>
        <w:gridCol w:w="4383"/>
        <w:gridCol w:w="2234"/>
      </w:tblGrid>
      <w:tr w:rsidR="0031379B" w:rsidRPr="009739A5" w:rsidTr="0031379B">
        <w:tc>
          <w:tcPr>
            <w:tcW w:w="2843" w:type="dxa"/>
          </w:tcPr>
          <w:p w:rsidR="0031379B" w:rsidRPr="009739A5" w:rsidRDefault="0031379B" w:rsidP="0031379B">
            <w:pPr>
              <w:jc w:val="center"/>
              <w:textAlignment w:val="baseline"/>
              <w:rPr>
                <w:lang w:eastAsia="ru-RU" w:bidi="th-TH"/>
              </w:rPr>
            </w:pPr>
            <w:r w:rsidRPr="009739A5">
              <w:rPr>
                <w:lang w:eastAsia="ru-RU" w:bidi="th-TH"/>
              </w:rPr>
              <w:t>Вид альтернативи</w:t>
            </w:r>
          </w:p>
        </w:tc>
        <w:tc>
          <w:tcPr>
            <w:tcW w:w="4592" w:type="dxa"/>
          </w:tcPr>
          <w:p w:rsidR="0031379B" w:rsidRPr="009739A5" w:rsidRDefault="0031379B" w:rsidP="0031379B">
            <w:pPr>
              <w:jc w:val="center"/>
              <w:textAlignment w:val="baseline"/>
              <w:rPr>
                <w:lang w:eastAsia="ru-RU" w:bidi="th-TH"/>
              </w:rPr>
            </w:pPr>
            <w:r w:rsidRPr="009739A5">
              <w:rPr>
                <w:lang w:eastAsia="ru-RU" w:bidi="th-TH"/>
              </w:rPr>
              <w:t>Вигоди</w:t>
            </w:r>
          </w:p>
        </w:tc>
        <w:tc>
          <w:tcPr>
            <w:tcW w:w="2280" w:type="dxa"/>
          </w:tcPr>
          <w:p w:rsidR="0031379B" w:rsidRPr="009739A5" w:rsidRDefault="0031379B" w:rsidP="0031379B">
            <w:pPr>
              <w:jc w:val="center"/>
              <w:textAlignment w:val="baseline"/>
              <w:rPr>
                <w:lang w:eastAsia="ru-RU" w:bidi="th-TH"/>
              </w:rPr>
            </w:pPr>
            <w:r w:rsidRPr="009739A5">
              <w:rPr>
                <w:lang w:eastAsia="ru-RU" w:bidi="th-TH"/>
              </w:rPr>
              <w:t>Витрати</w:t>
            </w:r>
            <w:r w:rsidR="004E72B3">
              <w:rPr>
                <w:lang w:eastAsia="ru-RU" w:bidi="th-TH"/>
              </w:rPr>
              <w:t>, грн.</w:t>
            </w:r>
          </w:p>
        </w:tc>
      </w:tr>
      <w:tr w:rsidR="0031379B" w:rsidRPr="009739A5" w:rsidTr="0031379B">
        <w:tc>
          <w:tcPr>
            <w:tcW w:w="2843" w:type="dxa"/>
          </w:tcPr>
          <w:p w:rsidR="0031379B" w:rsidRPr="009739A5" w:rsidRDefault="0031379B" w:rsidP="0031379B">
            <w:pPr>
              <w:jc w:val="center"/>
              <w:textAlignment w:val="baseline"/>
              <w:rPr>
                <w:lang w:eastAsia="ru-RU" w:bidi="th-TH"/>
              </w:rPr>
            </w:pPr>
            <w:r w:rsidRPr="009739A5">
              <w:rPr>
                <w:lang w:eastAsia="ru-RU" w:bidi="th-TH"/>
              </w:rPr>
              <w:t>Альтернатива 1</w:t>
            </w:r>
          </w:p>
        </w:tc>
        <w:tc>
          <w:tcPr>
            <w:tcW w:w="4592" w:type="dxa"/>
          </w:tcPr>
          <w:p w:rsidR="0031379B" w:rsidRPr="009739A5" w:rsidRDefault="0031379B" w:rsidP="009510C2">
            <w:pPr>
              <w:jc w:val="both"/>
              <w:rPr>
                <w:lang w:eastAsia="ru-RU" w:bidi="th-TH"/>
              </w:rPr>
            </w:pPr>
            <w:r w:rsidRPr="009739A5">
              <w:rPr>
                <w:lang w:eastAsia="ru-RU" w:bidi="th-TH"/>
              </w:rPr>
              <w:t xml:space="preserve">Створення єдиного локального </w:t>
            </w:r>
            <w:proofErr w:type="spellStart"/>
            <w:r w:rsidRPr="009739A5">
              <w:rPr>
                <w:lang w:eastAsia="ru-RU" w:bidi="th-TH"/>
              </w:rPr>
              <w:t>акта</w:t>
            </w:r>
            <w:proofErr w:type="spellEnd"/>
            <w:r w:rsidRPr="009739A5">
              <w:rPr>
                <w:lang w:eastAsia="ru-RU" w:bidi="th-TH"/>
              </w:rPr>
              <w:t>, що чітко визначить процедури отримання, погодження, видачі дозволу на розміщення зовнішньої реклами</w:t>
            </w:r>
            <w:r w:rsidR="00F7700E" w:rsidRPr="009739A5">
              <w:rPr>
                <w:lang w:eastAsia="ru-RU" w:bidi="th-TH"/>
              </w:rPr>
              <w:t>.</w:t>
            </w:r>
            <w:r w:rsidRPr="009739A5">
              <w:rPr>
                <w:lang w:eastAsia="ru-RU" w:bidi="th-TH"/>
              </w:rPr>
              <w:t xml:space="preserve"> </w:t>
            </w:r>
          </w:p>
        </w:tc>
        <w:tc>
          <w:tcPr>
            <w:tcW w:w="2280" w:type="dxa"/>
            <w:vAlign w:val="center"/>
          </w:tcPr>
          <w:p w:rsidR="0031379B" w:rsidRPr="009739A5" w:rsidRDefault="0031379B" w:rsidP="0031379B">
            <w:pPr>
              <w:jc w:val="center"/>
              <w:textAlignment w:val="baseline"/>
              <w:rPr>
                <w:lang w:eastAsia="ru-RU" w:bidi="th-TH"/>
              </w:rPr>
            </w:pPr>
            <w:r w:rsidRPr="009739A5">
              <w:rPr>
                <w:lang w:eastAsia="ru-RU" w:bidi="th-TH"/>
              </w:rPr>
              <w:t>Відсутні</w:t>
            </w:r>
          </w:p>
        </w:tc>
      </w:tr>
      <w:tr w:rsidR="0031379B" w:rsidRPr="009739A5" w:rsidTr="0031379B">
        <w:tc>
          <w:tcPr>
            <w:tcW w:w="2843" w:type="dxa"/>
          </w:tcPr>
          <w:p w:rsidR="0031379B" w:rsidRPr="009739A5" w:rsidRDefault="0031379B" w:rsidP="0031379B">
            <w:pPr>
              <w:jc w:val="center"/>
              <w:textAlignment w:val="baseline"/>
              <w:rPr>
                <w:lang w:eastAsia="ru-RU" w:bidi="th-TH"/>
              </w:rPr>
            </w:pPr>
            <w:r w:rsidRPr="009739A5">
              <w:rPr>
                <w:lang w:eastAsia="ru-RU" w:bidi="th-TH"/>
              </w:rPr>
              <w:t>Альтернатива 2</w:t>
            </w:r>
          </w:p>
        </w:tc>
        <w:tc>
          <w:tcPr>
            <w:tcW w:w="4592" w:type="dxa"/>
          </w:tcPr>
          <w:p w:rsidR="0031379B" w:rsidRPr="009739A5" w:rsidRDefault="0031379B" w:rsidP="0031379B">
            <w:pPr>
              <w:jc w:val="center"/>
              <w:textAlignment w:val="baseline"/>
              <w:rPr>
                <w:lang w:eastAsia="ru-RU" w:bidi="th-TH"/>
              </w:rPr>
            </w:pPr>
            <w:r w:rsidRPr="009739A5">
              <w:rPr>
                <w:lang w:eastAsia="ru-RU" w:bidi="th-TH"/>
              </w:rPr>
              <w:t>Відсутні</w:t>
            </w:r>
          </w:p>
        </w:tc>
        <w:tc>
          <w:tcPr>
            <w:tcW w:w="2280" w:type="dxa"/>
            <w:vAlign w:val="center"/>
          </w:tcPr>
          <w:p w:rsidR="000D0910" w:rsidRPr="009739A5" w:rsidRDefault="00A57FF9" w:rsidP="000D0910">
            <w:pPr>
              <w:jc w:val="both"/>
              <w:rPr>
                <w:lang w:eastAsia="ru-RU"/>
              </w:rPr>
            </w:pPr>
            <w:r w:rsidRPr="009739A5">
              <w:rPr>
                <w:lang w:eastAsia="ru-RU"/>
              </w:rPr>
              <w:t>Не відповідність  чинному законодавству</w:t>
            </w:r>
            <w:r w:rsidR="000D0910" w:rsidRPr="009739A5">
              <w:rPr>
                <w:lang w:eastAsia="ru-RU"/>
              </w:rPr>
              <w:t>.</w:t>
            </w:r>
          </w:p>
          <w:p w:rsidR="000D0910" w:rsidRPr="009739A5" w:rsidRDefault="000D0910" w:rsidP="000D0910">
            <w:pPr>
              <w:jc w:val="both"/>
              <w:rPr>
                <w:lang w:eastAsia="ru-RU"/>
              </w:rPr>
            </w:pPr>
            <w:r w:rsidRPr="009739A5">
              <w:rPr>
                <w:lang w:eastAsia="ru-RU"/>
              </w:rPr>
              <w:t>Безконтрольне самовільне встановлення рекламних носіїв.</w:t>
            </w:r>
          </w:p>
          <w:p w:rsidR="0031379B" w:rsidRPr="009739A5" w:rsidRDefault="0031379B" w:rsidP="000D0910">
            <w:pPr>
              <w:textAlignment w:val="baseline"/>
              <w:rPr>
                <w:lang w:eastAsia="ru-RU" w:bidi="th-TH"/>
              </w:rPr>
            </w:pPr>
          </w:p>
        </w:tc>
      </w:tr>
    </w:tbl>
    <w:p w:rsidR="0031379B" w:rsidRPr="009739A5" w:rsidRDefault="0031379B" w:rsidP="0031379B">
      <w:pPr>
        <w:jc w:val="center"/>
        <w:rPr>
          <w:i/>
          <w:lang w:eastAsia="ru-RU"/>
        </w:rPr>
      </w:pPr>
    </w:p>
    <w:p w:rsidR="0031379B" w:rsidRPr="009739A5" w:rsidRDefault="0031379B" w:rsidP="0031379B">
      <w:pPr>
        <w:rPr>
          <w:lang w:eastAsia="ru-RU"/>
        </w:rPr>
      </w:pPr>
      <w:r w:rsidRPr="009739A5">
        <w:rPr>
          <w:lang w:eastAsia="ru-RU"/>
        </w:rPr>
        <w:t>Оцінка впливу на сферу інтере</w:t>
      </w:r>
      <w:r w:rsidR="000D0910" w:rsidRPr="009739A5">
        <w:rPr>
          <w:lang w:eastAsia="ru-RU"/>
        </w:rPr>
        <w:t xml:space="preserve">сів територіальної громади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50"/>
        <w:gridCol w:w="4338"/>
        <w:gridCol w:w="2283"/>
      </w:tblGrid>
      <w:tr w:rsidR="0031379B" w:rsidRPr="009739A5" w:rsidTr="0031379B">
        <w:tc>
          <w:tcPr>
            <w:tcW w:w="2843" w:type="dxa"/>
          </w:tcPr>
          <w:p w:rsidR="0031379B" w:rsidRPr="009739A5" w:rsidRDefault="0031379B" w:rsidP="0031379B">
            <w:pPr>
              <w:jc w:val="center"/>
              <w:textAlignment w:val="baseline"/>
              <w:rPr>
                <w:lang w:eastAsia="ru-RU" w:bidi="th-TH"/>
              </w:rPr>
            </w:pPr>
            <w:r w:rsidRPr="009739A5">
              <w:rPr>
                <w:lang w:eastAsia="ru-RU" w:bidi="th-TH"/>
              </w:rPr>
              <w:t>Вид альтернативи</w:t>
            </w:r>
          </w:p>
        </w:tc>
        <w:tc>
          <w:tcPr>
            <w:tcW w:w="4536" w:type="dxa"/>
          </w:tcPr>
          <w:p w:rsidR="0031379B" w:rsidRPr="009739A5" w:rsidRDefault="0031379B" w:rsidP="0031379B">
            <w:pPr>
              <w:jc w:val="center"/>
              <w:textAlignment w:val="baseline"/>
              <w:rPr>
                <w:lang w:eastAsia="ru-RU" w:bidi="th-TH"/>
              </w:rPr>
            </w:pPr>
            <w:r w:rsidRPr="009739A5">
              <w:rPr>
                <w:lang w:eastAsia="ru-RU" w:bidi="th-TH"/>
              </w:rPr>
              <w:t>Вигоди</w:t>
            </w:r>
          </w:p>
        </w:tc>
        <w:tc>
          <w:tcPr>
            <w:tcW w:w="2336" w:type="dxa"/>
          </w:tcPr>
          <w:p w:rsidR="0031379B" w:rsidRPr="009739A5" w:rsidRDefault="0031379B" w:rsidP="0031379B">
            <w:pPr>
              <w:jc w:val="center"/>
              <w:textAlignment w:val="baseline"/>
              <w:rPr>
                <w:lang w:eastAsia="ru-RU" w:bidi="th-TH"/>
              </w:rPr>
            </w:pPr>
            <w:r w:rsidRPr="009739A5">
              <w:rPr>
                <w:lang w:eastAsia="ru-RU" w:bidi="th-TH"/>
              </w:rPr>
              <w:t>Витрати</w:t>
            </w:r>
            <w:r w:rsidR="004E72B3">
              <w:rPr>
                <w:lang w:eastAsia="ru-RU" w:bidi="th-TH"/>
              </w:rPr>
              <w:t>, грн.</w:t>
            </w:r>
          </w:p>
        </w:tc>
      </w:tr>
      <w:tr w:rsidR="0031379B" w:rsidRPr="009739A5" w:rsidTr="0031379B">
        <w:trPr>
          <w:trHeight w:val="962"/>
        </w:trPr>
        <w:tc>
          <w:tcPr>
            <w:tcW w:w="2843" w:type="dxa"/>
          </w:tcPr>
          <w:p w:rsidR="0031379B" w:rsidRPr="009739A5" w:rsidRDefault="0031379B" w:rsidP="0031379B">
            <w:pPr>
              <w:jc w:val="center"/>
              <w:textAlignment w:val="baseline"/>
              <w:rPr>
                <w:lang w:eastAsia="ru-RU" w:bidi="th-TH"/>
              </w:rPr>
            </w:pPr>
            <w:r w:rsidRPr="009739A5">
              <w:rPr>
                <w:lang w:eastAsia="ru-RU" w:bidi="th-TH"/>
              </w:rPr>
              <w:lastRenderedPageBreak/>
              <w:t>Альтернатива 1</w:t>
            </w:r>
          </w:p>
        </w:tc>
        <w:tc>
          <w:tcPr>
            <w:tcW w:w="4536" w:type="dxa"/>
            <w:vAlign w:val="center"/>
          </w:tcPr>
          <w:p w:rsidR="0031379B" w:rsidRPr="009739A5" w:rsidRDefault="0031379B" w:rsidP="0031379B">
            <w:pPr>
              <w:rPr>
                <w:lang w:eastAsia="ru-RU"/>
              </w:rPr>
            </w:pPr>
            <w:r w:rsidRPr="009739A5">
              <w:rPr>
                <w:lang w:eastAsia="ru-RU"/>
              </w:rPr>
              <w:t>Врахування інтересів територіальної громади.</w:t>
            </w:r>
          </w:p>
          <w:p w:rsidR="0031379B" w:rsidRPr="009739A5" w:rsidRDefault="0031379B" w:rsidP="0031379B">
            <w:pPr>
              <w:rPr>
                <w:lang w:eastAsia="ru-RU"/>
              </w:rPr>
            </w:pPr>
            <w:r w:rsidRPr="009739A5">
              <w:rPr>
                <w:lang w:eastAsia="ru-RU"/>
              </w:rPr>
              <w:t>Створення прозорих, чітко визначених механізмів для отримання дозволу на розміщення зовнішньої реклами.</w:t>
            </w:r>
          </w:p>
          <w:p w:rsidR="0031379B" w:rsidRPr="009739A5" w:rsidRDefault="00B56FDD" w:rsidP="0031379B">
            <w:pPr>
              <w:rPr>
                <w:lang w:eastAsia="ru-RU"/>
              </w:rPr>
            </w:pPr>
            <w:r w:rsidRPr="009739A5">
              <w:rPr>
                <w:lang w:eastAsia="ru-RU"/>
              </w:rPr>
              <w:t>Відсутність</w:t>
            </w:r>
            <w:r w:rsidR="0031379B" w:rsidRPr="009739A5">
              <w:rPr>
                <w:lang w:eastAsia="ru-RU"/>
              </w:rPr>
              <w:t xml:space="preserve"> незак</w:t>
            </w:r>
            <w:r w:rsidR="000D0910" w:rsidRPr="009739A5">
              <w:rPr>
                <w:lang w:eastAsia="ru-RU"/>
              </w:rPr>
              <w:t xml:space="preserve">онної реклами на території </w:t>
            </w:r>
            <w:r w:rsidR="00A36995" w:rsidRPr="009739A5">
              <w:rPr>
                <w:lang w:eastAsia="ru-RU"/>
              </w:rPr>
              <w:t>селищної</w:t>
            </w:r>
            <w:r w:rsidR="000D0910" w:rsidRPr="009739A5">
              <w:rPr>
                <w:lang w:eastAsia="ru-RU"/>
              </w:rPr>
              <w:t xml:space="preserve"> ради</w:t>
            </w:r>
            <w:r w:rsidR="0031379B" w:rsidRPr="009739A5">
              <w:rPr>
                <w:lang w:eastAsia="ru-RU"/>
              </w:rPr>
              <w:t>.</w:t>
            </w:r>
          </w:p>
          <w:p w:rsidR="0031379B" w:rsidRPr="009739A5" w:rsidRDefault="0031379B" w:rsidP="0031379B">
            <w:pPr>
              <w:rPr>
                <w:lang w:eastAsia="ru-RU"/>
              </w:rPr>
            </w:pPr>
            <w:r w:rsidRPr="009739A5">
              <w:rPr>
                <w:lang w:eastAsia="ru-RU"/>
              </w:rPr>
              <w:t>Встановлення вимог до експлуатації рекламних засобів.</w:t>
            </w:r>
          </w:p>
          <w:p w:rsidR="004B6501" w:rsidRPr="009739A5" w:rsidRDefault="004B6501" w:rsidP="00A020BA">
            <w:pPr>
              <w:jc w:val="both"/>
              <w:rPr>
                <w:lang w:eastAsia="ru-RU"/>
              </w:rPr>
            </w:pPr>
          </w:p>
        </w:tc>
        <w:tc>
          <w:tcPr>
            <w:tcW w:w="2336" w:type="dxa"/>
            <w:vAlign w:val="center"/>
          </w:tcPr>
          <w:p w:rsidR="0031379B" w:rsidRPr="009739A5" w:rsidRDefault="0031379B" w:rsidP="0031379B">
            <w:pPr>
              <w:jc w:val="center"/>
              <w:rPr>
                <w:lang w:eastAsia="ru-RU"/>
              </w:rPr>
            </w:pPr>
            <w:r w:rsidRPr="009739A5">
              <w:rPr>
                <w:color w:val="000000"/>
                <w:spacing w:val="3"/>
              </w:rPr>
              <w:t>Відсутні</w:t>
            </w:r>
          </w:p>
        </w:tc>
      </w:tr>
      <w:tr w:rsidR="0031379B" w:rsidRPr="009739A5" w:rsidTr="0031379B">
        <w:tc>
          <w:tcPr>
            <w:tcW w:w="2843" w:type="dxa"/>
          </w:tcPr>
          <w:p w:rsidR="0031379B" w:rsidRPr="009739A5" w:rsidRDefault="0031379B" w:rsidP="0031379B">
            <w:pPr>
              <w:jc w:val="center"/>
              <w:textAlignment w:val="baseline"/>
              <w:rPr>
                <w:lang w:eastAsia="ru-RU" w:bidi="th-TH"/>
              </w:rPr>
            </w:pPr>
            <w:r w:rsidRPr="009739A5">
              <w:rPr>
                <w:lang w:eastAsia="ru-RU" w:bidi="th-TH"/>
              </w:rPr>
              <w:t>Альтернатива 2</w:t>
            </w:r>
          </w:p>
        </w:tc>
        <w:tc>
          <w:tcPr>
            <w:tcW w:w="4536" w:type="dxa"/>
            <w:vAlign w:val="center"/>
          </w:tcPr>
          <w:p w:rsidR="0031379B" w:rsidRPr="009739A5" w:rsidRDefault="0031379B" w:rsidP="0031379B">
            <w:pPr>
              <w:jc w:val="center"/>
              <w:rPr>
                <w:lang w:eastAsia="ru-RU"/>
              </w:rPr>
            </w:pPr>
            <w:r w:rsidRPr="009739A5">
              <w:rPr>
                <w:color w:val="000000"/>
                <w:spacing w:val="3"/>
              </w:rPr>
              <w:t>Відсутні</w:t>
            </w:r>
          </w:p>
        </w:tc>
        <w:tc>
          <w:tcPr>
            <w:tcW w:w="2336" w:type="dxa"/>
            <w:vAlign w:val="center"/>
          </w:tcPr>
          <w:p w:rsidR="00A020BA" w:rsidRPr="009739A5" w:rsidRDefault="00A020BA" w:rsidP="00A020BA">
            <w:pPr>
              <w:rPr>
                <w:lang w:eastAsia="ru-RU"/>
              </w:rPr>
            </w:pPr>
            <w:r w:rsidRPr="009739A5">
              <w:rPr>
                <w:lang w:eastAsia="ru-RU"/>
              </w:rPr>
              <w:t xml:space="preserve">Порушення вимог чинного законодавства, пов’язаного з порядком розміщенням зовнішньої реклами </w:t>
            </w:r>
          </w:p>
          <w:p w:rsidR="0031379B" w:rsidRPr="009739A5" w:rsidRDefault="0031379B" w:rsidP="0031379B">
            <w:pPr>
              <w:jc w:val="center"/>
              <w:rPr>
                <w:lang w:eastAsia="ru-RU"/>
              </w:rPr>
            </w:pPr>
          </w:p>
        </w:tc>
      </w:tr>
    </w:tbl>
    <w:p w:rsidR="0031379B" w:rsidRPr="009739A5" w:rsidRDefault="0031379B" w:rsidP="0031379B">
      <w:pPr>
        <w:shd w:val="clear" w:color="auto" w:fill="FFFFFF"/>
        <w:tabs>
          <w:tab w:val="left" w:pos="4253"/>
        </w:tabs>
        <w:jc w:val="center"/>
        <w:textAlignment w:val="baseline"/>
        <w:rPr>
          <w:i/>
          <w:lang w:eastAsia="ru-RU"/>
        </w:rPr>
      </w:pPr>
    </w:p>
    <w:p w:rsidR="0031379B" w:rsidRPr="00E1356B" w:rsidRDefault="0031379B" w:rsidP="0031379B">
      <w:pPr>
        <w:rPr>
          <w:lang w:eastAsia="ru-RU"/>
        </w:rPr>
      </w:pPr>
      <w:r w:rsidRPr="00E1356B">
        <w:rPr>
          <w:lang w:eastAsia="ru-RU"/>
        </w:rPr>
        <w:t>Оцінка впливу на сферу інтересів суб’єктів господарювання</w:t>
      </w:r>
    </w:p>
    <w:p w:rsidR="00D42213" w:rsidRPr="00E1356B" w:rsidRDefault="00D42213" w:rsidP="00D42213">
      <w:pPr>
        <w:suppressAutoHyphens/>
        <w:autoSpaceDN w:val="0"/>
        <w:jc w:val="both"/>
        <w:textAlignment w:val="baseline"/>
        <w:rPr>
          <w:rFonts w:eastAsia="Arial" w:cs="Arial"/>
          <w:b/>
          <w:bCs/>
          <w:color w:val="000000"/>
          <w:kern w:val="3"/>
          <w:shd w:val="clear" w:color="auto" w:fill="FFFFFF"/>
          <w:lang w:eastAsia="zh-CN" w:bidi="hi-IN"/>
        </w:rPr>
      </w:pPr>
      <w:r w:rsidRPr="00E1356B">
        <w:rPr>
          <w:rFonts w:eastAsia="Arial" w:cs="Arial"/>
          <w:b/>
          <w:bCs/>
          <w:color w:val="000000"/>
          <w:kern w:val="3"/>
          <w:shd w:val="clear" w:color="auto" w:fill="FFFFFF"/>
          <w:lang w:eastAsia="zh-CN" w:bidi="hi-IN"/>
        </w:rPr>
        <w:t>Альтернатива 1</w:t>
      </w:r>
    </w:p>
    <w:tbl>
      <w:tblPr>
        <w:tblW w:w="9838" w:type="dxa"/>
        <w:tblLayout w:type="fixed"/>
        <w:tblCellMar>
          <w:left w:w="10" w:type="dxa"/>
          <w:right w:w="10" w:type="dxa"/>
        </w:tblCellMar>
        <w:tblLook w:val="0000" w:firstRow="0" w:lastRow="0" w:firstColumn="0" w:lastColumn="0" w:noHBand="0" w:noVBand="0"/>
      </w:tblPr>
      <w:tblGrid>
        <w:gridCol w:w="3459"/>
        <w:gridCol w:w="944"/>
        <w:gridCol w:w="1236"/>
        <w:gridCol w:w="1234"/>
        <w:gridCol w:w="1263"/>
        <w:gridCol w:w="1702"/>
      </w:tblGrid>
      <w:tr w:rsidR="00D42213" w:rsidRPr="00E1356B" w:rsidTr="0093517F">
        <w:tc>
          <w:tcPr>
            <w:tcW w:w="3459"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Показник</w:t>
            </w:r>
          </w:p>
        </w:tc>
        <w:tc>
          <w:tcPr>
            <w:tcW w:w="94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Великі</w:t>
            </w:r>
          </w:p>
        </w:tc>
        <w:tc>
          <w:tcPr>
            <w:tcW w:w="1236"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Середні</w:t>
            </w:r>
          </w:p>
        </w:tc>
        <w:tc>
          <w:tcPr>
            <w:tcW w:w="12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Малі</w:t>
            </w:r>
          </w:p>
        </w:tc>
        <w:tc>
          <w:tcPr>
            <w:tcW w:w="1263"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Мікро</w:t>
            </w:r>
          </w:p>
        </w:tc>
        <w:tc>
          <w:tcPr>
            <w:tcW w:w="1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Разом</w:t>
            </w:r>
          </w:p>
        </w:tc>
      </w:tr>
      <w:tr w:rsidR="00D42213" w:rsidRPr="00E1356B" w:rsidTr="0093517F">
        <w:tc>
          <w:tcPr>
            <w:tcW w:w="3459"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Кількість суб'єктів господарювання, що підпадають під дію регулювання, одиниць</w:t>
            </w:r>
          </w:p>
        </w:tc>
        <w:tc>
          <w:tcPr>
            <w:tcW w:w="944"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236" w:type="dxa"/>
            <w:tcBorders>
              <w:left w:val="single" w:sz="4" w:space="0" w:color="000000"/>
              <w:bottom w:val="single" w:sz="4" w:space="0" w:color="000000"/>
            </w:tcBorders>
            <w:tcMar>
              <w:top w:w="57" w:type="dxa"/>
              <w:left w:w="57" w:type="dxa"/>
              <w:bottom w:w="57" w:type="dxa"/>
              <w:right w:w="57" w:type="dxa"/>
            </w:tcMar>
          </w:tcPr>
          <w:p w:rsidR="00D42213" w:rsidRPr="00E1356B" w:rsidRDefault="00820D2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2</w:t>
            </w:r>
            <w:r w:rsidR="00A020BA" w:rsidRPr="00E1356B">
              <w:rPr>
                <w:rFonts w:eastAsia="Arial" w:cs="Arial"/>
                <w:color w:val="000000"/>
                <w:kern w:val="3"/>
                <w:lang w:eastAsia="zh-CN" w:bidi="hi-IN"/>
              </w:rPr>
              <w:t>*</w:t>
            </w:r>
          </w:p>
        </w:tc>
        <w:tc>
          <w:tcPr>
            <w:tcW w:w="1234" w:type="dxa"/>
            <w:tcBorders>
              <w:left w:val="single" w:sz="4" w:space="0" w:color="000000"/>
              <w:bottom w:val="single" w:sz="4" w:space="0" w:color="000000"/>
            </w:tcBorders>
            <w:tcMar>
              <w:top w:w="57" w:type="dxa"/>
              <w:left w:w="57" w:type="dxa"/>
              <w:bottom w:w="57" w:type="dxa"/>
              <w:right w:w="57" w:type="dxa"/>
            </w:tcMar>
          </w:tcPr>
          <w:p w:rsidR="00D42213" w:rsidRPr="00E1356B" w:rsidRDefault="00F27DE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263" w:type="dxa"/>
            <w:tcBorders>
              <w:left w:val="single" w:sz="4" w:space="0" w:color="000000"/>
              <w:bottom w:val="single" w:sz="4" w:space="0" w:color="000000"/>
            </w:tcBorders>
            <w:tcMar>
              <w:top w:w="57" w:type="dxa"/>
              <w:left w:w="57" w:type="dxa"/>
              <w:bottom w:w="57" w:type="dxa"/>
              <w:right w:w="57" w:type="dxa"/>
            </w:tcMar>
          </w:tcPr>
          <w:p w:rsidR="00D42213" w:rsidRPr="00E1356B" w:rsidRDefault="00F27DE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820D2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2</w:t>
            </w:r>
          </w:p>
        </w:tc>
      </w:tr>
      <w:tr w:rsidR="00D42213" w:rsidRPr="00E1356B" w:rsidTr="0093517F">
        <w:tc>
          <w:tcPr>
            <w:tcW w:w="3459"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Питома вага групи у загальній кількості, відсотків</w:t>
            </w:r>
          </w:p>
        </w:tc>
        <w:tc>
          <w:tcPr>
            <w:tcW w:w="944"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236" w:type="dxa"/>
            <w:tcBorders>
              <w:left w:val="single" w:sz="4" w:space="0" w:color="000000"/>
              <w:bottom w:val="single" w:sz="4" w:space="0" w:color="000000"/>
            </w:tcBorders>
            <w:tcMar>
              <w:top w:w="57" w:type="dxa"/>
              <w:left w:w="57" w:type="dxa"/>
              <w:bottom w:w="57" w:type="dxa"/>
              <w:right w:w="57" w:type="dxa"/>
            </w:tcMar>
          </w:tcPr>
          <w:p w:rsidR="00D42213" w:rsidRPr="00E1356B" w:rsidRDefault="00913AA9"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100</w:t>
            </w:r>
            <w:r w:rsidR="00D42213" w:rsidRPr="00E1356B">
              <w:rPr>
                <w:rFonts w:eastAsia="Arial" w:cs="Arial"/>
                <w:color w:val="000000"/>
                <w:kern w:val="3"/>
                <w:lang w:eastAsia="zh-CN" w:bidi="hi-IN"/>
              </w:rPr>
              <w:t>%</w:t>
            </w:r>
          </w:p>
        </w:tc>
        <w:tc>
          <w:tcPr>
            <w:tcW w:w="1234" w:type="dxa"/>
            <w:tcBorders>
              <w:left w:val="single" w:sz="4" w:space="0" w:color="000000"/>
              <w:bottom w:val="single" w:sz="4" w:space="0" w:color="000000"/>
            </w:tcBorders>
            <w:tcMar>
              <w:top w:w="57" w:type="dxa"/>
              <w:left w:w="57" w:type="dxa"/>
              <w:bottom w:w="57" w:type="dxa"/>
              <w:right w:w="57" w:type="dxa"/>
            </w:tcMar>
          </w:tcPr>
          <w:p w:rsidR="00D42213" w:rsidRPr="00E1356B" w:rsidRDefault="00E66FB7"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r w:rsidR="00D42213" w:rsidRPr="00E1356B">
              <w:rPr>
                <w:rFonts w:eastAsia="Arial" w:cs="Arial"/>
                <w:color w:val="000000"/>
                <w:kern w:val="3"/>
                <w:lang w:eastAsia="zh-CN" w:bidi="hi-IN"/>
              </w:rPr>
              <w:t>%</w:t>
            </w:r>
          </w:p>
        </w:tc>
        <w:tc>
          <w:tcPr>
            <w:tcW w:w="1263" w:type="dxa"/>
            <w:tcBorders>
              <w:left w:val="single" w:sz="4" w:space="0" w:color="000000"/>
              <w:bottom w:val="single" w:sz="4" w:space="0" w:color="000000"/>
            </w:tcBorders>
            <w:tcMar>
              <w:top w:w="57" w:type="dxa"/>
              <w:left w:w="57" w:type="dxa"/>
              <w:bottom w:w="57" w:type="dxa"/>
              <w:right w:w="57" w:type="dxa"/>
            </w:tcMar>
          </w:tcPr>
          <w:p w:rsidR="00D42213" w:rsidRPr="00E1356B" w:rsidRDefault="007B2499"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r w:rsidR="00D42213" w:rsidRPr="00E1356B">
              <w:rPr>
                <w:rFonts w:eastAsia="Arial" w:cs="Arial"/>
                <w:color w:val="000000"/>
                <w:kern w:val="3"/>
                <w:lang w:eastAsia="zh-CN" w:bidi="hi-IN"/>
              </w:rPr>
              <w:t>%</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EE3F76"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1</w:t>
            </w:r>
            <w:r w:rsidR="007B2499" w:rsidRPr="00E1356B">
              <w:rPr>
                <w:rFonts w:eastAsia="Arial" w:cs="Arial"/>
                <w:color w:val="000000"/>
                <w:kern w:val="3"/>
                <w:lang w:eastAsia="zh-CN" w:bidi="hi-IN"/>
              </w:rPr>
              <w:t>00</w:t>
            </w:r>
            <w:r w:rsidR="00D42213" w:rsidRPr="00E1356B">
              <w:rPr>
                <w:rFonts w:eastAsia="Arial" w:cs="Arial"/>
                <w:color w:val="000000"/>
                <w:kern w:val="3"/>
                <w:lang w:eastAsia="zh-CN" w:bidi="hi-IN"/>
              </w:rPr>
              <w:t>%</w:t>
            </w:r>
          </w:p>
        </w:tc>
      </w:tr>
    </w:tbl>
    <w:p w:rsidR="00D42213" w:rsidRPr="00E1356B" w:rsidRDefault="00D42213" w:rsidP="00D42213">
      <w:pPr>
        <w:suppressAutoHyphens/>
        <w:autoSpaceDN w:val="0"/>
        <w:jc w:val="both"/>
        <w:textAlignment w:val="baseline"/>
        <w:rPr>
          <w:rFonts w:eastAsia="Arial" w:cs="Arial"/>
          <w:color w:val="000000"/>
          <w:kern w:val="3"/>
          <w:shd w:val="clear" w:color="auto" w:fill="FFFFFF"/>
          <w:lang w:eastAsia="zh-CN" w:bidi="hi-IN"/>
        </w:rPr>
      </w:pPr>
      <w:r w:rsidRPr="00E1356B">
        <w:rPr>
          <w:rFonts w:eastAsia="Arial" w:cs="Arial"/>
          <w:color w:val="000000"/>
          <w:kern w:val="3"/>
          <w:shd w:val="clear" w:color="auto" w:fill="FFFFFF"/>
          <w:lang w:eastAsia="zh-CN" w:bidi="hi-IN"/>
        </w:rPr>
        <w:t> </w:t>
      </w:r>
    </w:p>
    <w:p w:rsidR="00D42213" w:rsidRPr="00E1356B" w:rsidRDefault="00D42213" w:rsidP="00D42213">
      <w:pPr>
        <w:suppressAutoHyphens/>
        <w:autoSpaceDN w:val="0"/>
        <w:jc w:val="both"/>
        <w:textAlignment w:val="baseline"/>
        <w:rPr>
          <w:rFonts w:eastAsia="Arial" w:cs="Arial"/>
          <w:b/>
          <w:bCs/>
          <w:color w:val="000000"/>
          <w:kern w:val="3"/>
          <w:shd w:val="clear" w:color="auto" w:fill="FFFFFF"/>
          <w:lang w:eastAsia="zh-CN" w:bidi="hi-IN"/>
        </w:rPr>
      </w:pPr>
      <w:r w:rsidRPr="00E1356B">
        <w:rPr>
          <w:rFonts w:eastAsia="Arial" w:cs="Arial"/>
          <w:b/>
          <w:bCs/>
          <w:color w:val="000000"/>
          <w:kern w:val="3"/>
          <w:shd w:val="clear" w:color="auto" w:fill="FFFFFF"/>
          <w:lang w:eastAsia="zh-CN" w:bidi="hi-IN"/>
        </w:rPr>
        <w:t>Альтернатива 2</w:t>
      </w:r>
    </w:p>
    <w:tbl>
      <w:tblPr>
        <w:tblW w:w="9776" w:type="dxa"/>
        <w:tblLayout w:type="fixed"/>
        <w:tblCellMar>
          <w:left w:w="10" w:type="dxa"/>
          <w:right w:w="10" w:type="dxa"/>
        </w:tblCellMar>
        <w:tblLook w:val="0000" w:firstRow="0" w:lastRow="0" w:firstColumn="0" w:lastColumn="0" w:noHBand="0" w:noVBand="0"/>
      </w:tblPr>
      <w:tblGrid>
        <w:gridCol w:w="3539"/>
        <w:gridCol w:w="992"/>
        <w:gridCol w:w="1134"/>
        <w:gridCol w:w="1134"/>
        <w:gridCol w:w="1275"/>
        <w:gridCol w:w="1702"/>
      </w:tblGrid>
      <w:tr w:rsidR="00D42213" w:rsidRPr="00E1356B" w:rsidTr="002B6952">
        <w:tc>
          <w:tcPr>
            <w:tcW w:w="3539"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Показник</w:t>
            </w:r>
          </w:p>
        </w:tc>
        <w:tc>
          <w:tcPr>
            <w:tcW w:w="992"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Великі</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Середні</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Малі</w:t>
            </w:r>
          </w:p>
        </w:tc>
        <w:tc>
          <w:tcPr>
            <w:tcW w:w="1275" w:type="dxa"/>
            <w:tcBorders>
              <w:top w:val="single" w:sz="4" w:space="0" w:color="000000"/>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Мікро</w:t>
            </w:r>
          </w:p>
        </w:tc>
        <w:tc>
          <w:tcPr>
            <w:tcW w:w="170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b/>
                <w:bCs/>
                <w:color w:val="000000"/>
                <w:kern w:val="3"/>
                <w:lang w:eastAsia="zh-CN" w:bidi="hi-IN"/>
              </w:rPr>
            </w:pPr>
            <w:r w:rsidRPr="00E1356B">
              <w:rPr>
                <w:rFonts w:eastAsia="Arial" w:cs="Arial"/>
                <w:b/>
                <w:bCs/>
                <w:color w:val="000000"/>
                <w:kern w:val="3"/>
                <w:lang w:eastAsia="zh-CN" w:bidi="hi-IN"/>
              </w:rPr>
              <w:t>Разом</w:t>
            </w:r>
          </w:p>
        </w:tc>
      </w:tr>
      <w:tr w:rsidR="00D42213" w:rsidRPr="00E1356B" w:rsidTr="002B6952">
        <w:tc>
          <w:tcPr>
            <w:tcW w:w="3539"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Кількість суб'єктів господарювання, що підпадають під дію регулювання, одиниць</w:t>
            </w:r>
          </w:p>
        </w:tc>
        <w:tc>
          <w:tcPr>
            <w:tcW w:w="992"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E1356B" w:rsidRDefault="00820D2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2</w:t>
            </w:r>
            <w:r w:rsidR="00A020BA" w:rsidRPr="00E1356B">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E1356B" w:rsidRDefault="00F27DE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275" w:type="dxa"/>
            <w:tcBorders>
              <w:left w:val="single" w:sz="4" w:space="0" w:color="000000"/>
              <w:bottom w:val="single" w:sz="4" w:space="0" w:color="000000"/>
            </w:tcBorders>
            <w:tcMar>
              <w:top w:w="57" w:type="dxa"/>
              <w:left w:w="57" w:type="dxa"/>
              <w:bottom w:w="57" w:type="dxa"/>
              <w:right w:w="57" w:type="dxa"/>
            </w:tcMar>
          </w:tcPr>
          <w:p w:rsidR="00D42213" w:rsidRPr="00E1356B" w:rsidRDefault="00F27DE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820D25"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2</w:t>
            </w:r>
          </w:p>
        </w:tc>
      </w:tr>
      <w:tr w:rsidR="00D42213" w:rsidRPr="00E1356B" w:rsidTr="002B6952">
        <w:tc>
          <w:tcPr>
            <w:tcW w:w="3539"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D42213">
            <w:pPr>
              <w:suppressAutoHyphens/>
              <w:autoSpaceDN w:val="0"/>
              <w:jc w:val="both"/>
              <w:textAlignment w:val="baseline"/>
              <w:rPr>
                <w:rFonts w:eastAsia="Arial" w:cs="Arial"/>
                <w:color w:val="000000"/>
                <w:kern w:val="3"/>
                <w:lang w:eastAsia="zh-CN" w:bidi="hi-IN"/>
              </w:rPr>
            </w:pPr>
            <w:r w:rsidRPr="00E1356B">
              <w:rPr>
                <w:rFonts w:eastAsia="Arial" w:cs="Arial"/>
                <w:color w:val="000000"/>
                <w:kern w:val="3"/>
                <w:lang w:eastAsia="zh-CN" w:bidi="hi-IN"/>
              </w:rPr>
              <w:t>Питома вага групи у загальній кількості, відсотків</w:t>
            </w:r>
          </w:p>
        </w:tc>
        <w:tc>
          <w:tcPr>
            <w:tcW w:w="992" w:type="dxa"/>
            <w:tcBorders>
              <w:left w:val="single" w:sz="4" w:space="0" w:color="000000"/>
              <w:bottom w:val="single" w:sz="4" w:space="0" w:color="000000"/>
            </w:tcBorders>
            <w:tcMar>
              <w:top w:w="57" w:type="dxa"/>
              <w:left w:w="57" w:type="dxa"/>
              <w:bottom w:w="57" w:type="dxa"/>
              <w:right w:w="57" w:type="dxa"/>
            </w:tcMar>
          </w:tcPr>
          <w:p w:rsidR="00D42213" w:rsidRPr="00E1356B" w:rsidRDefault="00D42213"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E1356B" w:rsidRDefault="00913AA9"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100</w:t>
            </w:r>
            <w:r w:rsidR="00D42213" w:rsidRPr="00E1356B">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D42213" w:rsidRPr="00E1356B" w:rsidRDefault="00C947E6"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r w:rsidR="00D42213" w:rsidRPr="00E1356B">
              <w:rPr>
                <w:rFonts w:eastAsia="Arial" w:cs="Arial"/>
                <w:color w:val="000000"/>
                <w:kern w:val="3"/>
                <w:lang w:eastAsia="zh-CN" w:bidi="hi-IN"/>
              </w:rPr>
              <w:t>%</w:t>
            </w:r>
          </w:p>
        </w:tc>
        <w:tc>
          <w:tcPr>
            <w:tcW w:w="1275" w:type="dxa"/>
            <w:tcBorders>
              <w:left w:val="single" w:sz="4" w:space="0" w:color="000000"/>
              <w:bottom w:val="single" w:sz="4" w:space="0" w:color="000000"/>
            </w:tcBorders>
            <w:tcMar>
              <w:top w:w="57" w:type="dxa"/>
              <w:left w:w="57" w:type="dxa"/>
              <w:bottom w:w="57" w:type="dxa"/>
              <w:right w:w="57" w:type="dxa"/>
            </w:tcMar>
          </w:tcPr>
          <w:p w:rsidR="00D42213" w:rsidRPr="00E1356B" w:rsidRDefault="00E4379A"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0</w:t>
            </w:r>
            <w:r w:rsidR="00D42213" w:rsidRPr="00E1356B">
              <w:rPr>
                <w:rFonts w:eastAsia="Arial" w:cs="Arial"/>
                <w:color w:val="000000"/>
                <w:kern w:val="3"/>
                <w:lang w:eastAsia="zh-CN" w:bidi="hi-IN"/>
              </w:rPr>
              <w:t>%</w:t>
            </w:r>
          </w:p>
        </w:tc>
        <w:tc>
          <w:tcPr>
            <w:tcW w:w="1702" w:type="dxa"/>
            <w:tcBorders>
              <w:left w:val="single" w:sz="4" w:space="0" w:color="000000"/>
              <w:bottom w:val="single" w:sz="4" w:space="0" w:color="000000"/>
              <w:right w:val="single" w:sz="4" w:space="0" w:color="000000"/>
            </w:tcBorders>
            <w:tcMar>
              <w:top w:w="57" w:type="dxa"/>
              <w:left w:w="57" w:type="dxa"/>
              <w:bottom w:w="57" w:type="dxa"/>
              <w:right w:w="57" w:type="dxa"/>
            </w:tcMar>
          </w:tcPr>
          <w:p w:rsidR="00D42213" w:rsidRPr="00E1356B" w:rsidRDefault="00913AA9" w:rsidP="00E1356B">
            <w:pPr>
              <w:suppressAutoHyphens/>
              <w:autoSpaceDN w:val="0"/>
              <w:jc w:val="center"/>
              <w:textAlignment w:val="baseline"/>
              <w:rPr>
                <w:rFonts w:eastAsia="Arial" w:cs="Arial"/>
                <w:color w:val="000000"/>
                <w:kern w:val="3"/>
                <w:lang w:eastAsia="zh-CN" w:bidi="hi-IN"/>
              </w:rPr>
            </w:pPr>
            <w:r w:rsidRPr="00E1356B">
              <w:rPr>
                <w:rFonts w:eastAsia="Arial" w:cs="Arial"/>
                <w:color w:val="000000"/>
                <w:kern w:val="3"/>
                <w:lang w:eastAsia="zh-CN" w:bidi="hi-IN"/>
              </w:rPr>
              <w:t>100</w:t>
            </w:r>
            <w:r w:rsidR="00D42213" w:rsidRPr="00E1356B">
              <w:rPr>
                <w:rFonts w:eastAsia="Arial" w:cs="Arial"/>
                <w:color w:val="000000"/>
                <w:kern w:val="3"/>
                <w:lang w:eastAsia="zh-CN" w:bidi="hi-IN"/>
              </w:rPr>
              <w:t>%</w:t>
            </w:r>
          </w:p>
        </w:tc>
      </w:tr>
    </w:tbl>
    <w:p w:rsidR="00D42213" w:rsidRPr="00E1356B" w:rsidRDefault="00D42213" w:rsidP="00D42213">
      <w:pPr>
        <w:suppressAutoHyphens/>
        <w:autoSpaceDN w:val="0"/>
        <w:jc w:val="both"/>
        <w:textAlignment w:val="baseline"/>
        <w:rPr>
          <w:rFonts w:eastAsia="Arial" w:cs="Arial"/>
          <w:color w:val="000000"/>
          <w:kern w:val="3"/>
          <w:shd w:val="clear" w:color="auto" w:fill="FFFFFF"/>
          <w:lang w:eastAsia="zh-CN" w:bidi="hi-IN"/>
        </w:rPr>
      </w:pPr>
      <w:r w:rsidRPr="00E1356B">
        <w:rPr>
          <w:rFonts w:eastAsia="Arial" w:cs="Arial"/>
          <w:color w:val="000000"/>
          <w:kern w:val="3"/>
          <w:shd w:val="clear" w:color="auto" w:fill="FFFFFF"/>
          <w:lang w:eastAsia="zh-CN" w:bidi="hi-IN"/>
        </w:rPr>
        <w:t> </w:t>
      </w:r>
    </w:p>
    <w:p w:rsidR="00D42213" w:rsidRDefault="00A020BA" w:rsidP="0055043E">
      <w:pPr>
        <w:jc w:val="both"/>
        <w:rPr>
          <w:lang w:eastAsia="ru-RU"/>
        </w:rPr>
      </w:pPr>
      <w:r w:rsidRPr="00E1356B">
        <w:rPr>
          <w:lang w:eastAsia="ru-RU"/>
        </w:rPr>
        <w:t xml:space="preserve">* - </w:t>
      </w:r>
      <w:r w:rsidR="00D84E56" w:rsidRPr="00E1356B">
        <w:rPr>
          <w:lang w:eastAsia="ru-RU"/>
        </w:rPr>
        <w:t>кільк</w:t>
      </w:r>
      <w:r w:rsidR="00BA72F6" w:rsidRPr="00E1356B">
        <w:rPr>
          <w:lang w:eastAsia="ru-RU"/>
        </w:rPr>
        <w:t>і</w:t>
      </w:r>
      <w:r w:rsidR="00D84E56" w:rsidRPr="00E1356B">
        <w:rPr>
          <w:lang w:eastAsia="ru-RU"/>
        </w:rPr>
        <w:t>сть</w:t>
      </w:r>
      <w:r w:rsidR="00357AF0" w:rsidRPr="00E1356B">
        <w:rPr>
          <w:lang w:eastAsia="ru-RU"/>
        </w:rPr>
        <w:t xml:space="preserve"> суб'єктів господарювання, що </w:t>
      </w:r>
      <w:r w:rsidR="00820D25" w:rsidRPr="00E1356B">
        <w:rPr>
          <w:lang w:eastAsia="ru-RU"/>
        </w:rPr>
        <w:t xml:space="preserve">цікавились питанням </w:t>
      </w:r>
      <w:r w:rsidR="006322A5">
        <w:rPr>
          <w:lang w:eastAsia="ru-RU"/>
        </w:rPr>
        <w:t xml:space="preserve">можливого </w:t>
      </w:r>
      <w:r w:rsidR="00357AF0" w:rsidRPr="00E1356B">
        <w:rPr>
          <w:lang w:eastAsia="ru-RU"/>
        </w:rPr>
        <w:t>розміщ</w:t>
      </w:r>
      <w:r w:rsidR="00820D25" w:rsidRPr="00E1356B">
        <w:rPr>
          <w:lang w:eastAsia="ru-RU"/>
        </w:rPr>
        <w:t>ення</w:t>
      </w:r>
      <w:r w:rsidR="00D84E56" w:rsidRPr="00E1356B">
        <w:rPr>
          <w:lang w:eastAsia="ru-RU"/>
        </w:rPr>
        <w:t xml:space="preserve"> </w:t>
      </w:r>
      <w:r w:rsidR="00357AF0" w:rsidRPr="00E1356B">
        <w:rPr>
          <w:lang w:eastAsia="ru-RU"/>
        </w:rPr>
        <w:t>зовнішн</w:t>
      </w:r>
      <w:r w:rsidR="00820D25" w:rsidRPr="00E1356B">
        <w:rPr>
          <w:lang w:eastAsia="ru-RU"/>
        </w:rPr>
        <w:t xml:space="preserve">ьої </w:t>
      </w:r>
      <w:r w:rsidR="00357AF0" w:rsidRPr="00E1356B">
        <w:rPr>
          <w:lang w:eastAsia="ru-RU"/>
        </w:rPr>
        <w:t>реклам</w:t>
      </w:r>
      <w:r w:rsidR="00820D25" w:rsidRPr="00E1356B">
        <w:rPr>
          <w:lang w:eastAsia="ru-RU"/>
        </w:rPr>
        <w:t>и</w:t>
      </w:r>
      <w:r w:rsidR="00357AF0" w:rsidRPr="00E1356B">
        <w:rPr>
          <w:lang w:eastAsia="ru-RU"/>
        </w:rPr>
        <w:t xml:space="preserve"> </w:t>
      </w:r>
      <w:r w:rsidR="00303BE7" w:rsidRPr="00E1356B">
        <w:rPr>
          <w:lang w:eastAsia="ru-RU"/>
        </w:rPr>
        <w:t xml:space="preserve">на території </w:t>
      </w:r>
      <w:r w:rsidR="006D768D" w:rsidRPr="00E1356B">
        <w:rPr>
          <w:lang w:eastAsia="ru-RU"/>
        </w:rPr>
        <w:t>Ямпільської селищної</w:t>
      </w:r>
      <w:r w:rsidR="00303BE7" w:rsidRPr="00E1356B">
        <w:rPr>
          <w:lang w:eastAsia="ru-RU"/>
        </w:rPr>
        <w:t xml:space="preserve"> ради</w:t>
      </w:r>
      <w:r w:rsidRPr="00E1356B">
        <w:rPr>
          <w:lang w:eastAsia="ru-RU"/>
        </w:rPr>
        <w:t xml:space="preserve"> </w:t>
      </w:r>
    </w:p>
    <w:p w:rsidR="00820D25" w:rsidRPr="009739A5" w:rsidRDefault="00820D25" w:rsidP="0055043E">
      <w:pPr>
        <w:jc w:val="both"/>
        <w:rPr>
          <w:lang w:eastAsia="ru-RU"/>
        </w:rPr>
      </w:pPr>
    </w:p>
    <w:tbl>
      <w:tblPr>
        <w:tblW w:w="50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55"/>
        <w:gridCol w:w="4471"/>
        <w:gridCol w:w="2287"/>
      </w:tblGrid>
      <w:tr w:rsidR="0031379B" w:rsidRPr="009739A5" w:rsidTr="0031379B">
        <w:trPr>
          <w:trHeight w:val="371"/>
        </w:trPr>
        <w:tc>
          <w:tcPr>
            <w:tcW w:w="1448" w:type="pct"/>
          </w:tcPr>
          <w:p w:rsidR="0031379B" w:rsidRPr="009739A5" w:rsidRDefault="0031379B" w:rsidP="0031379B">
            <w:pPr>
              <w:jc w:val="center"/>
              <w:textAlignment w:val="baseline"/>
              <w:rPr>
                <w:lang w:eastAsia="ru-RU" w:bidi="th-TH"/>
              </w:rPr>
            </w:pPr>
            <w:r w:rsidRPr="009739A5">
              <w:rPr>
                <w:lang w:eastAsia="ru-RU" w:bidi="th-TH"/>
              </w:rPr>
              <w:t>Вид альтернативи</w:t>
            </w:r>
          </w:p>
        </w:tc>
        <w:tc>
          <w:tcPr>
            <w:tcW w:w="2350" w:type="pct"/>
          </w:tcPr>
          <w:p w:rsidR="0031379B" w:rsidRPr="009739A5" w:rsidRDefault="0031379B" w:rsidP="0031379B">
            <w:pPr>
              <w:jc w:val="center"/>
              <w:textAlignment w:val="baseline"/>
              <w:rPr>
                <w:lang w:eastAsia="ru-RU" w:bidi="th-TH"/>
              </w:rPr>
            </w:pPr>
            <w:r w:rsidRPr="009739A5">
              <w:rPr>
                <w:lang w:eastAsia="ru-RU" w:bidi="th-TH"/>
              </w:rPr>
              <w:t>Вигоди</w:t>
            </w:r>
          </w:p>
        </w:tc>
        <w:tc>
          <w:tcPr>
            <w:tcW w:w="1202" w:type="pct"/>
          </w:tcPr>
          <w:p w:rsidR="0031379B" w:rsidRPr="009739A5" w:rsidRDefault="0031379B" w:rsidP="0031379B">
            <w:pPr>
              <w:jc w:val="center"/>
              <w:textAlignment w:val="baseline"/>
              <w:rPr>
                <w:lang w:eastAsia="ru-RU" w:bidi="th-TH"/>
              </w:rPr>
            </w:pPr>
            <w:r w:rsidRPr="009739A5">
              <w:rPr>
                <w:lang w:eastAsia="ru-RU" w:bidi="th-TH"/>
              </w:rPr>
              <w:t>Витрати</w:t>
            </w:r>
            <w:r w:rsidR="004E72B3">
              <w:rPr>
                <w:lang w:eastAsia="ru-RU" w:bidi="th-TH"/>
              </w:rPr>
              <w:t>, грн.</w:t>
            </w:r>
          </w:p>
        </w:tc>
      </w:tr>
      <w:tr w:rsidR="0031379B" w:rsidRPr="009739A5" w:rsidTr="0031379B">
        <w:trPr>
          <w:trHeight w:val="854"/>
        </w:trPr>
        <w:tc>
          <w:tcPr>
            <w:tcW w:w="1448" w:type="pct"/>
          </w:tcPr>
          <w:p w:rsidR="0031379B" w:rsidRPr="009739A5" w:rsidRDefault="0031379B" w:rsidP="0031379B">
            <w:pPr>
              <w:jc w:val="center"/>
              <w:textAlignment w:val="baseline"/>
              <w:rPr>
                <w:lang w:eastAsia="ru-RU" w:bidi="th-TH"/>
              </w:rPr>
            </w:pPr>
            <w:r w:rsidRPr="009739A5">
              <w:rPr>
                <w:lang w:eastAsia="ru-RU" w:bidi="th-TH"/>
              </w:rPr>
              <w:t>Альтернатива 1</w:t>
            </w:r>
          </w:p>
        </w:tc>
        <w:tc>
          <w:tcPr>
            <w:tcW w:w="2350" w:type="pct"/>
          </w:tcPr>
          <w:p w:rsidR="0031379B" w:rsidRPr="009739A5" w:rsidRDefault="0031379B" w:rsidP="00D84E56">
            <w:pPr>
              <w:jc w:val="both"/>
              <w:rPr>
                <w:bCs/>
                <w:lang w:eastAsia="ru-RU"/>
              </w:rPr>
            </w:pPr>
            <w:r w:rsidRPr="009739A5">
              <w:rPr>
                <w:lang w:eastAsia="ru-RU"/>
              </w:rPr>
              <w:t xml:space="preserve">Чітко визначена процедура </w:t>
            </w:r>
            <w:r w:rsidRPr="009739A5">
              <w:rPr>
                <w:bCs/>
                <w:lang w:eastAsia="ru-RU"/>
              </w:rPr>
              <w:t>отримання дозвільних документів на розміщення зовнішньої реклами</w:t>
            </w:r>
            <w:r w:rsidR="000D0910" w:rsidRPr="009739A5">
              <w:rPr>
                <w:bCs/>
                <w:lang w:eastAsia="ru-RU"/>
              </w:rPr>
              <w:t xml:space="preserve"> </w:t>
            </w:r>
          </w:p>
        </w:tc>
        <w:tc>
          <w:tcPr>
            <w:tcW w:w="1202" w:type="pct"/>
          </w:tcPr>
          <w:p w:rsidR="0031379B" w:rsidRPr="007826A2" w:rsidRDefault="004E72B3" w:rsidP="0031379B">
            <w:pPr>
              <w:jc w:val="center"/>
              <w:textAlignment w:val="baseline"/>
              <w:rPr>
                <w:bCs/>
                <w:sz w:val="16"/>
                <w:szCs w:val="16"/>
                <w:lang w:eastAsia="ru-RU"/>
              </w:rPr>
            </w:pPr>
            <w:r w:rsidRPr="007826A2">
              <w:rPr>
                <w:bCs/>
                <w:sz w:val="16"/>
                <w:szCs w:val="16"/>
                <w:lang w:eastAsia="ru-RU"/>
              </w:rPr>
              <w:t>73,52</w:t>
            </w:r>
          </w:p>
          <w:p w:rsidR="007826A2" w:rsidRPr="007826A2" w:rsidRDefault="007826A2" w:rsidP="007826A2">
            <w:pPr>
              <w:jc w:val="center"/>
              <w:textAlignment w:val="baseline"/>
              <w:rPr>
                <w:i/>
                <w:sz w:val="16"/>
                <w:szCs w:val="16"/>
                <w:lang w:eastAsia="ru-RU" w:bidi="th-TH"/>
              </w:rPr>
            </w:pPr>
            <w:r w:rsidRPr="007826A2">
              <w:rPr>
                <w:i/>
                <w:sz w:val="16"/>
                <w:szCs w:val="16"/>
                <w:lang w:eastAsia="ru-RU" w:bidi="th-TH"/>
              </w:rPr>
              <w:t>Витрати часу на подання заяви</w:t>
            </w:r>
            <w:r>
              <w:rPr>
                <w:i/>
                <w:sz w:val="16"/>
                <w:szCs w:val="16"/>
                <w:lang w:eastAsia="ru-RU" w:bidi="th-TH"/>
              </w:rPr>
              <w:t xml:space="preserve">, </w:t>
            </w:r>
            <w:r w:rsidRPr="007826A2">
              <w:rPr>
                <w:i/>
                <w:sz w:val="16"/>
                <w:szCs w:val="16"/>
                <w:lang w:eastAsia="ru-RU" w:bidi="th-TH"/>
              </w:rPr>
              <w:t>на отримання дозволу</w:t>
            </w:r>
            <w:r>
              <w:rPr>
                <w:i/>
                <w:sz w:val="16"/>
                <w:szCs w:val="16"/>
                <w:lang w:eastAsia="ru-RU" w:bidi="th-TH"/>
              </w:rPr>
              <w:t xml:space="preserve">, витрати </w:t>
            </w:r>
            <w:r w:rsidRPr="007826A2">
              <w:rPr>
                <w:i/>
                <w:sz w:val="16"/>
                <w:szCs w:val="16"/>
                <w:lang w:eastAsia="ru-RU" w:bidi="th-TH"/>
              </w:rPr>
              <w:t xml:space="preserve"> на надання фотофіксації</w:t>
            </w:r>
            <w:r>
              <w:rPr>
                <w:i/>
                <w:sz w:val="16"/>
                <w:szCs w:val="16"/>
                <w:lang w:eastAsia="ru-RU" w:bidi="th-TH"/>
              </w:rPr>
              <w:t>, в</w:t>
            </w:r>
            <w:r w:rsidRPr="007826A2">
              <w:rPr>
                <w:i/>
                <w:sz w:val="16"/>
                <w:szCs w:val="16"/>
                <w:lang w:eastAsia="ru-RU" w:bidi="th-TH"/>
              </w:rPr>
              <w:t>итрати на ксерокопіювання документів</w:t>
            </w:r>
          </w:p>
        </w:tc>
      </w:tr>
      <w:tr w:rsidR="0031379B" w:rsidRPr="009739A5" w:rsidTr="0031379B">
        <w:trPr>
          <w:trHeight w:val="449"/>
        </w:trPr>
        <w:tc>
          <w:tcPr>
            <w:tcW w:w="1448" w:type="pct"/>
          </w:tcPr>
          <w:p w:rsidR="0031379B" w:rsidRPr="009739A5" w:rsidRDefault="0031379B" w:rsidP="0031379B">
            <w:pPr>
              <w:jc w:val="center"/>
              <w:textAlignment w:val="baseline"/>
              <w:rPr>
                <w:lang w:eastAsia="ru-RU" w:bidi="th-TH"/>
              </w:rPr>
            </w:pPr>
            <w:r w:rsidRPr="009739A5">
              <w:rPr>
                <w:lang w:eastAsia="ru-RU" w:bidi="th-TH"/>
              </w:rPr>
              <w:t>Альтернатива 2</w:t>
            </w:r>
          </w:p>
        </w:tc>
        <w:tc>
          <w:tcPr>
            <w:tcW w:w="2350" w:type="pct"/>
          </w:tcPr>
          <w:p w:rsidR="0031379B" w:rsidRPr="009739A5" w:rsidRDefault="0031379B" w:rsidP="0031379B">
            <w:pPr>
              <w:jc w:val="center"/>
              <w:textAlignment w:val="baseline"/>
              <w:rPr>
                <w:lang w:eastAsia="ru-RU" w:bidi="th-TH"/>
              </w:rPr>
            </w:pPr>
            <w:r w:rsidRPr="009739A5">
              <w:rPr>
                <w:lang w:eastAsia="ru-RU" w:bidi="th-TH"/>
              </w:rPr>
              <w:t>Відсутні</w:t>
            </w:r>
          </w:p>
        </w:tc>
        <w:tc>
          <w:tcPr>
            <w:tcW w:w="1202" w:type="pct"/>
          </w:tcPr>
          <w:p w:rsidR="0031379B" w:rsidRPr="009739A5" w:rsidRDefault="00A57FF9" w:rsidP="0031379B">
            <w:pPr>
              <w:jc w:val="center"/>
              <w:textAlignment w:val="baseline"/>
              <w:rPr>
                <w:lang w:eastAsia="ru-RU" w:bidi="th-TH"/>
              </w:rPr>
            </w:pPr>
            <w:r w:rsidRPr="009739A5">
              <w:rPr>
                <w:lang w:eastAsia="ru-RU" w:bidi="th-TH"/>
              </w:rPr>
              <w:t>Не можливість законно встановлювати об’єкти зовнішньої реклами</w:t>
            </w:r>
          </w:p>
        </w:tc>
      </w:tr>
    </w:tbl>
    <w:p w:rsidR="0031379B" w:rsidRPr="009739A5" w:rsidRDefault="0031379B" w:rsidP="0031379B">
      <w:pPr>
        <w:shd w:val="clear" w:color="auto" w:fill="FFFFFF"/>
        <w:ind w:firstLine="450"/>
        <w:jc w:val="both"/>
        <w:textAlignment w:val="baseline"/>
        <w:rPr>
          <w:lang w:eastAsia="ru-RU" w:bidi="th-TH"/>
        </w:rPr>
      </w:pPr>
    </w:p>
    <w:p w:rsidR="0031379B" w:rsidRPr="009739A5" w:rsidRDefault="0031379B" w:rsidP="0031379B">
      <w:pPr>
        <w:shd w:val="clear" w:color="auto" w:fill="FFFFFF"/>
        <w:ind w:firstLine="450"/>
        <w:jc w:val="both"/>
        <w:textAlignment w:val="baseline"/>
        <w:rPr>
          <w:lang w:eastAsia="ru-RU" w:bidi="th-TH"/>
        </w:rPr>
      </w:pPr>
      <w:r w:rsidRPr="009739A5">
        <w:rPr>
          <w:lang w:eastAsia="ru-RU" w:bidi="th-TH"/>
        </w:rPr>
        <w:lastRenderedPageBreak/>
        <w:t xml:space="preserve">Під час проведення оцінки впливу на сферу інтересів суб’єктів господарювання </w:t>
      </w:r>
      <w:r w:rsidRPr="009739A5">
        <w:rPr>
          <w:b/>
          <w:bCs/>
          <w:lang w:eastAsia="ru-RU" w:bidi="th-TH"/>
        </w:rPr>
        <w:t>великого і середнього підприємництва</w:t>
      </w:r>
      <w:r w:rsidRPr="009739A5">
        <w:rPr>
          <w:lang w:eastAsia="ru-RU" w:bidi="th-TH"/>
        </w:rPr>
        <w:t xml:space="preserve"> окремо кількісно визначаються витрати, які будуть виникати внаслідок дії регуляторного </w:t>
      </w:r>
      <w:proofErr w:type="spellStart"/>
      <w:r w:rsidRPr="009739A5">
        <w:rPr>
          <w:lang w:eastAsia="ru-RU" w:bidi="th-TH"/>
        </w:rPr>
        <w:t>акта</w:t>
      </w:r>
      <w:proofErr w:type="spellEnd"/>
      <w:r w:rsidRPr="009739A5">
        <w:rPr>
          <w:lang w:eastAsia="ru-RU" w:bidi="th-TH"/>
        </w:rPr>
        <w:t xml:space="preserve"> (згідно з додатком 2 до Методики проведення аналізу впливу регуляторного </w:t>
      </w:r>
      <w:proofErr w:type="spellStart"/>
      <w:r w:rsidRPr="009739A5">
        <w:rPr>
          <w:lang w:eastAsia="ru-RU" w:bidi="th-TH"/>
        </w:rPr>
        <w:t>акта</w:t>
      </w:r>
      <w:proofErr w:type="spellEnd"/>
      <w:r w:rsidRPr="009739A5">
        <w:rPr>
          <w:lang w:eastAsia="ru-RU" w:bidi="th-TH"/>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8295"/>
        <w:gridCol w:w="1076"/>
      </w:tblGrid>
      <w:tr w:rsidR="0031379B" w:rsidRPr="009739A5" w:rsidTr="0031379B">
        <w:tc>
          <w:tcPr>
            <w:tcW w:w="4426" w:type="pct"/>
          </w:tcPr>
          <w:p w:rsidR="0031379B" w:rsidRPr="009739A5" w:rsidRDefault="0031379B" w:rsidP="0031379B">
            <w:pPr>
              <w:jc w:val="center"/>
              <w:textAlignment w:val="baseline"/>
              <w:rPr>
                <w:lang w:eastAsia="ru-RU" w:bidi="th-TH"/>
              </w:rPr>
            </w:pPr>
            <w:bookmarkStart w:id="1" w:name="n150"/>
            <w:bookmarkEnd w:id="1"/>
            <w:r w:rsidRPr="009739A5">
              <w:rPr>
                <w:lang w:eastAsia="ru-RU" w:bidi="th-TH"/>
              </w:rPr>
              <w:t>Сумарні витрати за альтернативами</w:t>
            </w:r>
          </w:p>
        </w:tc>
        <w:tc>
          <w:tcPr>
            <w:tcW w:w="574" w:type="pct"/>
          </w:tcPr>
          <w:p w:rsidR="0031379B" w:rsidRPr="009739A5" w:rsidRDefault="0031379B" w:rsidP="0031379B">
            <w:pPr>
              <w:jc w:val="center"/>
              <w:textAlignment w:val="baseline"/>
              <w:rPr>
                <w:lang w:eastAsia="ru-RU" w:bidi="th-TH"/>
              </w:rPr>
            </w:pPr>
            <w:r w:rsidRPr="009739A5">
              <w:rPr>
                <w:lang w:eastAsia="ru-RU" w:bidi="th-TH"/>
              </w:rPr>
              <w:t>Річна сума витрат, грн.</w:t>
            </w:r>
          </w:p>
        </w:tc>
      </w:tr>
      <w:tr w:rsidR="0031379B" w:rsidRPr="009739A5" w:rsidTr="0031379B">
        <w:trPr>
          <w:trHeight w:val="1001"/>
        </w:trPr>
        <w:tc>
          <w:tcPr>
            <w:tcW w:w="4426" w:type="pct"/>
          </w:tcPr>
          <w:p w:rsidR="0031379B" w:rsidRPr="009739A5" w:rsidRDefault="0031379B" w:rsidP="0031379B">
            <w:pPr>
              <w:textAlignment w:val="baseline"/>
              <w:rPr>
                <w:lang w:eastAsia="ru-RU" w:bidi="th-TH"/>
              </w:rPr>
            </w:pPr>
            <w:r w:rsidRPr="009739A5">
              <w:rPr>
                <w:lang w:eastAsia="ru-RU" w:bidi="th-TH"/>
              </w:rPr>
              <w:t xml:space="preserve">Альтернатива 1. Сумарні витрати для суб’єктів господарювання </w:t>
            </w:r>
            <w:r w:rsidRPr="009739A5">
              <w:rPr>
                <w:bCs/>
                <w:u w:val="single"/>
                <w:lang w:eastAsia="ru-RU" w:bidi="th-TH"/>
              </w:rPr>
              <w:t>великого і середнього</w:t>
            </w:r>
            <w:r w:rsidRPr="009739A5">
              <w:rPr>
                <w:lang w:eastAsia="ru-RU" w:bidi="th-TH"/>
              </w:rPr>
              <w:t xml:space="preserve"> підприємництва  згідно з додатком 2 до Методики проведення аналізу впливу регуляторного </w:t>
            </w:r>
            <w:proofErr w:type="spellStart"/>
            <w:r w:rsidRPr="009739A5">
              <w:rPr>
                <w:lang w:eastAsia="ru-RU" w:bidi="th-TH"/>
              </w:rPr>
              <w:t>акта</w:t>
            </w:r>
            <w:proofErr w:type="spellEnd"/>
            <w:r w:rsidRPr="009739A5">
              <w:rPr>
                <w:lang w:eastAsia="ru-RU" w:bidi="th-TH"/>
              </w:rPr>
              <w:t xml:space="preserve"> </w:t>
            </w:r>
          </w:p>
        </w:tc>
        <w:tc>
          <w:tcPr>
            <w:tcW w:w="574" w:type="pct"/>
            <w:vAlign w:val="center"/>
          </w:tcPr>
          <w:p w:rsidR="0031379B" w:rsidRPr="009739A5" w:rsidRDefault="00290F13" w:rsidP="00D736DA">
            <w:pPr>
              <w:jc w:val="center"/>
              <w:rPr>
                <w:lang w:eastAsia="ru-RU" w:bidi="th-TH"/>
              </w:rPr>
            </w:pPr>
            <w:r w:rsidRPr="00C05325">
              <w:rPr>
                <w:lang w:eastAsia="ru-RU"/>
              </w:rPr>
              <w:t>7</w:t>
            </w:r>
            <w:r w:rsidR="00D736DA">
              <w:rPr>
                <w:lang w:eastAsia="ru-RU"/>
              </w:rPr>
              <w:t>3</w:t>
            </w:r>
            <w:r w:rsidR="00C05325" w:rsidRPr="00C05325">
              <w:rPr>
                <w:lang w:eastAsia="ru-RU"/>
              </w:rPr>
              <w:t>,52</w:t>
            </w:r>
          </w:p>
        </w:tc>
      </w:tr>
      <w:tr w:rsidR="0031379B" w:rsidRPr="009739A5" w:rsidTr="0031379B">
        <w:trPr>
          <w:trHeight w:val="865"/>
        </w:trPr>
        <w:tc>
          <w:tcPr>
            <w:tcW w:w="4426" w:type="pct"/>
          </w:tcPr>
          <w:p w:rsidR="0031379B" w:rsidRPr="009739A5" w:rsidRDefault="0031379B" w:rsidP="0031379B">
            <w:pPr>
              <w:textAlignment w:val="baseline"/>
              <w:rPr>
                <w:lang w:eastAsia="ru-RU" w:bidi="th-TH"/>
              </w:rPr>
            </w:pPr>
            <w:r w:rsidRPr="009739A5">
              <w:rPr>
                <w:lang w:eastAsia="ru-RU" w:bidi="th-TH"/>
              </w:rPr>
              <w:t xml:space="preserve">Альтернатива 2.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w:t>
            </w:r>
            <w:proofErr w:type="spellStart"/>
            <w:r w:rsidRPr="009739A5">
              <w:rPr>
                <w:lang w:eastAsia="ru-RU" w:bidi="th-TH"/>
              </w:rPr>
              <w:t>акта</w:t>
            </w:r>
            <w:proofErr w:type="spellEnd"/>
            <w:r w:rsidRPr="009739A5">
              <w:rPr>
                <w:lang w:eastAsia="ru-RU" w:bidi="th-TH"/>
              </w:rPr>
              <w:t xml:space="preserve"> </w:t>
            </w:r>
          </w:p>
        </w:tc>
        <w:tc>
          <w:tcPr>
            <w:tcW w:w="574" w:type="pct"/>
          </w:tcPr>
          <w:p w:rsidR="0031379B" w:rsidRPr="009739A5" w:rsidRDefault="0031379B" w:rsidP="0031379B">
            <w:pPr>
              <w:jc w:val="center"/>
              <w:textAlignment w:val="baseline"/>
              <w:rPr>
                <w:lang w:eastAsia="ru-RU" w:bidi="th-TH"/>
              </w:rPr>
            </w:pPr>
            <w:r w:rsidRPr="009739A5">
              <w:rPr>
                <w:lang w:eastAsia="ru-RU" w:bidi="th-TH"/>
              </w:rPr>
              <w:t>-</w:t>
            </w:r>
          </w:p>
        </w:tc>
      </w:tr>
    </w:tbl>
    <w:p w:rsidR="0031379B" w:rsidRPr="009739A5" w:rsidRDefault="0031379B" w:rsidP="0031379B">
      <w:pPr>
        <w:shd w:val="clear" w:color="auto" w:fill="FFFFFF"/>
        <w:jc w:val="center"/>
        <w:textAlignment w:val="baseline"/>
        <w:rPr>
          <w:b/>
          <w:bCs/>
          <w:bdr w:val="none" w:sz="0" w:space="0" w:color="auto" w:frame="1"/>
          <w:lang w:eastAsia="ru-RU" w:bidi="th-TH"/>
        </w:rPr>
      </w:pPr>
    </w:p>
    <w:p w:rsidR="0031379B" w:rsidRPr="009739A5" w:rsidRDefault="0031379B" w:rsidP="0031379B">
      <w:pPr>
        <w:shd w:val="clear" w:color="auto" w:fill="FFFFFF"/>
        <w:jc w:val="center"/>
        <w:textAlignment w:val="baseline"/>
        <w:rPr>
          <w:b/>
          <w:bCs/>
          <w:bdr w:val="none" w:sz="0" w:space="0" w:color="auto" w:frame="1"/>
          <w:lang w:eastAsia="ru-RU" w:bidi="th-TH"/>
        </w:rPr>
      </w:pPr>
      <w:r w:rsidRPr="009739A5">
        <w:rPr>
          <w:b/>
          <w:bCs/>
          <w:bdr w:val="none" w:sz="0" w:space="0" w:color="auto" w:frame="1"/>
          <w:lang w:eastAsia="ru-RU" w:bidi="th-TH"/>
        </w:rPr>
        <w:t>ВИТРАТИ </w:t>
      </w:r>
      <w:r w:rsidRPr="009739A5">
        <w:rPr>
          <w:lang w:eastAsia="ru-RU" w:bidi="th-TH"/>
        </w:rPr>
        <w:br/>
      </w:r>
      <w:r w:rsidRPr="009739A5">
        <w:rPr>
          <w:b/>
          <w:bCs/>
          <w:bdr w:val="none" w:sz="0" w:space="0" w:color="auto" w:frame="1"/>
          <w:lang w:eastAsia="ru-RU" w:bidi="th-TH"/>
        </w:rPr>
        <w:t xml:space="preserve">на одного суб’єкта господарювання великого і середнього підприємництва, </w:t>
      </w:r>
    </w:p>
    <w:p w:rsidR="0031379B" w:rsidRPr="009739A5" w:rsidRDefault="0031379B" w:rsidP="0031379B">
      <w:pPr>
        <w:shd w:val="clear" w:color="auto" w:fill="FFFFFF"/>
        <w:jc w:val="center"/>
        <w:textAlignment w:val="baseline"/>
        <w:rPr>
          <w:b/>
          <w:bCs/>
          <w:bdr w:val="none" w:sz="0" w:space="0" w:color="auto" w:frame="1"/>
          <w:lang w:eastAsia="ru-RU" w:bidi="th-TH"/>
        </w:rPr>
      </w:pPr>
      <w:r w:rsidRPr="009739A5">
        <w:rPr>
          <w:b/>
          <w:bCs/>
          <w:bdr w:val="none" w:sz="0" w:space="0" w:color="auto" w:frame="1"/>
          <w:lang w:eastAsia="ru-RU" w:bidi="th-TH"/>
        </w:rPr>
        <w:t xml:space="preserve">які виникають внаслідок дії регуляторного </w:t>
      </w:r>
      <w:proofErr w:type="spellStart"/>
      <w:r w:rsidRPr="009739A5">
        <w:rPr>
          <w:b/>
          <w:bCs/>
          <w:bdr w:val="none" w:sz="0" w:space="0" w:color="auto" w:frame="1"/>
          <w:lang w:eastAsia="ru-RU" w:bidi="th-TH"/>
        </w:rPr>
        <w:t>акта</w:t>
      </w:r>
      <w:proofErr w:type="spellEnd"/>
    </w:p>
    <w:p w:rsidR="0031379B" w:rsidRPr="009739A5" w:rsidRDefault="0031379B" w:rsidP="0031379B">
      <w:pPr>
        <w:shd w:val="clear" w:color="auto" w:fill="FFFFFF"/>
        <w:jc w:val="center"/>
        <w:textAlignment w:val="baseline"/>
        <w:rPr>
          <w:b/>
          <w:bCs/>
          <w:u w:val="single"/>
          <w:bdr w:val="none" w:sz="0" w:space="0" w:color="auto" w:frame="1"/>
          <w:lang w:eastAsia="ru-RU" w:bidi="th-TH"/>
        </w:rPr>
      </w:pPr>
      <w:r w:rsidRPr="009739A5">
        <w:rPr>
          <w:b/>
          <w:bCs/>
          <w:u w:val="single"/>
          <w:bdr w:val="none" w:sz="0" w:space="0" w:color="auto" w:frame="1"/>
          <w:lang w:eastAsia="ru-RU" w:bidi="th-TH"/>
        </w:rPr>
        <w:t>по альтернативі 1</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268"/>
        <w:gridCol w:w="5117"/>
        <w:gridCol w:w="1619"/>
        <w:gridCol w:w="1367"/>
      </w:tblGrid>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Порядковий номер</w:t>
            </w:r>
          </w:p>
        </w:tc>
        <w:tc>
          <w:tcPr>
            <w:tcW w:w="2834" w:type="pct"/>
          </w:tcPr>
          <w:p w:rsidR="0031379B" w:rsidRPr="009739A5" w:rsidRDefault="0031379B" w:rsidP="0031379B">
            <w:pPr>
              <w:jc w:val="center"/>
              <w:textAlignment w:val="baseline"/>
              <w:rPr>
                <w:lang w:eastAsia="ru-RU" w:bidi="th-TH"/>
              </w:rPr>
            </w:pPr>
            <w:r w:rsidRPr="009739A5">
              <w:rPr>
                <w:lang w:eastAsia="ru-RU" w:bidi="th-TH"/>
              </w:rPr>
              <w:t>Витрати</w:t>
            </w:r>
          </w:p>
        </w:tc>
        <w:tc>
          <w:tcPr>
            <w:tcW w:w="949" w:type="pct"/>
          </w:tcPr>
          <w:p w:rsidR="0031379B" w:rsidRPr="009739A5" w:rsidRDefault="0031379B" w:rsidP="0031379B">
            <w:pPr>
              <w:jc w:val="center"/>
              <w:textAlignment w:val="baseline"/>
              <w:rPr>
                <w:lang w:eastAsia="ru-RU" w:bidi="th-TH"/>
              </w:rPr>
            </w:pPr>
            <w:r w:rsidRPr="009739A5">
              <w:rPr>
                <w:lang w:eastAsia="ru-RU" w:bidi="th-TH"/>
              </w:rPr>
              <w:t>За перший рік</w:t>
            </w:r>
          </w:p>
        </w:tc>
        <w:tc>
          <w:tcPr>
            <w:tcW w:w="472" w:type="pct"/>
          </w:tcPr>
          <w:p w:rsidR="0031379B" w:rsidRPr="009739A5" w:rsidRDefault="0031379B" w:rsidP="0031379B">
            <w:pPr>
              <w:jc w:val="center"/>
              <w:textAlignment w:val="baseline"/>
              <w:rPr>
                <w:lang w:eastAsia="ru-RU" w:bidi="th-TH"/>
              </w:rPr>
            </w:pPr>
            <w:r w:rsidRPr="009739A5">
              <w:rPr>
                <w:lang w:eastAsia="ru-RU" w:bidi="th-TH"/>
              </w:rPr>
              <w:t>За п’ять років</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1</w:t>
            </w:r>
          </w:p>
        </w:tc>
        <w:tc>
          <w:tcPr>
            <w:tcW w:w="2834" w:type="pct"/>
          </w:tcPr>
          <w:p w:rsidR="0031379B" w:rsidRPr="009739A5" w:rsidRDefault="0031379B" w:rsidP="0031379B">
            <w:pPr>
              <w:textAlignment w:val="baseline"/>
              <w:rPr>
                <w:lang w:eastAsia="ru-RU" w:bidi="th-TH"/>
              </w:rPr>
            </w:pPr>
            <w:r w:rsidRPr="009739A5">
              <w:rPr>
                <w:lang w:eastAsia="ru-RU" w:bidi="th-TH"/>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949" w:type="pct"/>
          </w:tcPr>
          <w:p w:rsidR="0031379B" w:rsidRPr="009739A5" w:rsidRDefault="0031379B" w:rsidP="0031379B">
            <w:pPr>
              <w:jc w:val="center"/>
              <w:textAlignment w:val="baseline"/>
              <w:rPr>
                <w:lang w:eastAsia="ru-RU" w:bidi="th-TH"/>
              </w:rPr>
            </w:pPr>
            <w:r w:rsidRPr="009739A5">
              <w:rPr>
                <w:lang w:eastAsia="ru-RU" w:bidi="th-TH"/>
              </w:rPr>
              <w:t>-</w:t>
            </w:r>
          </w:p>
        </w:tc>
        <w:tc>
          <w:tcPr>
            <w:tcW w:w="472" w:type="pct"/>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2</w:t>
            </w:r>
          </w:p>
        </w:tc>
        <w:tc>
          <w:tcPr>
            <w:tcW w:w="2834" w:type="pct"/>
          </w:tcPr>
          <w:p w:rsidR="00DB25F4" w:rsidRPr="009739A5" w:rsidRDefault="0031379B" w:rsidP="00DB25F4">
            <w:pPr>
              <w:textAlignment w:val="baseline"/>
              <w:rPr>
                <w:lang w:eastAsia="ru-RU" w:bidi="th-TH"/>
              </w:rPr>
            </w:pPr>
            <w:r w:rsidRPr="009739A5">
              <w:rPr>
                <w:lang w:eastAsia="ru-RU" w:bidi="th-TH"/>
              </w:rPr>
              <w:t>Податки та збори (зміна розміру податків/зборів, виникнення необхідності</w:t>
            </w:r>
            <w:r w:rsidR="004C5F14" w:rsidRPr="009739A5">
              <w:rPr>
                <w:lang w:eastAsia="ru-RU" w:bidi="th-TH"/>
              </w:rPr>
              <w:t xml:space="preserve"> у сплаті податків/зборів),</w:t>
            </w:r>
            <w:r w:rsidRPr="009739A5">
              <w:rPr>
                <w:lang w:eastAsia="ru-RU" w:bidi="th-TH"/>
              </w:rPr>
              <w:t xml:space="preserve"> гривень</w:t>
            </w:r>
          </w:p>
        </w:tc>
        <w:tc>
          <w:tcPr>
            <w:tcW w:w="949" w:type="pct"/>
          </w:tcPr>
          <w:p w:rsidR="0031379B" w:rsidRPr="009739A5" w:rsidRDefault="008B5BF9" w:rsidP="0031379B">
            <w:pPr>
              <w:jc w:val="center"/>
              <w:textAlignment w:val="baseline"/>
              <w:rPr>
                <w:lang w:eastAsia="ru-RU" w:bidi="th-TH"/>
              </w:rPr>
            </w:pPr>
            <w:r w:rsidRPr="009739A5">
              <w:rPr>
                <w:lang w:eastAsia="ru-RU" w:bidi="th-TH"/>
              </w:rPr>
              <w:t>-</w:t>
            </w:r>
          </w:p>
        </w:tc>
        <w:tc>
          <w:tcPr>
            <w:tcW w:w="472" w:type="pct"/>
          </w:tcPr>
          <w:p w:rsidR="0031379B" w:rsidRPr="009739A5" w:rsidRDefault="008B5BF9"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3</w:t>
            </w:r>
          </w:p>
        </w:tc>
        <w:tc>
          <w:tcPr>
            <w:tcW w:w="2834" w:type="pct"/>
          </w:tcPr>
          <w:p w:rsidR="0031379B" w:rsidRPr="009739A5" w:rsidRDefault="0031379B" w:rsidP="0031379B">
            <w:pPr>
              <w:textAlignment w:val="baseline"/>
              <w:rPr>
                <w:lang w:eastAsia="ru-RU" w:bidi="th-TH"/>
              </w:rPr>
            </w:pPr>
            <w:r w:rsidRPr="009739A5">
              <w:rPr>
                <w:lang w:eastAsia="ru-RU" w:bidi="th-TH"/>
              </w:rPr>
              <w:t>Витрати, пов’язані із веденням обліку, підготовкою та поданням звітності державним органам, гривень</w:t>
            </w:r>
          </w:p>
        </w:tc>
        <w:tc>
          <w:tcPr>
            <w:tcW w:w="949" w:type="pct"/>
          </w:tcPr>
          <w:p w:rsidR="0031379B" w:rsidRPr="009739A5" w:rsidRDefault="0031379B" w:rsidP="0031379B">
            <w:pPr>
              <w:jc w:val="center"/>
              <w:textAlignment w:val="baseline"/>
              <w:rPr>
                <w:lang w:eastAsia="ru-RU" w:bidi="th-TH"/>
              </w:rPr>
            </w:pPr>
            <w:r w:rsidRPr="009739A5">
              <w:rPr>
                <w:lang w:eastAsia="ru-RU" w:bidi="th-TH"/>
              </w:rPr>
              <w:t>-</w:t>
            </w:r>
          </w:p>
        </w:tc>
        <w:tc>
          <w:tcPr>
            <w:tcW w:w="472" w:type="pct"/>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4</w:t>
            </w:r>
          </w:p>
        </w:tc>
        <w:tc>
          <w:tcPr>
            <w:tcW w:w="2834" w:type="pct"/>
          </w:tcPr>
          <w:p w:rsidR="0031379B" w:rsidRPr="009739A5" w:rsidRDefault="0031379B" w:rsidP="0031379B">
            <w:pPr>
              <w:textAlignment w:val="baseline"/>
              <w:rPr>
                <w:lang w:eastAsia="ru-RU" w:bidi="th-TH"/>
              </w:rPr>
            </w:pPr>
            <w:r w:rsidRPr="009739A5">
              <w:rPr>
                <w:lang w:eastAsia="ru-RU" w:bidi="th-TH"/>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949" w:type="pct"/>
          </w:tcPr>
          <w:p w:rsidR="0031379B" w:rsidRPr="009739A5" w:rsidRDefault="0031379B" w:rsidP="0031379B">
            <w:pPr>
              <w:jc w:val="center"/>
              <w:textAlignment w:val="baseline"/>
              <w:rPr>
                <w:lang w:eastAsia="ru-RU" w:bidi="th-TH"/>
              </w:rPr>
            </w:pPr>
            <w:r w:rsidRPr="009739A5">
              <w:rPr>
                <w:lang w:eastAsia="ru-RU" w:bidi="th-TH"/>
              </w:rPr>
              <w:t>-</w:t>
            </w:r>
          </w:p>
        </w:tc>
        <w:tc>
          <w:tcPr>
            <w:tcW w:w="472" w:type="pct"/>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5</w:t>
            </w:r>
          </w:p>
        </w:tc>
        <w:tc>
          <w:tcPr>
            <w:tcW w:w="2834" w:type="pct"/>
          </w:tcPr>
          <w:p w:rsidR="004C5F14" w:rsidRPr="009739A5" w:rsidRDefault="0031379B" w:rsidP="0031379B">
            <w:pPr>
              <w:textAlignment w:val="baseline"/>
              <w:rPr>
                <w:lang w:eastAsia="ru-RU" w:bidi="th-TH"/>
              </w:rPr>
            </w:pPr>
            <w:r w:rsidRPr="009739A5">
              <w:rPr>
                <w:lang w:eastAsia="ru-RU" w:bidi="th-TH"/>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p w:rsidR="00D84E56" w:rsidRPr="009739A5" w:rsidRDefault="00D84E56" w:rsidP="0031379B">
            <w:pPr>
              <w:textAlignment w:val="baseline"/>
              <w:rPr>
                <w:b/>
                <w:i/>
                <w:lang w:eastAsia="ru-RU" w:bidi="th-TH"/>
              </w:rPr>
            </w:pPr>
            <w:r w:rsidRPr="009739A5">
              <w:rPr>
                <w:b/>
                <w:i/>
                <w:lang w:eastAsia="ru-RU" w:bidi="th-TH"/>
              </w:rPr>
              <w:t>Згідно проекту регуляторного акту процедура отримання дозволу на розміщення зовнішньої реклами безкоштовна.</w:t>
            </w:r>
          </w:p>
          <w:p w:rsidR="002857C1" w:rsidRPr="009739A5" w:rsidRDefault="002857C1" w:rsidP="002857C1">
            <w:pPr>
              <w:textAlignment w:val="baseline"/>
              <w:rPr>
                <w:b/>
                <w:i/>
                <w:lang w:eastAsia="ru-RU" w:bidi="th-TH"/>
              </w:rPr>
            </w:pPr>
            <w:r w:rsidRPr="009739A5">
              <w:rPr>
                <w:b/>
                <w:i/>
                <w:lang w:eastAsia="ru-RU" w:bidi="th-TH"/>
              </w:rPr>
              <w:t xml:space="preserve">1)Витрати часу на подання заяви та документів для отримання дозволу:                   </w:t>
            </w:r>
            <w:r w:rsidR="00414940" w:rsidRPr="009739A5">
              <w:rPr>
                <w:b/>
                <w:i/>
                <w:lang w:eastAsia="ru-RU" w:bidi="th-TH"/>
              </w:rPr>
              <w:t xml:space="preserve">                 0,33год х </w:t>
            </w:r>
            <w:r w:rsidR="00C05325">
              <w:rPr>
                <w:b/>
                <w:i/>
                <w:lang w:eastAsia="ru-RU" w:bidi="th-TH"/>
              </w:rPr>
              <w:t>36,11</w:t>
            </w:r>
            <w:r w:rsidR="00414940" w:rsidRPr="009739A5">
              <w:rPr>
                <w:b/>
                <w:i/>
                <w:lang w:eastAsia="ru-RU" w:bidi="th-TH"/>
              </w:rPr>
              <w:t>грн=</w:t>
            </w:r>
            <w:r w:rsidR="00C05325">
              <w:rPr>
                <w:b/>
                <w:i/>
                <w:lang w:eastAsia="ru-RU" w:bidi="th-TH"/>
              </w:rPr>
              <w:t>11,92</w:t>
            </w:r>
            <w:r w:rsidRPr="009739A5">
              <w:rPr>
                <w:b/>
                <w:i/>
                <w:lang w:eastAsia="ru-RU" w:bidi="th-TH"/>
              </w:rPr>
              <w:t>грн.</w:t>
            </w:r>
          </w:p>
          <w:p w:rsidR="002857C1" w:rsidRPr="009739A5" w:rsidRDefault="002857C1" w:rsidP="002857C1">
            <w:pPr>
              <w:textAlignment w:val="baseline"/>
              <w:rPr>
                <w:b/>
                <w:i/>
                <w:lang w:eastAsia="ru-RU" w:bidi="th-TH"/>
              </w:rPr>
            </w:pPr>
            <w:r w:rsidRPr="009739A5">
              <w:rPr>
                <w:b/>
                <w:i/>
                <w:lang w:eastAsia="ru-RU" w:bidi="th-TH"/>
              </w:rPr>
              <w:t>2) Витрати часу на отримання дозволу:</w:t>
            </w:r>
          </w:p>
          <w:p w:rsidR="002857C1" w:rsidRPr="009739A5" w:rsidRDefault="002857C1" w:rsidP="002857C1">
            <w:pPr>
              <w:textAlignment w:val="baseline"/>
              <w:rPr>
                <w:b/>
                <w:i/>
                <w:lang w:eastAsia="ru-RU" w:bidi="th-TH"/>
              </w:rPr>
            </w:pPr>
            <w:r w:rsidRPr="009739A5">
              <w:rPr>
                <w:b/>
                <w:i/>
                <w:lang w:eastAsia="ru-RU" w:bidi="th-TH"/>
              </w:rPr>
              <w:t>0,33</w:t>
            </w:r>
            <w:r w:rsidR="00414940" w:rsidRPr="009739A5">
              <w:rPr>
                <w:b/>
                <w:i/>
                <w:lang w:eastAsia="ru-RU" w:bidi="th-TH"/>
              </w:rPr>
              <w:t xml:space="preserve">год х </w:t>
            </w:r>
            <w:r w:rsidR="00C05325">
              <w:rPr>
                <w:b/>
                <w:i/>
                <w:lang w:eastAsia="ru-RU" w:bidi="th-TH"/>
              </w:rPr>
              <w:t>36,11</w:t>
            </w:r>
            <w:r w:rsidR="00414940" w:rsidRPr="009739A5">
              <w:rPr>
                <w:b/>
                <w:i/>
                <w:lang w:eastAsia="ru-RU" w:bidi="th-TH"/>
              </w:rPr>
              <w:t>грн=</w:t>
            </w:r>
            <w:r w:rsidR="00C05325">
              <w:rPr>
                <w:b/>
                <w:i/>
                <w:lang w:eastAsia="ru-RU" w:bidi="th-TH"/>
              </w:rPr>
              <w:t>11,92</w:t>
            </w:r>
            <w:r w:rsidRPr="009739A5">
              <w:rPr>
                <w:b/>
                <w:i/>
                <w:lang w:eastAsia="ru-RU" w:bidi="th-TH"/>
              </w:rPr>
              <w:t>грн.</w:t>
            </w:r>
          </w:p>
          <w:p w:rsidR="002857C1" w:rsidRPr="009739A5" w:rsidRDefault="002857C1" w:rsidP="002857C1">
            <w:pPr>
              <w:rPr>
                <w:b/>
                <w:i/>
                <w:lang w:eastAsia="ru-RU" w:bidi="th-TH"/>
              </w:rPr>
            </w:pPr>
            <w:r w:rsidRPr="009739A5">
              <w:rPr>
                <w:b/>
                <w:i/>
                <w:lang w:eastAsia="ru-RU" w:bidi="th-TH"/>
              </w:rPr>
              <w:t>3) Витрати часу на надання фотофіксації встановлених рекламних засобів:</w:t>
            </w:r>
          </w:p>
          <w:p w:rsidR="002857C1" w:rsidRPr="009739A5" w:rsidRDefault="00414940" w:rsidP="002857C1">
            <w:pPr>
              <w:textAlignment w:val="baseline"/>
              <w:rPr>
                <w:b/>
                <w:i/>
                <w:lang w:eastAsia="ru-RU" w:bidi="th-TH"/>
              </w:rPr>
            </w:pPr>
            <w:r w:rsidRPr="009739A5">
              <w:rPr>
                <w:b/>
                <w:i/>
                <w:lang w:eastAsia="ru-RU" w:bidi="th-TH"/>
              </w:rPr>
              <w:lastRenderedPageBreak/>
              <w:t xml:space="preserve">0,33год х </w:t>
            </w:r>
            <w:r w:rsidR="00C05325">
              <w:rPr>
                <w:b/>
                <w:i/>
                <w:lang w:eastAsia="ru-RU" w:bidi="th-TH"/>
              </w:rPr>
              <w:t>36,11</w:t>
            </w:r>
            <w:r w:rsidRPr="009739A5">
              <w:rPr>
                <w:b/>
                <w:i/>
                <w:lang w:eastAsia="ru-RU" w:bidi="th-TH"/>
              </w:rPr>
              <w:t>грн=</w:t>
            </w:r>
            <w:r w:rsidR="00C05325">
              <w:rPr>
                <w:b/>
                <w:i/>
                <w:lang w:eastAsia="ru-RU" w:bidi="th-TH"/>
              </w:rPr>
              <w:t>11,92</w:t>
            </w:r>
            <w:r w:rsidR="002857C1" w:rsidRPr="009739A5">
              <w:rPr>
                <w:b/>
                <w:i/>
                <w:lang w:eastAsia="ru-RU" w:bidi="th-TH"/>
              </w:rPr>
              <w:t>грн.</w:t>
            </w:r>
          </w:p>
          <w:p w:rsidR="00D84E56" w:rsidRPr="009739A5" w:rsidRDefault="00414940" w:rsidP="00C05325">
            <w:pPr>
              <w:textAlignment w:val="baseline"/>
              <w:rPr>
                <w:b/>
                <w:i/>
                <w:lang w:eastAsia="ru-RU"/>
              </w:rPr>
            </w:pPr>
            <w:r w:rsidRPr="009739A5">
              <w:rPr>
                <w:b/>
                <w:i/>
                <w:lang w:eastAsia="ru-RU"/>
              </w:rPr>
              <w:t>Всього:</w:t>
            </w:r>
            <w:r w:rsidR="00C05325">
              <w:rPr>
                <w:b/>
                <w:i/>
                <w:lang w:eastAsia="ru-RU"/>
              </w:rPr>
              <w:t>11,92+11,92+11,92</w:t>
            </w:r>
            <w:r w:rsidRPr="009739A5">
              <w:rPr>
                <w:b/>
                <w:i/>
                <w:lang w:eastAsia="ru-RU"/>
              </w:rPr>
              <w:t>=</w:t>
            </w:r>
            <w:r w:rsidR="00C05325">
              <w:rPr>
                <w:b/>
                <w:i/>
                <w:lang w:eastAsia="ru-RU"/>
              </w:rPr>
              <w:t>35,76</w:t>
            </w:r>
            <w:r w:rsidR="002857C1" w:rsidRPr="009739A5">
              <w:rPr>
                <w:b/>
                <w:i/>
                <w:lang w:eastAsia="ru-RU"/>
              </w:rPr>
              <w:t xml:space="preserve"> грн. </w:t>
            </w:r>
          </w:p>
        </w:tc>
        <w:tc>
          <w:tcPr>
            <w:tcW w:w="949" w:type="pct"/>
          </w:tcPr>
          <w:p w:rsidR="0031379B" w:rsidRPr="009739A5" w:rsidRDefault="00C05325" w:rsidP="00C05325">
            <w:pPr>
              <w:jc w:val="center"/>
              <w:textAlignment w:val="baseline"/>
              <w:rPr>
                <w:lang w:eastAsia="ru-RU" w:bidi="th-TH"/>
              </w:rPr>
            </w:pPr>
            <w:r>
              <w:rPr>
                <w:lang w:eastAsia="ru-RU" w:bidi="th-TH"/>
              </w:rPr>
              <w:lastRenderedPageBreak/>
              <w:t>35,76</w:t>
            </w:r>
          </w:p>
        </w:tc>
        <w:tc>
          <w:tcPr>
            <w:tcW w:w="472" w:type="pct"/>
          </w:tcPr>
          <w:p w:rsidR="0031379B" w:rsidRPr="009739A5" w:rsidRDefault="00DB25F4" w:rsidP="0031379B">
            <w:pPr>
              <w:jc w:val="center"/>
              <w:textAlignment w:val="baseline"/>
              <w:rPr>
                <w:lang w:eastAsia="ru-RU" w:bidi="th-TH"/>
              </w:rPr>
            </w:pPr>
            <w:r w:rsidRPr="009739A5">
              <w:rPr>
                <w:lang w:eastAsia="ru-RU" w:bidi="th-TH"/>
              </w:rPr>
              <w:t>За умови надання дозволу на 5 років залишаються ті ж самі витрати</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lastRenderedPageBreak/>
              <w:t>6</w:t>
            </w:r>
          </w:p>
        </w:tc>
        <w:tc>
          <w:tcPr>
            <w:tcW w:w="2834" w:type="pct"/>
          </w:tcPr>
          <w:p w:rsidR="0031379B" w:rsidRPr="009739A5" w:rsidRDefault="0031379B" w:rsidP="0031379B">
            <w:pPr>
              <w:textAlignment w:val="baseline"/>
              <w:rPr>
                <w:lang w:eastAsia="ru-RU" w:bidi="th-TH"/>
              </w:rPr>
            </w:pPr>
            <w:r w:rsidRPr="009739A5">
              <w:rPr>
                <w:lang w:eastAsia="ru-RU" w:bidi="th-TH"/>
              </w:rPr>
              <w:t>Витрати на оборотні активи (матеріали, канцелярські товари тощо), гривень</w:t>
            </w:r>
          </w:p>
        </w:tc>
        <w:tc>
          <w:tcPr>
            <w:tcW w:w="949" w:type="pct"/>
          </w:tcPr>
          <w:p w:rsidR="0031379B" w:rsidRPr="009739A5" w:rsidRDefault="0031379B" w:rsidP="0031379B">
            <w:pPr>
              <w:jc w:val="center"/>
              <w:textAlignment w:val="baseline"/>
              <w:rPr>
                <w:lang w:eastAsia="ru-RU" w:bidi="th-TH"/>
              </w:rPr>
            </w:pPr>
            <w:r w:rsidRPr="009739A5">
              <w:rPr>
                <w:lang w:eastAsia="ru-RU" w:bidi="th-TH"/>
              </w:rPr>
              <w:t>-</w:t>
            </w:r>
          </w:p>
        </w:tc>
        <w:tc>
          <w:tcPr>
            <w:tcW w:w="472" w:type="pct"/>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7</w:t>
            </w:r>
          </w:p>
        </w:tc>
        <w:tc>
          <w:tcPr>
            <w:tcW w:w="2834" w:type="pct"/>
          </w:tcPr>
          <w:p w:rsidR="0031379B" w:rsidRPr="009739A5" w:rsidRDefault="0031379B" w:rsidP="0031379B">
            <w:pPr>
              <w:textAlignment w:val="baseline"/>
              <w:rPr>
                <w:lang w:eastAsia="ru-RU" w:bidi="th-TH"/>
              </w:rPr>
            </w:pPr>
            <w:r w:rsidRPr="009739A5">
              <w:rPr>
                <w:lang w:eastAsia="ru-RU" w:bidi="th-TH"/>
              </w:rPr>
              <w:t xml:space="preserve">Витрати, пов’язані із </w:t>
            </w:r>
            <w:proofErr w:type="spellStart"/>
            <w:r w:rsidRPr="009739A5">
              <w:rPr>
                <w:lang w:eastAsia="ru-RU" w:bidi="th-TH"/>
              </w:rPr>
              <w:t>наймом</w:t>
            </w:r>
            <w:proofErr w:type="spellEnd"/>
            <w:r w:rsidRPr="009739A5">
              <w:rPr>
                <w:lang w:eastAsia="ru-RU" w:bidi="th-TH"/>
              </w:rPr>
              <w:t xml:space="preserve"> додаткового персоналу, гривень</w:t>
            </w:r>
          </w:p>
        </w:tc>
        <w:tc>
          <w:tcPr>
            <w:tcW w:w="949" w:type="pct"/>
          </w:tcPr>
          <w:p w:rsidR="0031379B" w:rsidRPr="009739A5" w:rsidRDefault="0031379B" w:rsidP="0031379B">
            <w:pPr>
              <w:jc w:val="center"/>
              <w:textAlignment w:val="baseline"/>
              <w:rPr>
                <w:lang w:eastAsia="ru-RU" w:bidi="th-TH"/>
              </w:rPr>
            </w:pPr>
            <w:r w:rsidRPr="009739A5">
              <w:rPr>
                <w:lang w:eastAsia="ru-RU" w:bidi="th-TH"/>
              </w:rPr>
              <w:t>-</w:t>
            </w:r>
          </w:p>
        </w:tc>
        <w:tc>
          <w:tcPr>
            <w:tcW w:w="472" w:type="pct"/>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8</w:t>
            </w:r>
          </w:p>
        </w:tc>
        <w:tc>
          <w:tcPr>
            <w:tcW w:w="2834" w:type="pct"/>
          </w:tcPr>
          <w:p w:rsidR="00A57FF9" w:rsidRPr="009739A5" w:rsidRDefault="000D0910" w:rsidP="000D0910">
            <w:pPr>
              <w:textAlignment w:val="baseline"/>
              <w:rPr>
                <w:lang w:eastAsia="ru-RU" w:bidi="th-TH"/>
              </w:rPr>
            </w:pPr>
            <w:r w:rsidRPr="009739A5">
              <w:rPr>
                <w:lang w:eastAsia="ru-RU" w:bidi="th-TH"/>
              </w:rPr>
              <w:t>Інше (уточнити), гривень</w:t>
            </w:r>
          </w:p>
          <w:p w:rsidR="0031379B" w:rsidRPr="009739A5" w:rsidRDefault="007E0FA4" w:rsidP="007E0FA4">
            <w:pPr>
              <w:pStyle w:val="a5"/>
              <w:numPr>
                <w:ilvl w:val="0"/>
                <w:numId w:val="2"/>
              </w:numPr>
              <w:rPr>
                <w:b/>
                <w:i/>
                <w:lang w:eastAsia="ru-RU" w:bidi="th-TH"/>
              </w:rPr>
            </w:pPr>
            <w:r w:rsidRPr="009739A5">
              <w:rPr>
                <w:b/>
                <w:i/>
                <w:lang w:eastAsia="ru-RU" w:bidi="th-TH"/>
              </w:rPr>
              <w:t xml:space="preserve">Витрати на </w:t>
            </w:r>
            <w:r w:rsidR="004E717D" w:rsidRPr="009739A5">
              <w:rPr>
                <w:b/>
                <w:i/>
                <w:lang w:eastAsia="ru-RU" w:bidi="th-TH"/>
              </w:rPr>
              <w:t>ксерокопіювання документів: 2</w:t>
            </w:r>
            <w:r w:rsidRPr="009739A5">
              <w:rPr>
                <w:b/>
                <w:i/>
                <w:lang w:eastAsia="ru-RU" w:bidi="th-TH"/>
              </w:rPr>
              <w:t xml:space="preserve"> </w:t>
            </w:r>
            <w:proofErr w:type="spellStart"/>
            <w:r w:rsidRPr="009739A5">
              <w:rPr>
                <w:b/>
                <w:i/>
                <w:lang w:eastAsia="ru-RU" w:bidi="th-TH"/>
              </w:rPr>
              <w:t>арк</w:t>
            </w:r>
            <w:proofErr w:type="spellEnd"/>
            <w:r w:rsidRPr="009739A5">
              <w:rPr>
                <w:b/>
                <w:i/>
                <w:lang w:eastAsia="ru-RU" w:bidi="th-TH"/>
              </w:rPr>
              <w:t>.  х 0,5 грн.(ціна друку</w:t>
            </w:r>
            <w:r w:rsidR="00A57FF9" w:rsidRPr="009739A5">
              <w:rPr>
                <w:b/>
                <w:i/>
                <w:lang w:eastAsia="ru-RU" w:bidi="th-TH"/>
              </w:rPr>
              <w:t>)</w:t>
            </w:r>
          </w:p>
        </w:tc>
        <w:tc>
          <w:tcPr>
            <w:tcW w:w="949" w:type="pct"/>
          </w:tcPr>
          <w:p w:rsidR="0031379B" w:rsidRPr="009739A5" w:rsidRDefault="0031379B" w:rsidP="0031379B">
            <w:pPr>
              <w:textAlignment w:val="baseline"/>
              <w:rPr>
                <w:lang w:eastAsia="ru-RU" w:bidi="th-TH"/>
              </w:rPr>
            </w:pPr>
          </w:p>
          <w:p w:rsidR="0031379B" w:rsidRPr="009739A5" w:rsidRDefault="004E717D" w:rsidP="0031379B">
            <w:pPr>
              <w:jc w:val="center"/>
              <w:textAlignment w:val="baseline"/>
              <w:rPr>
                <w:lang w:eastAsia="ru-RU" w:bidi="th-TH"/>
              </w:rPr>
            </w:pPr>
            <w:r w:rsidRPr="009739A5">
              <w:rPr>
                <w:lang w:eastAsia="ru-RU" w:bidi="th-TH"/>
              </w:rPr>
              <w:t>1</w:t>
            </w:r>
          </w:p>
        </w:tc>
        <w:tc>
          <w:tcPr>
            <w:tcW w:w="472" w:type="pct"/>
          </w:tcPr>
          <w:p w:rsidR="0031379B" w:rsidRPr="009739A5" w:rsidRDefault="00A57FF9" w:rsidP="0031379B">
            <w:pPr>
              <w:jc w:val="center"/>
              <w:textAlignment w:val="baseline"/>
              <w:rPr>
                <w:lang w:eastAsia="ru-RU" w:bidi="th-TH"/>
              </w:rPr>
            </w:pPr>
            <w:r w:rsidRPr="009739A5">
              <w:rPr>
                <w:lang w:eastAsia="ru-RU" w:bidi="th-TH"/>
              </w:rPr>
              <w:t>За умови надання дозволу на 5 років залишаються ті ж самі витрати</w:t>
            </w:r>
          </w:p>
        </w:tc>
      </w:tr>
      <w:tr w:rsidR="0031379B" w:rsidRPr="009739A5" w:rsidTr="0031379B">
        <w:trPr>
          <w:trHeight w:val="410"/>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9</w:t>
            </w:r>
          </w:p>
        </w:tc>
        <w:tc>
          <w:tcPr>
            <w:tcW w:w="2834" w:type="pct"/>
          </w:tcPr>
          <w:p w:rsidR="0031379B" w:rsidRPr="009739A5" w:rsidRDefault="0031379B" w:rsidP="0031379B">
            <w:pPr>
              <w:textAlignment w:val="baseline"/>
              <w:rPr>
                <w:lang w:eastAsia="ru-RU" w:bidi="th-TH"/>
              </w:rPr>
            </w:pPr>
            <w:r w:rsidRPr="009739A5">
              <w:rPr>
                <w:lang w:eastAsia="ru-RU" w:bidi="th-TH"/>
              </w:rPr>
              <w:t>РАЗОМ (сума рядків: 1 + 2 + 3 + 4 + 5 + 6 + 7 + 8), гривень</w:t>
            </w:r>
          </w:p>
        </w:tc>
        <w:tc>
          <w:tcPr>
            <w:tcW w:w="949" w:type="pct"/>
          </w:tcPr>
          <w:p w:rsidR="0031379B" w:rsidRPr="009739A5" w:rsidRDefault="005129B2" w:rsidP="00D736DA">
            <w:pPr>
              <w:jc w:val="center"/>
              <w:textAlignment w:val="baseline"/>
              <w:rPr>
                <w:lang w:eastAsia="ru-RU" w:bidi="th-TH"/>
              </w:rPr>
            </w:pPr>
            <w:r>
              <w:rPr>
                <w:lang w:eastAsia="ru-RU"/>
              </w:rPr>
              <w:t>3</w:t>
            </w:r>
            <w:r w:rsidR="00D736DA">
              <w:rPr>
                <w:lang w:eastAsia="ru-RU"/>
              </w:rPr>
              <w:t>6</w:t>
            </w:r>
            <w:r>
              <w:rPr>
                <w:lang w:eastAsia="ru-RU"/>
              </w:rPr>
              <w:t>,76</w:t>
            </w:r>
          </w:p>
        </w:tc>
        <w:tc>
          <w:tcPr>
            <w:tcW w:w="472" w:type="pct"/>
          </w:tcPr>
          <w:p w:rsidR="0031379B" w:rsidRPr="009739A5" w:rsidRDefault="005129B2" w:rsidP="00D736DA">
            <w:pPr>
              <w:jc w:val="center"/>
              <w:textAlignment w:val="baseline"/>
              <w:rPr>
                <w:lang w:eastAsia="ru-RU" w:bidi="th-TH"/>
              </w:rPr>
            </w:pPr>
            <w:r>
              <w:rPr>
                <w:lang w:eastAsia="ru-RU" w:bidi="th-TH"/>
              </w:rPr>
              <w:t>3</w:t>
            </w:r>
            <w:r w:rsidR="00D736DA">
              <w:rPr>
                <w:lang w:eastAsia="ru-RU" w:bidi="th-TH"/>
              </w:rPr>
              <w:t>6</w:t>
            </w:r>
            <w:r>
              <w:rPr>
                <w:lang w:eastAsia="ru-RU" w:bidi="th-TH"/>
              </w:rPr>
              <w:t>,76</w:t>
            </w:r>
          </w:p>
        </w:tc>
      </w:tr>
      <w:tr w:rsidR="0031379B" w:rsidRPr="009739A5" w:rsidTr="0031379B">
        <w:trPr>
          <w:trHeight w:val="65"/>
          <w:jc w:val="center"/>
        </w:trPr>
        <w:tc>
          <w:tcPr>
            <w:tcW w:w="745" w:type="pct"/>
          </w:tcPr>
          <w:p w:rsidR="0031379B" w:rsidRPr="005129B2" w:rsidRDefault="0031379B" w:rsidP="0031379B">
            <w:pPr>
              <w:jc w:val="center"/>
              <w:textAlignment w:val="baseline"/>
              <w:rPr>
                <w:lang w:eastAsia="ru-RU" w:bidi="th-TH"/>
              </w:rPr>
            </w:pPr>
            <w:r w:rsidRPr="005129B2">
              <w:rPr>
                <w:lang w:eastAsia="ru-RU" w:bidi="th-TH"/>
              </w:rPr>
              <w:t>10</w:t>
            </w:r>
          </w:p>
        </w:tc>
        <w:tc>
          <w:tcPr>
            <w:tcW w:w="2834" w:type="pct"/>
          </w:tcPr>
          <w:p w:rsidR="0031379B" w:rsidRPr="005129B2" w:rsidRDefault="0031379B" w:rsidP="0031379B">
            <w:pPr>
              <w:textAlignment w:val="baseline"/>
              <w:rPr>
                <w:lang w:eastAsia="ru-RU" w:bidi="th-TH"/>
              </w:rPr>
            </w:pPr>
            <w:r w:rsidRPr="005129B2">
              <w:rPr>
                <w:lang w:eastAsia="ru-RU" w:bidi="th-TH"/>
              </w:rPr>
              <w:t>Кількість суб’єктів господарювання великого та середнього підприємництва, на яких буде поширено регулювання, одиниць</w:t>
            </w:r>
          </w:p>
        </w:tc>
        <w:tc>
          <w:tcPr>
            <w:tcW w:w="949" w:type="pct"/>
          </w:tcPr>
          <w:p w:rsidR="0031379B" w:rsidRPr="005129B2" w:rsidRDefault="005129B2" w:rsidP="005129B2">
            <w:pPr>
              <w:jc w:val="center"/>
              <w:textAlignment w:val="baseline"/>
              <w:rPr>
                <w:lang w:eastAsia="ru-RU" w:bidi="th-TH"/>
              </w:rPr>
            </w:pPr>
            <w:r w:rsidRPr="005129B2">
              <w:rPr>
                <w:lang w:eastAsia="ru-RU" w:bidi="th-TH"/>
              </w:rPr>
              <w:t>2</w:t>
            </w:r>
          </w:p>
        </w:tc>
        <w:tc>
          <w:tcPr>
            <w:tcW w:w="472" w:type="pct"/>
          </w:tcPr>
          <w:p w:rsidR="0031379B" w:rsidRPr="005129B2" w:rsidRDefault="005129B2" w:rsidP="005129B2">
            <w:pPr>
              <w:jc w:val="center"/>
              <w:textAlignment w:val="baseline"/>
              <w:rPr>
                <w:lang w:eastAsia="ru-RU" w:bidi="th-TH"/>
              </w:rPr>
            </w:pPr>
            <w:r w:rsidRPr="005129B2">
              <w:rPr>
                <w:lang w:eastAsia="ru-RU" w:bidi="th-TH"/>
              </w:rPr>
              <w:t>2</w:t>
            </w:r>
          </w:p>
        </w:tc>
      </w:tr>
      <w:tr w:rsidR="0031379B" w:rsidRPr="009739A5" w:rsidTr="0031379B">
        <w:trPr>
          <w:jc w:val="center"/>
        </w:trPr>
        <w:tc>
          <w:tcPr>
            <w:tcW w:w="745" w:type="pct"/>
          </w:tcPr>
          <w:p w:rsidR="0031379B" w:rsidRPr="009739A5" w:rsidRDefault="0031379B" w:rsidP="0031379B">
            <w:pPr>
              <w:jc w:val="center"/>
              <w:textAlignment w:val="baseline"/>
              <w:rPr>
                <w:lang w:eastAsia="ru-RU" w:bidi="th-TH"/>
              </w:rPr>
            </w:pPr>
            <w:r w:rsidRPr="009739A5">
              <w:rPr>
                <w:lang w:eastAsia="ru-RU" w:bidi="th-TH"/>
              </w:rPr>
              <w:t>11</w:t>
            </w:r>
          </w:p>
        </w:tc>
        <w:tc>
          <w:tcPr>
            <w:tcW w:w="2834" w:type="pct"/>
          </w:tcPr>
          <w:p w:rsidR="0031379B" w:rsidRPr="009739A5" w:rsidRDefault="0031379B" w:rsidP="0031379B">
            <w:pPr>
              <w:textAlignment w:val="baseline"/>
              <w:rPr>
                <w:lang w:eastAsia="ru-RU" w:bidi="th-TH"/>
              </w:rPr>
            </w:pPr>
            <w:r w:rsidRPr="009739A5">
              <w:rPr>
                <w:lang w:eastAsia="ru-RU" w:bidi="th-TH"/>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949" w:type="pct"/>
          </w:tcPr>
          <w:p w:rsidR="0031379B" w:rsidRPr="009739A5" w:rsidRDefault="00627088" w:rsidP="00D736DA">
            <w:pPr>
              <w:jc w:val="center"/>
              <w:textAlignment w:val="baseline"/>
              <w:rPr>
                <w:lang w:eastAsia="ru-RU" w:bidi="th-TH"/>
              </w:rPr>
            </w:pPr>
            <w:r w:rsidRPr="009739A5">
              <w:rPr>
                <w:lang w:eastAsia="ru-RU" w:bidi="th-TH"/>
              </w:rPr>
              <w:t>7</w:t>
            </w:r>
            <w:r w:rsidR="00D736DA">
              <w:rPr>
                <w:lang w:eastAsia="ru-RU" w:bidi="th-TH"/>
              </w:rPr>
              <w:t>3</w:t>
            </w:r>
            <w:r w:rsidR="005129B2">
              <w:rPr>
                <w:lang w:eastAsia="ru-RU" w:bidi="th-TH"/>
              </w:rPr>
              <w:t>,52</w:t>
            </w:r>
          </w:p>
        </w:tc>
        <w:tc>
          <w:tcPr>
            <w:tcW w:w="472" w:type="pct"/>
          </w:tcPr>
          <w:p w:rsidR="0031379B" w:rsidRPr="009739A5" w:rsidRDefault="00627088" w:rsidP="00D736DA">
            <w:pPr>
              <w:jc w:val="center"/>
              <w:textAlignment w:val="baseline"/>
              <w:rPr>
                <w:lang w:eastAsia="ru-RU" w:bidi="th-TH"/>
              </w:rPr>
            </w:pPr>
            <w:r w:rsidRPr="009739A5">
              <w:rPr>
                <w:lang w:eastAsia="ru-RU" w:bidi="th-TH"/>
              </w:rPr>
              <w:t>7</w:t>
            </w:r>
            <w:r w:rsidR="00D736DA">
              <w:rPr>
                <w:lang w:eastAsia="ru-RU" w:bidi="th-TH"/>
              </w:rPr>
              <w:t>3,52</w:t>
            </w:r>
          </w:p>
        </w:tc>
      </w:tr>
    </w:tbl>
    <w:p w:rsidR="0031379B" w:rsidRPr="009739A5" w:rsidRDefault="0031379B" w:rsidP="0031379B">
      <w:pPr>
        <w:jc w:val="center"/>
        <w:rPr>
          <w:lang w:eastAsia="ru-RU"/>
        </w:rPr>
      </w:pPr>
    </w:p>
    <w:p w:rsidR="0031379B" w:rsidRPr="009739A5" w:rsidRDefault="0031379B" w:rsidP="0031379B">
      <w:pPr>
        <w:jc w:val="center"/>
        <w:rPr>
          <w:lang w:eastAsia="ru-RU"/>
        </w:rPr>
      </w:pPr>
      <w:r w:rsidRPr="009739A5">
        <w:rPr>
          <w:lang w:eastAsia="ru-RU"/>
        </w:rPr>
        <w:t>Розрахунок відповідних витрат на одного суб'єкта господарювання</w:t>
      </w: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531"/>
        <w:gridCol w:w="1719"/>
        <w:gridCol w:w="1719"/>
        <w:gridCol w:w="1554"/>
      </w:tblGrid>
      <w:tr w:rsidR="0031379B" w:rsidRPr="009739A5" w:rsidTr="0031379B">
        <w:trPr>
          <w:tblCellSpacing w:w="22" w:type="dxa"/>
          <w:jc w:val="center"/>
        </w:trPr>
        <w:tc>
          <w:tcPr>
            <w:tcW w:w="2400" w:type="pct"/>
          </w:tcPr>
          <w:p w:rsidR="0031379B" w:rsidRPr="009739A5" w:rsidRDefault="0031379B" w:rsidP="0031379B">
            <w:pPr>
              <w:jc w:val="center"/>
              <w:rPr>
                <w:lang w:eastAsia="ru-RU"/>
              </w:rPr>
            </w:pPr>
            <w:r w:rsidRPr="009739A5">
              <w:rPr>
                <w:lang w:eastAsia="ru-RU"/>
              </w:rPr>
              <w:t>Вид витрат</w:t>
            </w:r>
          </w:p>
        </w:tc>
        <w:tc>
          <w:tcPr>
            <w:tcW w:w="900" w:type="pct"/>
          </w:tcPr>
          <w:p w:rsidR="0031379B" w:rsidRPr="009739A5" w:rsidRDefault="0031379B" w:rsidP="0031379B">
            <w:pPr>
              <w:jc w:val="center"/>
              <w:rPr>
                <w:lang w:eastAsia="ru-RU"/>
              </w:rPr>
            </w:pPr>
            <w:r w:rsidRPr="009739A5">
              <w:rPr>
                <w:lang w:eastAsia="ru-RU"/>
              </w:rPr>
              <w:t>У перший рік</w:t>
            </w:r>
          </w:p>
        </w:tc>
        <w:tc>
          <w:tcPr>
            <w:tcW w:w="900" w:type="pct"/>
          </w:tcPr>
          <w:p w:rsidR="0031379B" w:rsidRPr="009739A5" w:rsidRDefault="0031379B" w:rsidP="0031379B">
            <w:pPr>
              <w:jc w:val="center"/>
              <w:rPr>
                <w:lang w:eastAsia="ru-RU"/>
              </w:rPr>
            </w:pPr>
            <w:r w:rsidRPr="009739A5">
              <w:rPr>
                <w:lang w:eastAsia="ru-RU"/>
              </w:rPr>
              <w:t>Періодичні (за рік)</w:t>
            </w:r>
          </w:p>
        </w:tc>
        <w:tc>
          <w:tcPr>
            <w:tcW w:w="800"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2400" w:type="pct"/>
          </w:tcPr>
          <w:p w:rsidR="0031379B" w:rsidRPr="009739A5" w:rsidRDefault="0031379B" w:rsidP="0031379B">
            <w:pPr>
              <w:rPr>
                <w:lang w:eastAsia="ru-RU"/>
              </w:rPr>
            </w:pPr>
            <w:r w:rsidRPr="009739A5">
              <w:rPr>
                <w:lang w:eastAsia="ru-RU"/>
              </w:rPr>
              <w:t>Витрати на придбання основних фондів, обладнання та приладів, сервісне обслуговування, навчання / підвищення кваліфікації персоналу тощо</w:t>
            </w:r>
          </w:p>
        </w:tc>
        <w:tc>
          <w:tcPr>
            <w:tcW w:w="900" w:type="pct"/>
            <w:vAlign w:val="center"/>
          </w:tcPr>
          <w:p w:rsidR="0031379B" w:rsidRPr="009739A5" w:rsidRDefault="0031379B" w:rsidP="0031379B">
            <w:pPr>
              <w:jc w:val="center"/>
              <w:rPr>
                <w:lang w:eastAsia="ru-RU"/>
              </w:rPr>
            </w:pPr>
            <w:r w:rsidRPr="009739A5">
              <w:rPr>
                <w:lang w:eastAsia="ru-RU"/>
              </w:rPr>
              <w:t>-</w:t>
            </w:r>
          </w:p>
        </w:tc>
        <w:tc>
          <w:tcPr>
            <w:tcW w:w="900" w:type="pct"/>
            <w:vAlign w:val="center"/>
          </w:tcPr>
          <w:p w:rsidR="0031379B" w:rsidRPr="009739A5" w:rsidRDefault="0031379B" w:rsidP="0031379B">
            <w:pPr>
              <w:jc w:val="center"/>
              <w:rPr>
                <w:lang w:eastAsia="ru-RU"/>
              </w:rPr>
            </w:pPr>
            <w:r w:rsidRPr="009739A5">
              <w:rPr>
                <w:lang w:eastAsia="ru-RU"/>
              </w:rPr>
              <w:t>-</w:t>
            </w:r>
          </w:p>
        </w:tc>
        <w:tc>
          <w:tcPr>
            <w:tcW w:w="800"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366"/>
        <w:gridCol w:w="3315"/>
        <w:gridCol w:w="1842"/>
      </w:tblGrid>
      <w:tr w:rsidR="0031379B" w:rsidRPr="009739A5" w:rsidTr="0031379B">
        <w:trPr>
          <w:tblCellSpacing w:w="22" w:type="dxa"/>
          <w:jc w:val="center"/>
        </w:trPr>
        <w:tc>
          <w:tcPr>
            <w:tcW w:w="2300" w:type="pct"/>
          </w:tcPr>
          <w:p w:rsidR="0031379B" w:rsidRPr="009739A5" w:rsidRDefault="0031379B" w:rsidP="0031379B">
            <w:pPr>
              <w:jc w:val="center"/>
              <w:rPr>
                <w:lang w:eastAsia="ru-RU"/>
              </w:rPr>
            </w:pPr>
            <w:r w:rsidRPr="009739A5">
              <w:rPr>
                <w:lang w:eastAsia="ru-RU"/>
              </w:rPr>
              <w:t>Вид витрат</w:t>
            </w:r>
          </w:p>
        </w:tc>
        <w:tc>
          <w:tcPr>
            <w:tcW w:w="1750" w:type="pct"/>
          </w:tcPr>
          <w:p w:rsidR="0031379B" w:rsidRPr="009739A5" w:rsidRDefault="0031379B" w:rsidP="0031379B">
            <w:pPr>
              <w:jc w:val="center"/>
              <w:rPr>
                <w:lang w:eastAsia="ru-RU"/>
              </w:rPr>
            </w:pPr>
            <w:r w:rsidRPr="009739A5">
              <w:rPr>
                <w:lang w:eastAsia="ru-RU"/>
              </w:rPr>
              <w:t>Витрати на сплату податків та зборів (змінених/нововведених) (за рік)</w:t>
            </w:r>
          </w:p>
        </w:tc>
        <w:tc>
          <w:tcPr>
            <w:tcW w:w="950"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2300" w:type="pct"/>
          </w:tcPr>
          <w:p w:rsidR="0011246E" w:rsidRPr="009739A5" w:rsidRDefault="0031379B" w:rsidP="0011246E">
            <w:pPr>
              <w:rPr>
                <w:lang w:eastAsia="ru-RU"/>
              </w:rPr>
            </w:pPr>
            <w:r w:rsidRPr="009739A5">
              <w:rPr>
                <w:lang w:eastAsia="ru-RU"/>
              </w:rPr>
              <w:t>Податки та збори (зміна розміру податків/зборів, виникнення необхідності у сплаті податків/зборів)</w:t>
            </w:r>
          </w:p>
        </w:tc>
        <w:tc>
          <w:tcPr>
            <w:tcW w:w="1750" w:type="pct"/>
            <w:vAlign w:val="center"/>
          </w:tcPr>
          <w:p w:rsidR="0031379B" w:rsidRPr="009739A5" w:rsidRDefault="005751DE" w:rsidP="0031379B">
            <w:pPr>
              <w:jc w:val="center"/>
              <w:rPr>
                <w:i/>
                <w:lang w:eastAsia="ru-RU"/>
              </w:rPr>
            </w:pPr>
            <w:r w:rsidRPr="009739A5">
              <w:rPr>
                <w:i/>
                <w:lang w:eastAsia="ru-RU"/>
              </w:rPr>
              <w:t>-</w:t>
            </w:r>
          </w:p>
        </w:tc>
        <w:tc>
          <w:tcPr>
            <w:tcW w:w="950" w:type="pct"/>
            <w:vAlign w:val="center"/>
          </w:tcPr>
          <w:p w:rsidR="0031379B" w:rsidRPr="009739A5" w:rsidRDefault="005751DE" w:rsidP="0031379B">
            <w:pPr>
              <w:jc w:val="center"/>
              <w:rPr>
                <w:i/>
                <w:lang w:eastAsia="ru-RU"/>
              </w:rPr>
            </w:pPr>
            <w:r w:rsidRPr="009739A5">
              <w:rPr>
                <w:i/>
                <w:lang w:eastAsia="ru-RU"/>
              </w:rPr>
              <w:t>-</w:t>
            </w:r>
          </w:p>
        </w:tc>
      </w:tr>
    </w:tbl>
    <w:p w:rsidR="0031379B" w:rsidRPr="009739A5"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90"/>
        <w:gridCol w:w="1779"/>
        <w:gridCol w:w="1790"/>
        <w:gridCol w:w="1498"/>
        <w:gridCol w:w="1366"/>
      </w:tblGrid>
      <w:tr w:rsidR="0031379B" w:rsidRPr="009739A5" w:rsidTr="0031379B">
        <w:trPr>
          <w:tblCellSpacing w:w="22" w:type="dxa"/>
          <w:jc w:val="center"/>
        </w:trPr>
        <w:tc>
          <w:tcPr>
            <w:tcW w:w="1590" w:type="pct"/>
          </w:tcPr>
          <w:p w:rsidR="0031379B" w:rsidRPr="009739A5" w:rsidRDefault="0031379B" w:rsidP="0031379B">
            <w:pPr>
              <w:jc w:val="center"/>
              <w:rPr>
                <w:lang w:eastAsia="ru-RU"/>
              </w:rPr>
            </w:pPr>
            <w:r w:rsidRPr="009739A5">
              <w:rPr>
                <w:lang w:eastAsia="ru-RU"/>
              </w:rPr>
              <w:t>Вид витрат</w:t>
            </w:r>
          </w:p>
        </w:tc>
        <w:tc>
          <w:tcPr>
            <w:tcW w:w="912" w:type="pct"/>
          </w:tcPr>
          <w:p w:rsidR="0031379B" w:rsidRPr="009739A5" w:rsidRDefault="0031379B" w:rsidP="0031379B">
            <w:pPr>
              <w:jc w:val="center"/>
              <w:rPr>
                <w:lang w:eastAsia="ru-RU"/>
              </w:rPr>
            </w:pPr>
            <w:r w:rsidRPr="009739A5">
              <w:rPr>
                <w:lang w:eastAsia="ru-RU"/>
              </w:rPr>
              <w:t>Витрати* на ведення обліку, підготовку та подання звітності (за рік)</w:t>
            </w:r>
          </w:p>
          <w:p w:rsidR="00FE31A1" w:rsidRPr="009739A5" w:rsidRDefault="00FE31A1" w:rsidP="0031379B">
            <w:pPr>
              <w:jc w:val="center"/>
              <w:rPr>
                <w:lang w:eastAsia="ru-RU"/>
              </w:rPr>
            </w:pPr>
          </w:p>
          <w:p w:rsidR="00FE31A1" w:rsidRPr="009739A5" w:rsidRDefault="00FE31A1" w:rsidP="0031379B">
            <w:pPr>
              <w:jc w:val="center"/>
              <w:rPr>
                <w:lang w:eastAsia="ru-RU"/>
              </w:rPr>
            </w:pPr>
          </w:p>
        </w:tc>
        <w:tc>
          <w:tcPr>
            <w:tcW w:w="918" w:type="pct"/>
          </w:tcPr>
          <w:p w:rsidR="0031379B" w:rsidRPr="009739A5" w:rsidRDefault="0031379B" w:rsidP="0031379B">
            <w:pPr>
              <w:jc w:val="center"/>
              <w:rPr>
                <w:lang w:eastAsia="ru-RU"/>
              </w:rPr>
            </w:pPr>
            <w:r w:rsidRPr="009739A5">
              <w:rPr>
                <w:lang w:eastAsia="ru-RU"/>
              </w:rPr>
              <w:t>Витрати на оплату штрафних санкцій за рік</w:t>
            </w:r>
          </w:p>
        </w:tc>
        <w:tc>
          <w:tcPr>
            <w:tcW w:w="764" w:type="pct"/>
          </w:tcPr>
          <w:p w:rsidR="00FE31A1" w:rsidRPr="009739A5" w:rsidRDefault="0031379B" w:rsidP="0031379B">
            <w:pPr>
              <w:jc w:val="center"/>
              <w:rPr>
                <w:lang w:eastAsia="ru-RU"/>
              </w:rPr>
            </w:pPr>
            <w:r w:rsidRPr="009739A5">
              <w:rPr>
                <w:lang w:eastAsia="ru-RU"/>
              </w:rPr>
              <w:t>Разом за рік</w:t>
            </w:r>
          </w:p>
          <w:p w:rsidR="00FE31A1" w:rsidRPr="009739A5" w:rsidRDefault="00FE31A1" w:rsidP="00FE31A1">
            <w:pPr>
              <w:rPr>
                <w:lang w:eastAsia="ru-RU"/>
              </w:rPr>
            </w:pPr>
          </w:p>
          <w:p w:rsidR="00FE31A1" w:rsidRPr="009739A5" w:rsidRDefault="00FE31A1" w:rsidP="00FE31A1">
            <w:pPr>
              <w:rPr>
                <w:lang w:eastAsia="ru-RU"/>
              </w:rPr>
            </w:pPr>
          </w:p>
          <w:p w:rsidR="0031379B" w:rsidRPr="009739A5" w:rsidRDefault="0031379B" w:rsidP="00FE31A1">
            <w:pPr>
              <w:jc w:val="center"/>
              <w:rPr>
                <w:lang w:eastAsia="ru-RU"/>
              </w:rPr>
            </w:pPr>
          </w:p>
        </w:tc>
        <w:tc>
          <w:tcPr>
            <w:tcW w:w="683"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1590" w:type="pct"/>
          </w:tcPr>
          <w:p w:rsidR="0031379B" w:rsidRPr="009739A5" w:rsidRDefault="0031379B" w:rsidP="0031379B">
            <w:pPr>
              <w:rPr>
                <w:lang w:eastAsia="ru-RU"/>
              </w:rPr>
            </w:pPr>
            <w:r w:rsidRPr="009739A5">
              <w:rPr>
                <w:lang w:eastAsia="ru-RU"/>
              </w:rPr>
              <w:t xml:space="preserve">Витрати, пов'язані із веденням обліку, </w:t>
            </w:r>
            <w:r w:rsidRPr="009739A5">
              <w:rPr>
                <w:lang w:eastAsia="ru-RU"/>
              </w:rPr>
              <w:lastRenderedPageBreak/>
              <w:t>підготовкою та поданням звітності державним органам (витрати часу персоналу)</w:t>
            </w:r>
          </w:p>
        </w:tc>
        <w:tc>
          <w:tcPr>
            <w:tcW w:w="912" w:type="pct"/>
            <w:vAlign w:val="center"/>
          </w:tcPr>
          <w:p w:rsidR="0031379B" w:rsidRPr="009739A5" w:rsidRDefault="0031379B" w:rsidP="0031379B">
            <w:pPr>
              <w:jc w:val="center"/>
              <w:rPr>
                <w:lang w:eastAsia="ru-RU"/>
              </w:rPr>
            </w:pPr>
            <w:r w:rsidRPr="009739A5">
              <w:rPr>
                <w:lang w:eastAsia="ru-RU"/>
              </w:rPr>
              <w:lastRenderedPageBreak/>
              <w:t>-</w:t>
            </w:r>
          </w:p>
        </w:tc>
        <w:tc>
          <w:tcPr>
            <w:tcW w:w="918" w:type="pct"/>
            <w:vAlign w:val="center"/>
          </w:tcPr>
          <w:p w:rsidR="0031379B" w:rsidRPr="009739A5" w:rsidRDefault="0031379B" w:rsidP="0031379B">
            <w:pPr>
              <w:jc w:val="center"/>
              <w:rPr>
                <w:lang w:eastAsia="ru-RU"/>
              </w:rPr>
            </w:pPr>
            <w:r w:rsidRPr="009739A5">
              <w:rPr>
                <w:lang w:eastAsia="ru-RU"/>
              </w:rPr>
              <w:t>-</w:t>
            </w:r>
          </w:p>
        </w:tc>
        <w:tc>
          <w:tcPr>
            <w:tcW w:w="764" w:type="pct"/>
            <w:vAlign w:val="center"/>
          </w:tcPr>
          <w:p w:rsidR="0031379B" w:rsidRPr="009739A5" w:rsidRDefault="0031379B" w:rsidP="0031379B">
            <w:pPr>
              <w:jc w:val="center"/>
              <w:rPr>
                <w:lang w:eastAsia="ru-RU"/>
              </w:rPr>
            </w:pPr>
            <w:r w:rsidRPr="009739A5">
              <w:rPr>
                <w:lang w:eastAsia="ru-RU"/>
              </w:rPr>
              <w:t>-</w:t>
            </w:r>
          </w:p>
        </w:tc>
        <w:tc>
          <w:tcPr>
            <w:tcW w:w="683"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both"/>
        <w:rPr>
          <w:lang w:eastAsia="ru-RU"/>
        </w:rPr>
      </w:pPr>
      <w:r w:rsidRPr="009739A5">
        <w:rPr>
          <w:lang w:eastAsia="ru-RU"/>
        </w:rPr>
        <w:lastRenderedPageBreak/>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83"/>
        <w:gridCol w:w="1805"/>
        <w:gridCol w:w="1770"/>
        <w:gridCol w:w="1499"/>
        <w:gridCol w:w="1366"/>
      </w:tblGrid>
      <w:tr w:rsidR="0031379B" w:rsidRPr="009739A5" w:rsidTr="0031379B">
        <w:trPr>
          <w:tblCellSpacing w:w="22" w:type="dxa"/>
        </w:trPr>
        <w:tc>
          <w:tcPr>
            <w:tcW w:w="1590" w:type="pct"/>
          </w:tcPr>
          <w:p w:rsidR="0031379B" w:rsidRPr="009739A5" w:rsidRDefault="0031379B" w:rsidP="0031379B">
            <w:pPr>
              <w:jc w:val="center"/>
              <w:rPr>
                <w:lang w:eastAsia="ru-RU"/>
              </w:rPr>
            </w:pPr>
            <w:r w:rsidRPr="009739A5">
              <w:rPr>
                <w:lang w:eastAsia="ru-RU"/>
              </w:rPr>
              <w:t>Вид витрат</w:t>
            </w:r>
          </w:p>
        </w:tc>
        <w:tc>
          <w:tcPr>
            <w:tcW w:w="912" w:type="pct"/>
          </w:tcPr>
          <w:p w:rsidR="0031379B" w:rsidRPr="009739A5" w:rsidRDefault="0031379B" w:rsidP="0031379B">
            <w:pPr>
              <w:jc w:val="center"/>
              <w:rPr>
                <w:lang w:eastAsia="ru-RU"/>
              </w:rPr>
            </w:pPr>
            <w:r w:rsidRPr="009739A5">
              <w:rPr>
                <w:lang w:eastAsia="ru-RU"/>
              </w:rPr>
              <w:t>Витрати* на адміністрування заходів державного нагляду (контролю) (за рік)</w:t>
            </w:r>
          </w:p>
        </w:tc>
        <w:tc>
          <w:tcPr>
            <w:tcW w:w="911" w:type="pct"/>
          </w:tcPr>
          <w:p w:rsidR="0031379B" w:rsidRPr="009739A5" w:rsidRDefault="0031379B" w:rsidP="0031379B">
            <w:pPr>
              <w:jc w:val="center"/>
              <w:rPr>
                <w:lang w:eastAsia="ru-RU"/>
              </w:rPr>
            </w:pPr>
            <w:r w:rsidRPr="009739A5">
              <w:rPr>
                <w:lang w:eastAsia="ru-RU"/>
              </w:rPr>
              <w:t>Витрати на оплату штрафних санкцій та усунення виявлених порушень (за рік)</w:t>
            </w:r>
          </w:p>
        </w:tc>
        <w:tc>
          <w:tcPr>
            <w:tcW w:w="768" w:type="pct"/>
          </w:tcPr>
          <w:p w:rsidR="0031379B" w:rsidRPr="009739A5" w:rsidRDefault="0031379B" w:rsidP="0031379B">
            <w:pPr>
              <w:jc w:val="center"/>
              <w:rPr>
                <w:lang w:eastAsia="ru-RU"/>
              </w:rPr>
            </w:pPr>
            <w:r w:rsidRPr="009739A5">
              <w:rPr>
                <w:lang w:eastAsia="ru-RU"/>
              </w:rPr>
              <w:t>Разом за рік</w:t>
            </w:r>
          </w:p>
        </w:tc>
        <w:tc>
          <w:tcPr>
            <w:tcW w:w="686"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1590" w:type="pct"/>
          </w:tcPr>
          <w:p w:rsidR="0031379B" w:rsidRPr="009739A5" w:rsidRDefault="0031379B" w:rsidP="0031379B">
            <w:pPr>
              <w:rPr>
                <w:lang w:eastAsia="ru-RU"/>
              </w:rPr>
            </w:pPr>
            <w:r w:rsidRPr="009739A5">
              <w:rPr>
                <w:lang w:eastAsia="ru-RU"/>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912" w:type="pct"/>
            <w:vAlign w:val="center"/>
          </w:tcPr>
          <w:p w:rsidR="0031379B" w:rsidRPr="009739A5" w:rsidRDefault="0031379B" w:rsidP="0031379B">
            <w:pPr>
              <w:jc w:val="center"/>
              <w:rPr>
                <w:lang w:eastAsia="ru-RU"/>
              </w:rPr>
            </w:pPr>
            <w:r w:rsidRPr="009739A5">
              <w:rPr>
                <w:lang w:eastAsia="ru-RU"/>
              </w:rPr>
              <w:t>-</w:t>
            </w:r>
          </w:p>
        </w:tc>
        <w:tc>
          <w:tcPr>
            <w:tcW w:w="911" w:type="pct"/>
            <w:vAlign w:val="center"/>
          </w:tcPr>
          <w:p w:rsidR="0031379B" w:rsidRPr="009739A5" w:rsidRDefault="0031379B" w:rsidP="0031379B">
            <w:pPr>
              <w:jc w:val="center"/>
              <w:rPr>
                <w:lang w:eastAsia="ru-RU"/>
              </w:rPr>
            </w:pPr>
            <w:r w:rsidRPr="009739A5">
              <w:rPr>
                <w:lang w:eastAsia="ru-RU"/>
              </w:rPr>
              <w:t>-</w:t>
            </w:r>
          </w:p>
        </w:tc>
        <w:tc>
          <w:tcPr>
            <w:tcW w:w="768" w:type="pct"/>
            <w:vAlign w:val="center"/>
          </w:tcPr>
          <w:p w:rsidR="0031379B" w:rsidRPr="009739A5" w:rsidRDefault="0031379B" w:rsidP="0031379B">
            <w:pPr>
              <w:jc w:val="center"/>
              <w:rPr>
                <w:lang w:eastAsia="ru-RU"/>
              </w:rPr>
            </w:pPr>
            <w:r w:rsidRPr="009739A5">
              <w:rPr>
                <w:lang w:eastAsia="ru-RU"/>
              </w:rPr>
              <w:t>-</w:t>
            </w:r>
          </w:p>
        </w:tc>
        <w:tc>
          <w:tcPr>
            <w:tcW w:w="686" w:type="pct"/>
            <w:vAlign w:val="center"/>
          </w:tcPr>
          <w:p w:rsidR="0031379B" w:rsidRPr="009739A5" w:rsidRDefault="0031379B" w:rsidP="0031379B">
            <w:pPr>
              <w:jc w:val="center"/>
              <w:rPr>
                <w:lang w:eastAsia="ru-RU"/>
              </w:rPr>
            </w:pPr>
          </w:p>
        </w:tc>
      </w:tr>
    </w:tbl>
    <w:p w:rsidR="0031379B" w:rsidRPr="009739A5" w:rsidRDefault="0031379B" w:rsidP="0031379B">
      <w:pPr>
        <w:jc w:val="both"/>
        <w:rPr>
          <w:lang w:eastAsia="ru-RU"/>
        </w:rPr>
      </w:pPr>
      <w:r w:rsidRPr="009739A5">
        <w:rPr>
          <w:lang w:eastAsia="ru-RU"/>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903"/>
        <w:gridCol w:w="1608"/>
        <w:gridCol w:w="1616"/>
        <w:gridCol w:w="1330"/>
        <w:gridCol w:w="1066"/>
      </w:tblGrid>
      <w:tr w:rsidR="005129B2" w:rsidRPr="009739A5" w:rsidTr="0031379B">
        <w:trPr>
          <w:tblCellSpacing w:w="22" w:type="dxa"/>
        </w:trPr>
        <w:tc>
          <w:tcPr>
            <w:tcW w:w="1949" w:type="pct"/>
          </w:tcPr>
          <w:p w:rsidR="0031379B" w:rsidRPr="009739A5" w:rsidRDefault="0031379B" w:rsidP="0031379B">
            <w:pPr>
              <w:jc w:val="center"/>
              <w:rPr>
                <w:lang w:eastAsia="ru-RU"/>
              </w:rPr>
            </w:pPr>
            <w:r w:rsidRPr="009739A5">
              <w:rPr>
                <w:lang w:eastAsia="ru-RU"/>
              </w:rPr>
              <w:t>Вид витрат</w:t>
            </w:r>
          </w:p>
        </w:tc>
        <w:tc>
          <w:tcPr>
            <w:tcW w:w="839" w:type="pct"/>
          </w:tcPr>
          <w:p w:rsidR="0031379B" w:rsidRPr="009739A5" w:rsidRDefault="0031379B" w:rsidP="0031379B">
            <w:pPr>
              <w:jc w:val="center"/>
              <w:rPr>
                <w:lang w:eastAsia="ru-RU"/>
              </w:rPr>
            </w:pPr>
            <w:r w:rsidRPr="009739A5">
              <w:rPr>
                <w:lang w:eastAsia="ru-RU"/>
              </w:rPr>
              <w:t>Витрати на проходження відповідних процедур (витрати часу, витрати на експертизи, тощо)</w:t>
            </w:r>
          </w:p>
        </w:tc>
        <w:tc>
          <w:tcPr>
            <w:tcW w:w="840" w:type="pct"/>
          </w:tcPr>
          <w:p w:rsidR="0031379B" w:rsidRPr="009739A5" w:rsidRDefault="0031379B" w:rsidP="0031379B">
            <w:pPr>
              <w:jc w:val="center"/>
              <w:rPr>
                <w:lang w:eastAsia="ru-RU"/>
              </w:rPr>
            </w:pPr>
            <w:r w:rsidRPr="009739A5">
              <w:rPr>
                <w:lang w:eastAsia="ru-RU"/>
              </w:rPr>
              <w:t>Витрати безпосередньо на дозволи, ліцензії, сертифікати, страхові поліси (за рік - стартовий)</w:t>
            </w:r>
          </w:p>
        </w:tc>
        <w:tc>
          <w:tcPr>
            <w:tcW w:w="696" w:type="pct"/>
          </w:tcPr>
          <w:p w:rsidR="0031379B" w:rsidRPr="009739A5" w:rsidRDefault="0031379B" w:rsidP="0031379B">
            <w:pPr>
              <w:jc w:val="center"/>
              <w:rPr>
                <w:lang w:eastAsia="ru-RU"/>
              </w:rPr>
            </w:pPr>
            <w:r w:rsidRPr="009739A5">
              <w:rPr>
                <w:lang w:eastAsia="ru-RU"/>
              </w:rPr>
              <w:t>Разом за рік (стартовий)</w:t>
            </w:r>
          </w:p>
        </w:tc>
        <w:tc>
          <w:tcPr>
            <w:tcW w:w="542" w:type="pct"/>
          </w:tcPr>
          <w:p w:rsidR="0031379B" w:rsidRPr="009739A5" w:rsidRDefault="0031379B" w:rsidP="0031379B">
            <w:pPr>
              <w:jc w:val="center"/>
              <w:rPr>
                <w:lang w:eastAsia="ru-RU"/>
              </w:rPr>
            </w:pPr>
            <w:r w:rsidRPr="009739A5">
              <w:rPr>
                <w:lang w:eastAsia="ru-RU"/>
              </w:rPr>
              <w:t>Витрати за п'ять років</w:t>
            </w:r>
          </w:p>
        </w:tc>
      </w:tr>
      <w:tr w:rsidR="005129B2" w:rsidRPr="009739A5" w:rsidTr="0031379B">
        <w:trPr>
          <w:trHeight w:val="1339"/>
          <w:tblCellSpacing w:w="22" w:type="dxa"/>
        </w:trPr>
        <w:tc>
          <w:tcPr>
            <w:tcW w:w="1949" w:type="pct"/>
          </w:tcPr>
          <w:p w:rsidR="0031379B" w:rsidRPr="009739A5" w:rsidRDefault="0031379B" w:rsidP="0031379B">
            <w:pPr>
              <w:rPr>
                <w:lang w:eastAsia="ru-RU"/>
              </w:rPr>
            </w:pPr>
            <w:r w:rsidRPr="009739A5">
              <w:rPr>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p w:rsidR="00F05830" w:rsidRPr="009739A5" w:rsidRDefault="00F05830" w:rsidP="00F05830">
            <w:pPr>
              <w:textAlignment w:val="baseline"/>
              <w:rPr>
                <w:b/>
                <w:i/>
                <w:lang w:eastAsia="ru-RU" w:bidi="th-TH"/>
              </w:rPr>
            </w:pPr>
            <w:r w:rsidRPr="009739A5">
              <w:rPr>
                <w:b/>
                <w:i/>
                <w:lang w:eastAsia="ru-RU" w:bidi="th-TH"/>
              </w:rPr>
              <w:t>Згідно проекту регуляторного акту процедура отримання дозволу на розміщення зовнішньої реклами безкоштовна.</w:t>
            </w:r>
            <w:r w:rsidR="00742A4D" w:rsidRPr="009739A5">
              <w:rPr>
                <w:b/>
                <w:i/>
                <w:lang w:eastAsia="ru-RU" w:bidi="th-TH"/>
              </w:rPr>
              <w:t>**</w:t>
            </w:r>
          </w:p>
          <w:p w:rsidR="00F05830" w:rsidRPr="009739A5" w:rsidRDefault="00F05830" w:rsidP="00F05830">
            <w:pPr>
              <w:textAlignment w:val="baseline"/>
              <w:rPr>
                <w:b/>
                <w:i/>
                <w:lang w:eastAsia="ru-RU" w:bidi="th-TH"/>
              </w:rPr>
            </w:pPr>
            <w:r w:rsidRPr="009739A5">
              <w:rPr>
                <w:b/>
                <w:i/>
                <w:lang w:eastAsia="ru-RU" w:bidi="th-TH"/>
              </w:rPr>
              <w:t xml:space="preserve">1)Витрати часу на подання заяви та документів для отримання дозволу:                                    0,33год х </w:t>
            </w:r>
            <w:r w:rsidR="005129B2">
              <w:rPr>
                <w:b/>
                <w:i/>
                <w:lang w:eastAsia="ru-RU" w:bidi="th-TH"/>
              </w:rPr>
              <w:t>36,11</w:t>
            </w:r>
            <w:r w:rsidRPr="009739A5">
              <w:rPr>
                <w:b/>
                <w:i/>
                <w:lang w:eastAsia="ru-RU" w:bidi="th-TH"/>
              </w:rPr>
              <w:t>грн=</w:t>
            </w:r>
            <w:r w:rsidR="005129B2">
              <w:rPr>
                <w:b/>
                <w:i/>
                <w:lang w:eastAsia="ru-RU" w:bidi="th-TH"/>
              </w:rPr>
              <w:t>11,92</w:t>
            </w:r>
            <w:r w:rsidRPr="009739A5">
              <w:rPr>
                <w:b/>
                <w:i/>
                <w:lang w:eastAsia="ru-RU" w:bidi="th-TH"/>
              </w:rPr>
              <w:t>грн.</w:t>
            </w:r>
          </w:p>
          <w:p w:rsidR="00F05830" w:rsidRPr="009739A5" w:rsidRDefault="00F05830" w:rsidP="00F05830">
            <w:pPr>
              <w:textAlignment w:val="baseline"/>
              <w:rPr>
                <w:b/>
                <w:i/>
                <w:lang w:eastAsia="ru-RU" w:bidi="th-TH"/>
              </w:rPr>
            </w:pPr>
            <w:r w:rsidRPr="009739A5">
              <w:rPr>
                <w:b/>
                <w:i/>
                <w:lang w:eastAsia="ru-RU" w:bidi="th-TH"/>
              </w:rPr>
              <w:lastRenderedPageBreak/>
              <w:t>2) Витрати часу на отримання дозволу:</w:t>
            </w:r>
          </w:p>
          <w:p w:rsidR="00F05830" w:rsidRPr="009739A5" w:rsidRDefault="00F05830" w:rsidP="00F05830">
            <w:pPr>
              <w:textAlignment w:val="baseline"/>
              <w:rPr>
                <w:b/>
                <w:i/>
                <w:lang w:eastAsia="ru-RU" w:bidi="th-TH"/>
              </w:rPr>
            </w:pPr>
            <w:r w:rsidRPr="009739A5">
              <w:rPr>
                <w:b/>
                <w:i/>
                <w:lang w:eastAsia="ru-RU" w:bidi="th-TH"/>
              </w:rPr>
              <w:t xml:space="preserve">0,33год х </w:t>
            </w:r>
            <w:r w:rsidR="005129B2">
              <w:rPr>
                <w:b/>
                <w:i/>
                <w:lang w:eastAsia="ru-RU" w:bidi="th-TH"/>
              </w:rPr>
              <w:t>36,11</w:t>
            </w:r>
            <w:r w:rsidRPr="009739A5">
              <w:rPr>
                <w:b/>
                <w:i/>
                <w:lang w:eastAsia="ru-RU" w:bidi="th-TH"/>
              </w:rPr>
              <w:t>грн=</w:t>
            </w:r>
            <w:r w:rsidR="005129B2">
              <w:rPr>
                <w:b/>
                <w:i/>
                <w:lang w:eastAsia="ru-RU" w:bidi="th-TH"/>
              </w:rPr>
              <w:t>11,92</w:t>
            </w:r>
            <w:r w:rsidRPr="009739A5">
              <w:rPr>
                <w:b/>
                <w:i/>
                <w:lang w:eastAsia="ru-RU" w:bidi="th-TH"/>
              </w:rPr>
              <w:t>грн.</w:t>
            </w:r>
          </w:p>
          <w:p w:rsidR="00F05830" w:rsidRPr="009739A5" w:rsidRDefault="00F05830" w:rsidP="00F05830">
            <w:pPr>
              <w:rPr>
                <w:b/>
                <w:i/>
                <w:lang w:eastAsia="ru-RU" w:bidi="th-TH"/>
              </w:rPr>
            </w:pPr>
            <w:r w:rsidRPr="009739A5">
              <w:rPr>
                <w:b/>
                <w:i/>
                <w:lang w:eastAsia="ru-RU" w:bidi="th-TH"/>
              </w:rPr>
              <w:t>3) Витрати часу на надання фотофіксації встановлених рекламних засобів:</w:t>
            </w:r>
          </w:p>
          <w:p w:rsidR="00F05830" w:rsidRPr="009739A5" w:rsidRDefault="00F05830" w:rsidP="00F05830">
            <w:pPr>
              <w:textAlignment w:val="baseline"/>
              <w:rPr>
                <w:b/>
                <w:i/>
                <w:lang w:eastAsia="ru-RU" w:bidi="th-TH"/>
              </w:rPr>
            </w:pPr>
            <w:r w:rsidRPr="009739A5">
              <w:rPr>
                <w:b/>
                <w:i/>
                <w:lang w:eastAsia="ru-RU" w:bidi="th-TH"/>
              </w:rPr>
              <w:t xml:space="preserve">0,33год х </w:t>
            </w:r>
            <w:r w:rsidR="005129B2">
              <w:rPr>
                <w:b/>
                <w:i/>
                <w:lang w:eastAsia="ru-RU" w:bidi="th-TH"/>
              </w:rPr>
              <w:t>36,11</w:t>
            </w:r>
            <w:r w:rsidRPr="009739A5">
              <w:rPr>
                <w:b/>
                <w:i/>
                <w:lang w:eastAsia="ru-RU" w:bidi="th-TH"/>
              </w:rPr>
              <w:t>грн=</w:t>
            </w:r>
            <w:r w:rsidR="005129B2">
              <w:rPr>
                <w:b/>
                <w:i/>
                <w:lang w:eastAsia="ru-RU" w:bidi="th-TH"/>
              </w:rPr>
              <w:t>11,92</w:t>
            </w:r>
            <w:r w:rsidRPr="009739A5">
              <w:rPr>
                <w:b/>
                <w:i/>
                <w:lang w:eastAsia="ru-RU" w:bidi="th-TH"/>
              </w:rPr>
              <w:t>грн.</w:t>
            </w:r>
          </w:p>
          <w:p w:rsidR="00F05830" w:rsidRPr="009739A5" w:rsidRDefault="00F05830" w:rsidP="00F05830">
            <w:pPr>
              <w:textAlignment w:val="baseline"/>
              <w:rPr>
                <w:b/>
                <w:i/>
                <w:lang w:eastAsia="ru-RU"/>
              </w:rPr>
            </w:pPr>
            <w:r w:rsidRPr="009739A5">
              <w:rPr>
                <w:b/>
                <w:i/>
                <w:lang w:eastAsia="ru-RU"/>
              </w:rPr>
              <w:t>Всього:</w:t>
            </w:r>
            <w:r w:rsidR="005129B2">
              <w:rPr>
                <w:b/>
                <w:i/>
                <w:lang w:eastAsia="ru-RU"/>
              </w:rPr>
              <w:t>11,92+11,92+11,92</w:t>
            </w:r>
            <w:r w:rsidRPr="009739A5">
              <w:rPr>
                <w:b/>
                <w:i/>
                <w:lang w:eastAsia="ru-RU"/>
              </w:rPr>
              <w:t>=</w:t>
            </w:r>
            <w:r w:rsidR="005129B2">
              <w:rPr>
                <w:b/>
                <w:i/>
                <w:lang w:eastAsia="ru-RU"/>
              </w:rPr>
              <w:t>35,76</w:t>
            </w:r>
            <w:r w:rsidRPr="009739A5">
              <w:rPr>
                <w:b/>
                <w:i/>
                <w:lang w:eastAsia="ru-RU"/>
              </w:rPr>
              <w:t xml:space="preserve">грн. </w:t>
            </w:r>
          </w:p>
          <w:p w:rsidR="00852F26" w:rsidRPr="009739A5" w:rsidRDefault="00852F26" w:rsidP="00D84E56">
            <w:pPr>
              <w:rPr>
                <w:b/>
                <w:i/>
                <w:lang w:eastAsia="ru-RU"/>
              </w:rPr>
            </w:pPr>
          </w:p>
        </w:tc>
        <w:tc>
          <w:tcPr>
            <w:tcW w:w="839" w:type="pct"/>
            <w:vAlign w:val="center"/>
          </w:tcPr>
          <w:p w:rsidR="0031379B" w:rsidRPr="009739A5" w:rsidRDefault="005129B2" w:rsidP="005129B2">
            <w:pPr>
              <w:jc w:val="center"/>
              <w:rPr>
                <w:b/>
                <w:i/>
                <w:lang w:eastAsia="ru-RU"/>
              </w:rPr>
            </w:pPr>
            <w:r>
              <w:rPr>
                <w:b/>
                <w:i/>
                <w:lang w:eastAsia="ru-RU"/>
              </w:rPr>
              <w:lastRenderedPageBreak/>
              <w:t>35,76</w:t>
            </w:r>
          </w:p>
        </w:tc>
        <w:tc>
          <w:tcPr>
            <w:tcW w:w="840" w:type="pct"/>
            <w:vAlign w:val="center"/>
          </w:tcPr>
          <w:p w:rsidR="0031379B" w:rsidRPr="009739A5" w:rsidRDefault="00365800" w:rsidP="0031379B">
            <w:pPr>
              <w:jc w:val="center"/>
              <w:rPr>
                <w:lang w:eastAsia="ru-RU"/>
              </w:rPr>
            </w:pPr>
            <w:r w:rsidRPr="009739A5">
              <w:rPr>
                <w:lang w:eastAsia="ru-RU"/>
              </w:rPr>
              <w:t>-</w:t>
            </w:r>
          </w:p>
        </w:tc>
        <w:tc>
          <w:tcPr>
            <w:tcW w:w="696" w:type="pct"/>
            <w:vAlign w:val="center"/>
          </w:tcPr>
          <w:p w:rsidR="0031379B" w:rsidRPr="009739A5" w:rsidRDefault="005129B2" w:rsidP="005129B2">
            <w:pPr>
              <w:jc w:val="center"/>
              <w:rPr>
                <w:b/>
                <w:i/>
                <w:lang w:eastAsia="ru-RU"/>
              </w:rPr>
            </w:pPr>
            <w:r>
              <w:rPr>
                <w:b/>
                <w:i/>
                <w:lang w:eastAsia="ru-RU"/>
              </w:rPr>
              <w:t>35,76</w:t>
            </w:r>
          </w:p>
        </w:tc>
        <w:tc>
          <w:tcPr>
            <w:tcW w:w="542" w:type="pct"/>
            <w:vAlign w:val="center"/>
          </w:tcPr>
          <w:p w:rsidR="0031379B" w:rsidRPr="009739A5" w:rsidRDefault="005129B2" w:rsidP="005129B2">
            <w:pPr>
              <w:jc w:val="center"/>
              <w:rPr>
                <w:b/>
                <w:i/>
                <w:lang w:eastAsia="ru-RU"/>
              </w:rPr>
            </w:pPr>
            <w:r>
              <w:rPr>
                <w:b/>
                <w:i/>
                <w:lang w:eastAsia="ru-RU"/>
              </w:rPr>
              <w:t>35,76</w:t>
            </w:r>
          </w:p>
        </w:tc>
      </w:tr>
    </w:tbl>
    <w:p w:rsidR="0031379B" w:rsidRPr="009739A5" w:rsidRDefault="0031379B" w:rsidP="0031379B">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600"/>
        <w:gridCol w:w="1905"/>
        <w:gridCol w:w="2091"/>
        <w:gridCol w:w="1927"/>
      </w:tblGrid>
      <w:tr w:rsidR="0031379B" w:rsidRPr="009739A5" w:rsidTr="0031379B">
        <w:trPr>
          <w:tblCellSpacing w:w="22" w:type="dxa"/>
        </w:trPr>
        <w:tc>
          <w:tcPr>
            <w:tcW w:w="1900" w:type="pct"/>
          </w:tcPr>
          <w:p w:rsidR="0031379B" w:rsidRPr="009739A5" w:rsidRDefault="0031379B" w:rsidP="0031379B">
            <w:pPr>
              <w:jc w:val="center"/>
              <w:rPr>
                <w:lang w:eastAsia="ru-RU"/>
              </w:rPr>
            </w:pPr>
            <w:r w:rsidRPr="009739A5">
              <w:rPr>
                <w:lang w:eastAsia="ru-RU"/>
              </w:rPr>
              <w:t>Вид витрат</w:t>
            </w:r>
          </w:p>
        </w:tc>
        <w:tc>
          <w:tcPr>
            <w:tcW w:w="1000" w:type="pct"/>
          </w:tcPr>
          <w:p w:rsidR="0031379B" w:rsidRPr="009739A5" w:rsidRDefault="0031379B" w:rsidP="0031379B">
            <w:pPr>
              <w:jc w:val="center"/>
              <w:rPr>
                <w:lang w:eastAsia="ru-RU"/>
              </w:rPr>
            </w:pPr>
            <w:r w:rsidRPr="009739A5">
              <w:rPr>
                <w:lang w:eastAsia="ru-RU"/>
              </w:rPr>
              <w:t>За рік (стартовий)</w:t>
            </w:r>
          </w:p>
        </w:tc>
        <w:tc>
          <w:tcPr>
            <w:tcW w:w="1100" w:type="pct"/>
          </w:tcPr>
          <w:p w:rsidR="0031379B" w:rsidRPr="009739A5" w:rsidRDefault="0031379B" w:rsidP="0031379B">
            <w:pPr>
              <w:jc w:val="center"/>
              <w:rPr>
                <w:lang w:eastAsia="ru-RU"/>
              </w:rPr>
            </w:pPr>
            <w:r w:rsidRPr="009739A5">
              <w:rPr>
                <w:lang w:eastAsia="ru-RU"/>
              </w:rPr>
              <w:t>Періодичні (за наступний рік)</w:t>
            </w:r>
          </w:p>
        </w:tc>
        <w:tc>
          <w:tcPr>
            <w:tcW w:w="1000"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1900" w:type="pct"/>
          </w:tcPr>
          <w:p w:rsidR="0031379B" w:rsidRPr="009739A5" w:rsidRDefault="0031379B" w:rsidP="0031379B">
            <w:pPr>
              <w:rPr>
                <w:lang w:eastAsia="ru-RU"/>
              </w:rPr>
            </w:pPr>
            <w:r w:rsidRPr="009739A5">
              <w:rPr>
                <w:lang w:eastAsia="ru-RU"/>
              </w:rPr>
              <w:t>Витрати на оборотні активи (матеріали, канцелярські товари тощо)</w:t>
            </w:r>
          </w:p>
        </w:tc>
        <w:tc>
          <w:tcPr>
            <w:tcW w:w="1000" w:type="pct"/>
            <w:vAlign w:val="center"/>
          </w:tcPr>
          <w:p w:rsidR="0031379B" w:rsidRPr="009739A5" w:rsidRDefault="0031379B" w:rsidP="0031379B">
            <w:pPr>
              <w:jc w:val="center"/>
              <w:rPr>
                <w:lang w:eastAsia="ru-RU"/>
              </w:rPr>
            </w:pPr>
            <w:r w:rsidRPr="009739A5">
              <w:rPr>
                <w:lang w:eastAsia="ru-RU"/>
              </w:rPr>
              <w:t>-</w:t>
            </w:r>
          </w:p>
        </w:tc>
        <w:tc>
          <w:tcPr>
            <w:tcW w:w="1100" w:type="pct"/>
            <w:vAlign w:val="center"/>
          </w:tcPr>
          <w:p w:rsidR="0031379B" w:rsidRPr="009739A5" w:rsidRDefault="0031379B" w:rsidP="0031379B">
            <w:pPr>
              <w:jc w:val="center"/>
              <w:rPr>
                <w:lang w:eastAsia="ru-RU"/>
              </w:rPr>
            </w:pPr>
            <w:r w:rsidRPr="009739A5">
              <w:rPr>
                <w:lang w:eastAsia="ru-RU"/>
              </w:rPr>
              <w:t>-</w:t>
            </w:r>
          </w:p>
        </w:tc>
        <w:tc>
          <w:tcPr>
            <w:tcW w:w="1000"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806"/>
        <w:gridCol w:w="3875"/>
        <w:gridCol w:w="1842"/>
      </w:tblGrid>
      <w:tr w:rsidR="0031379B" w:rsidRPr="009739A5" w:rsidTr="00D84E56">
        <w:trPr>
          <w:tblCellSpacing w:w="22" w:type="dxa"/>
        </w:trPr>
        <w:tc>
          <w:tcPr>
            <w:tcW w:w="1963" w:type="pct"/>
          </w:tcPr>
          <w:p w:rsidR="0031379B" w:rsidRPr="009739A5" w:rsidRDefault="0031379B" w:rsidP="0031379B">
            <w:pPr>
              <w:jc w:val="center"/>
              <w:rPr>
                <w:lang w:eastAsia="ru-RU"/>
              </w:rPr>
            </w:pPr>
            <w:r w:rsidRPr="009739A5">
              <w:rPr>
                <w:lang w:eastAsia="ru-RU"/>
              </w:rPr>
              <w:t>Вид витрат</w:t>
            </w:r>
          </w:p>
        </w:tc>
        <w:tc>
          <w:tcPr>
            <w:tcW w:w="2011" w:type="pct"/>
          </w:tcPr>
          <w:p w:rsidR="0031379B" w:rsidRPr="009739A5" w:rsidRDefault="0031379B" w:rsidP="0031379B">
            <w:pPr>
              <w:jc w:val="center"/>
              <w:rPr>
                <w:lang w:eastAsia="ru-RU"/>
              </w:rPr>
            </w:pPr>
            <w:r w:rsidRPr="009739A5">
              <w:rPr>
                <w:lang w:eastAsia="ru-RU"/>
              </w:rPr>
              <w:t>Витрати на оплату праці додатково найманого персоналу (за рік)</w:t>
            </w:r>
          </w:p>
        </w:tc>
        <w:tc>
          <w:tcPr>
            <w:tcW w:w="932"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D84E56">
        <w:trPr>
          <w:tblCellSpacing w:w="22" w:type="dxa"/>
        </w:trPr>
        <w:tc>
          <w:tcPr>
            <w:tcW w:w="1963" w:type="pct"/>
          </w:tcPr>
          <w:p w:rsidR="0031379B" w:rsidRPr="009739A5" w:rsidRDefault="0031379B" w:rsidP="0031379B">
            <w:pPr>
              <w:rPr>
                <w:lang w:eastAsia="ru-RU"/>
              </w:rPr>
            </w:pPr>
            <w:r w:rsidRPr="009739A5">
              <w:rPr>
                <w:lang w:eastAsia="ru-RU"/>
              </w:rPr>
              <w:t xml:space="preserve">Витрати, пов'язані із </w:t>
            </w:r>
            <w:proofErr w:type="spellStart"/>
            <w:r w:rsidRPr="009739A5">
              <w:rPr>
                <w:lang w:eastAsia="ru-RU"/>
              </w:rPr>
              <w:t>наймом</w:t>
            </w:r>
            <w:proofErr w:type="spellEnd"/>
            <w:r w:rsidRPr="009739A5">
              <w:rPr>
                <w:lang w:eastAsia="ru-RU"/>
              </w:rPr>
              <w:t xml:space="preserve"> додаткового персоналу</w:t>
            </w:r>
          </w:p>
        </w:tc>
        <w:tc>
          <w:tcPr>
            <w:tcW w:w="2011" w:type="pct"/>
            <w:vAlign w:val="center"/>
          </w:tcPr>
          <w:p w:rsidR="0031379B" w:rsidRPr="009739A5" w:rsidRDefault="0031379B" w:rsidP="0031379B">
            <w:pPr>
              <w:jc w:val="center"/>
              <w:rPr>
                <w:lang w:eastAsia="ru-RU"/>
              </w:rPr>
            </w:pPr>
            <w:r w:rsidRPr="009739A5">
              <w:rPr>
                <w:lang w:eastAsia="ru-RU"/>
              </w:rPr>
              <w:t>-</w:t>
            </w:r>
          </w:p>
        </w:tc>
        <w:tc>
          <w:tcPr>
            <w:tcW w:w="932" w:type="pct"/>
            <w:vAlign w:val="center"/>
          </w:tcPr>
          <w:p w:rsidR="0031379B" w:rsidRPr="009739A5" w:rsidRDefault="0031379B" w:rsidP="0031379B">
            <w:pPr>
              <w:jc w:val="center"/>
              <w:rPr>
                <w:lang w:eastAsia="ru-RU"/>
              </w:rPr>
            </w:pPr>
            <w:r w:rsidRPr="009739A5">
              <w:rPr>
                <w:lang w:eastAsia="ru-RU"/>
              </w:rPr>
              <w:t>-</w:t>
            </w:r>
          </w:p>
        </w:tc>
      </w:tr>
    </w:tbl>
    <w:p w:rsidR="00BC0786" w:rsidRPr="005129B2" w:rsidRDefault="00BC0786" w:rsidP="00BC0786">
      <w:pPr>
        <w:suppressAutoHyphens/>
        <w:autoSpaceDN w:val="0"/>
        <w:spacing w:line="276" w:lineRule="auto"/>
        <w:jc w:val="both"/>
        <w:textAlignment w:val="baseline"/>
        <w:rPr>
          <w:rFonts w:eastAsia="Arial"/>
          <w:color w:val="000000"/>
          <w:kern w:val="3"/>
          <w:lang w:eastAsia="zh-CN" w:bidi="hi-IN"/>
        </w:rPr>
      </w:pPr>
      <w:r w:rsidRPr="009739A5">
        <w:rPr>
          <w:rFonts w:eastAsia="Arial"/>
          <w:bCs/>
          <w:color w:val="000000"/>
          <w:kern w:val="3"/>
          <w:shd w:val="clear" w:color="auto" w:fill="FFFFFF"/>
          <w:lang w:eastAsia="zh-CN" w:bidi="hi-IN"/>
        </w:rPr>
        <w:t xml:space="preserve">*Для </w:t>
      </w:r>
      <w:r w:rsidRPr="005129B2">
        <w:rPr>
          <w:rFonts w:eastAsia="Arial"/>
          <w:bCs/>
          <w:color w:val="000000"/>
          <w:kern w:val="3"/>
          <w:shd w:val="clear" w:color="auto" w:fill="FFFFFF"/>
          <w:lang w:eastAsia="zh-CN" w:bidi="hi-IN"/>
        </w:rPr>
        <w:t>розрахунку витрат використовується мінімальний розмір заробітної плати. Згідно із Законом</w:t>
      </w:r>
      <w:r w:rsidR="00B00997" w:rsidRPr="005129B2">
        <w:rPr>
          <w:rFonts w:eastAsia="Arial"/>
          <w:bCs/>
          <w:color w:val="000000"/>
          <w:kern w:val="3"/>
          <w:shd w:val="clear" w:color="auto" w:fill="FFFFFF"/>
          <w:lang w:eastAsia="zh-CN" w:bidi="hi-IN"/>
        </w:rPr>
        <w:t xml:space="preserve"> </w:t>
      </w:r>
      <w:r w:rsidRPr="005129B2">
        <w:rPr>
          <w:rFonts w:eastAsia="Arial"/>
          <w:bCs/>
          <w:color w:val="000000"/>
          <w:kern w:val="3"/>
          <w:shd w:val="clear" w:color="auto" w:fill="FFFFFF"/>
          <w:lang w:eastAsia="zh-CN" w:bidi="hi-IN"/>
        </w:rPr>
        <w:t>України «Про Державний бюджет України на 20</w:t>
      </w:r>
      <w:r w:rsidR="00E1356B" w:rsidRPr="005129B2">
        <w:rPr>
          <w:rFonts w:eastAsia="Arial"/>
          <w:bCs/>
          <w:color w:val="000000"/>
          <w:kern w:val="3"/>
          <w:shd w:val="clear" w:color="auto" w:fill="FFFFFF"/>
          <w:lang w:eastAsia="zh-CN" w:bidi="hi-IN"/>
        </w:rPr>
        <w:t>21</w:t>
      </w:r>
      <w:r w:rsidRPr="005129B2">
        <w:rPr>
          <w:rFonts w:eastAsia="Arial"/>
          <w:bCs/>
          <w:color w:val="000000"/>
          <w:kern w:val="3"/>
          <w:shd w:val="clear" w:color="auto" w:fill="FFFFFF"/>
          <w:lang w:eastAsia="zh-CN" w:bidi="hi-IN"/>
        </w:rPr>
        <w:t xml:space="preserve">рік» </w:t>
      </w:r>
      <w:r w:rsidRPr="005129B2">
        <w:rPr>
          <w:rFonts w:eastAsia="Arial"/>
          <w:color w:val="000000"/>
          <w:kern w:val="3"/>
          <w:lang w:eastAsia="zh-CN" w:bidi="hi-IN"/>
        </w:rPr>
        <w:t>у 20</w:t>
      </w:r>
      <w:r w:rsidR="005129B2" w:rsidRPr="005129B2">
        <w:rPr>
          <w:rFonts w:eastAsia="Arial"/>
          <w:color w:val="000000"/>
          <w:kern w:val="3"/>
          <w:lang w:eastAsia="zh-CN" w:bidi="hi-IN"/>
        </w:rPr>
        <w:t>21</w:t>
      </w:r>
      <w:r w:rsidRPr="005129B2">
        <w:rPr>
          <w:rFonts w:eastAsia="Arial"/>
          <w:color w:val="000000"/>
          <w:kern w:val="3"/>
          <w:lang w:eastAsia="zh-CN" w:bidi="hi-IN"/>
        </w:rPr>
        <w:t xml:space="preserve"> році Мінімальна заробітна плата з 01.01.20</w:t>
      </w:r>
      <w:r w:rsidR="005129B2" w:rsidRPr="005129B2">
        <w:rPr>
          <w:rFonts w:eastAsia="Arial"/>
          <w:color w:val="000000"/>
          <w:kern w:val="3"/>
          <w:lang w:eastAsia="zh-CN" w:bidi="hi-IN"/>
        </w:rPr>
        <w:t>21</w:t>
      </w:r>
      <w:r w:rsidRPr="005129B2">
        <w:rPr>
          <w:rFonts w:eastAsia="Arial"/>
          <w:color w:val="000000"/>
          <w:kern w:val="3"/>
          <w:lang w:eastAsia="zh-CN" w:bidi="hi-IN"/>
        </w:rPr>
        <w:t xml:space="preserve"> становить </w:t>
      </w:r>
      <w:r w:rsidR="005129B2" w:rsidRPr="005129B2">
        <w:rPr>
          <w:rFonts w:eastAsia="Arial"/>
          <w:color w:val="000000"/>
          <w:kern w:val="3"/>
          <w:lang w:eastAsia="zh-CN" w:bidi="hi-IN"/>
        </w:rPr>
        <w:t>6000</w:t>
      </w:r>
      <w:r w:rsidRPr="005129B2">
        <w:rPr>
          <w:rFonts w:eastAsia="Arial"/>
          <w:color w:val="000000"/>
          <w:kern w:val="3"/>
          <w:lang w:eastAsia="zh-CN" w:bidi="hi-IN"/>
        </w:rPr>
        <w:t xml:space="preserve">,00 грн., у погодинному розмірі – </w:t>
      </w:r>
      <w:r w:rsidR="005129B2" w:rsidRPr="005129B2">
        <w:rPr>
          <w:rFonts w:eastAsia="Arial"/>
          <w:color w:val="000000"/>
          <w:kern w:val="3"/>
          <w:lang w:eastAsia="zh-CN" w:bidi="hi-IN"/>
        </w:rPr>
        <w:t>36,11</w:t>
      </w:r>
      <w:r w:rsidRPr="005129B2">
        <w:rPr>
          <w:rFonts w:eastAsia="Arial"/>
          <w:color w:val="000000"/>
          <w:kern w:val="3"/>
          <w:lang w:eastAsia="zh-CN" w:bidi="hi-IN"/>
        </w:rPr>
        <w:t>грн.</w:t>
      </w:r>
    </w:p>
    <w:p w:rsidR="00BC0786" w:rsidRPr="009739A5" w:rsidRDefault="00742A4D" w:rsidP="00742A4D">
      <w:pPr>
        <w:shd w:val="clear" w:color="auto" w:fill="FFFFFF"/>
        <w:jc w:val="both"/>
        <w:textAlignment w:val="baseline"/>
        <w:rPr>
          <w:rFonts w:eastAsia="Arial"/>
          <w:bCs/>
          <w:color w:val="000000"/>
          <w:kern w:val="3"/>
          <w:shd w:val="clear" w:color="auto" w:fill="FFFFFF"/>
          <w:lang w:eastAsia="zh-CN" w:bidi="hi-IN"/>
        </w:rPr>
      </w:pPr>
      <w:r w:rsidRPr="005129B2">
        <w:rPr>
          <w:rFonts w:eastAsia="Arial"/>
          <w:bCs/>
          <w:color w:val="000000"/>
          <w:kern w:val="3"/>
          <w:shd w:val="clear" w:color="auto" w:fill="FFFFFF"/>
          <w:lang w:eastAsia="zh-CN" w:bidi="hi-IN"/>
        </w:rPr>
        <w:t xml:space="preserve">** Розмір плати за тимчасове користування місцем розташування рекламного засобу враховано в аналізі регуляторного впливу до проекту регуляторного акту «Про  затвердження Порядку оплати за тимчасове користування місцями розташування рекламних засобів на території </w:t>
      </w:r>
      <w:r w:rsidR="006D768D" w:rsidRPr="005129B2">
        <w:rPr>
          <w:rFonts w:eastAsia="Arial"/>
          <w:bCs/>
          <w:color w:val="000000"/>
          <w:kern w:val="3"/>
          <w:shd w:val="clear" w:color="auto" w:fill="FFFFFF"/>
          <w:lang w:eastAsia="zh-CN" w:bidi="hi-IN"/>
        </w:rPr>
        <w:t>Ямпільської селищної</w:t>
      </w:r>
      <w:r w:rsidRPr="005129B2">
        <w:rPr>
          <w:rFonts w:eastAsia="Arial"/>
          <w:bCs/>
          <w:color w:val="000000"/>
          <w:kern w:val="3"/>
          <w:shd w:val="clear" w:color="auto" w:fill="FFFFFF"/>
          <w:lang w:eastAsia="zh-CN" w:bidi="hi-IN"/>
        </w:rPr>
        <w:t xml:space="preserve"> ради».</w:t>
      </w:r>
    </w:p>
    <w:p w:rsidR="0031379B" w:rsidRPr="009739A5" w:rsidRDefault="0031379B" w:rsidP="0031379B">
      <w:pPr>
        <w:shd w:val="clear" w:color="auto" w:fill="FFFFFF"/>
        <w:jc w:val="center"/>
        <w:textAlignment w:val="baseline"/>
        <w:rPr>
          <w:b/>
          <w:bCs/>
          <w:bdr w:val="none" w:sz="0" w:space="0" w:color="auto" w:frame="1"/>
          <w:lang w:eastAsia="ru-RU" w:bidi="th-TH"/>
        </w:rPr>
      </w:pPr>
      <w:r w:rsidRPr="009739A5">
        <w:rPr>
          <w:b/>
          <w:bCs/>
          <w:bdr w:val="none" w:sz="0" w:space="0" w:color="auto" w:frame="1"/>
          <w:lang w:eastAsia="ru-RU" w:bidi="th-TH"/>
        </w:rPr>
        <w:t>ВИТРАТИ </w:t>
      </w:r>
      <w:r w:rsidRPr="009739A5">
        <w:rPr>
          <w:lang w:eastAsia="ru-RU" w:bidi="th-TH"/>
        </w:rPr>
        <w:br/>
      </w:r>
      <w:r w:rsidRPr="009739A5">
        <w:rPr>
          <w:b/>
          <w:bCs/>
          <w:bdr w:val="none" w:sz="0" w:space="0" w:color="auto" w:frame="1"/>
          <w:lang w:eastAsia="ru-RU" w:bidi="th-TH"/>
        </w:rPr>
        <w:t>на одного суб’єкта господарювання великого і середнього підприємництва,</w:t>
      </w:r>
    </w:p>
    <w:p w:rsidR="0031379B" w:rsidRPr="009739A5" w:rsidRDefault="0031379B" w:rsidP="0031379B">
      <w:pPr>
        <w:shd w:val="clear" w:color="auto" w:fill="FFFFFF"/>
        <w:jc w:val="center"/>
        <w:textAlignment w:val="baseline"/>
        <w:rPr>
          <w:b/>
          <w:bCs/>
          <w:bdr w:val="none" w:sz="0" w:space="0" w:color="auto" w:frame="1"/>
          <w:lang w:eastAsia="ru-RU" w:bidi="th-TH"/>
        </w:rPr>
      </w:pPr>
      <w:r w:rsidRPr="009739A5">
        <w:rPr>
          <w:b/>
          <w:bCs/>
          <w:bdr w:val="none" w:sz="0" w:space="0" w:color="auto" w:frame="1"/>
          <w:lang w:eastAsia="ru-RU" w:bidi="th-TH"/>
        </w:rPr>
        <w:t xml:space="preserve"> які виникають внаслідок дії регуляторного </w:t>
      </w:r>
      <w:proofErr w:type="spellStart"/>
      <w:r w:rsidRPr="009739A5">
        <w:rPr>
          <w:b/>
          <w:bCs/>
          <w:bdr w:val="none" w:sz="0" w:space="0" w:color="auto" w:frame="1"/>
          <w:lang w:eastAsia="ru-RU" w:bidi="th-TH"/>
        </w:rPr>
        <w:t>акта</w:t>
      </w:r>
      <w:proofErr w:type="spellEnd"/>
    </w:p>
    <w:p w:rsidR="0031379B" w:rsidRPr="009739A5" w:rsidRDefault="0031379B" w:rsidP="0031379B">
      <w:pPr>
        <w:shd w:val="clear" w:color="auto" w:fill="FFFFFF"/>
        <w:jc w:val="center"/>
        <w:textAlignment w:val="baseline"/>
        <w:rPr>
          <w:b/>
          <w:bCs/>
          <w:u w:val="single"/>
          <w:bdr w:val="none" w:sz="0" w:space="0" w:color="auto" w:frame="1"/>
          <w:lang w:eastAsia="ru-RU" w:bidi="th-TH"/>
        </w:rPr>
      </w:pPr>
      <w:r w:rsidRPr="009739A5">
        <w:rPr>
          <w:b/>
          <w:bCs/>
          <w:u w:val="single"/>
          <w:bdr w:val="none" w:sz="0" w:space="0" w:color="auto" w:frame="1"/>
          <w:lang w:eastAsia="ru-RU" w:bidi="th-TH"/>
        </w:rPr>
        <w:t>по альтернативі 2</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430"/>
        <w:gridCol w:w="5647"/>
        <w:gridCol w:w="1147"/>
        <w:gridCol w:w="1147"/>
      </w:tblGrid>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Порядковий номер</w:t>
            </w:r>
          </w:p>
        </w:tc>
        <w:tc>
          <w:tcPr>
            <w:tcW w:w="3012" w:type="pct"/>
          </w:tcPr>
          <w:p w:rsidR="0031379B" w:rsidRPr="009739A5" w:rsidRDefault="0031379B" w:rsidP="0031379B">
            <w:pPr>
              <w:jc w:val="center"/>
              <w:textAlignment w:val="baseline"/>
              <w:rPr>
                <w:lang w:eastAsia="ru-RU" w:bidi="th-TH"/>
              </w:rPr>
            </w:pPr>
            <w:r w:rsidRPr="009739A5">
              <w:rPr>
                <w:lang w:eastAsia="ru-RU" w:bidi="th-TH"/>
              </w:rPr>
              <w:t>Витрати</w:t>
            </w:r>
          </w:p>
        </w:tc>
        <w:tc>
          <w:tcPr>
            <w:tcW w:w="612" w:type="pct"/>
          </w:tcPr>
          <w:p w:rsidR="0031379B" w:rsidRPr="009739A5" w:rsidRDefault="0031379B" w:rsidP="0031379B">
            <w:pPr>
              <w:jc w:val="center"/>
              <w:textAlignment w:val="baseline"/>
              <w:rPr>
                <w:lang w:eastAsia="ru-RU" w:bidi="th-TH"/>
              </w:rPr>
            </w:pPr>
            <w:r w:rsidRPr="009739A5">
              <w:rPr>
                <w:lang w:eastAsia="ru-RU" w:bidi="th-TH"/>
              </w:rPr>
              <w:t>За перший рік</w:t>
            </w:r>
          </w:p>
        </w:tc>
        <w:tc>
          <w:tcPr>
            <w:tcW w:w="612" w:type="pct"/>
          </w:tcPr>
          <w:p w:rsidR="0031379B" w:rsidRPr="009739A5" w:rsidRDefault="0031379B" w:rsidP="0031379B">
            <w:pPr>
              <w:jc w:val="center"/>
              <w:textAlignment w:val="baseline"/>
              <w:rPr>
                <w:lang w:eastAsia="ru-RU" w:bidi="th-TH"/>
              </w:rPr>
            </w:pPr>
            <w:r w:rsidRPr="009739A5">
              <w:rPr>
                <w:lang w:eastAsia="ru-RU" w:bidi="th-TH"/>
              </w:rPr>
              <w:t>За п’ять років</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1</w:t>
            </w:r>
          </w:p>
        </w:tc>
        <w:tc>
          <w:tcPr>
            <w:tcW w:w="3012" w:type="pct"/>
          </w:tcPr>
          <w:p w:rsidR="0031379B" w:rsidRPr="009739A5" w:rsidRDefault="0031379B" w:rsidP="0031379B">
            <w:pPr>
              <w:textAlignment w:val="baseline"/>
              <w:rPr>
                <w:lang w:eastAsia="ru-RU" w:bidi="th-TH"/>
              </w:rPr>
            </w:pPr>
            <w:r w:rsidRPr="009739A5">
              <w:rPr>
                <w:lang w:eastAsia="ru-RU" w:bidi="th-TH"/>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2</w:t>
            </w:r>
          </w:p>
        </w:tc>
        <w:tc>
          <w:tcPr>
            <w:tcW w:w="3012" w:type="pct"/>
          </w:tcPr>
          <w:p w:rsidR="0031379B" w:rsidRPr="009739A5" w:rsidRDefault="0031379B" w:rsidP="0031379B">
            <w:pPr>
              <w:textAlignment w:val="baseline"/>
              <w:rPr>
                <w:lang w:eastAsia="ru-RU" w:bidi="th-TH"/>
              </w:rPr>
            </w:pPr>
            <w:r w:rsidRPr="009739A5">
              <w:rPr>
                <w:lang w:eastAsia="ru-RU" w:bidi="th-TH"/>
              </w:rPr>
              <w:t>Податки та збори (зміна розміру податків/зборів, виникнення необхідності у сплаті податків/зборів), млн.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3</w:t>
            </w:r>
          </w:p>
        </w:tc>
        <w:tc>
          <w:tcPr>
            <w:tcW w:w="3012" w:type="pct"/>
          </w:tcPr>
          <w:p w:rsidR="0031379B" w:rsidRPr="009739A5" w:rsidRDefault="0031379B" w:rsidP="0031379B">
            <w:pPr>
              <w:textAlignment w:val="baseline"/>
              <w:rPr>
                <w:lang w:eastAsia="ru-RU" w:bidi="th-TH"/>
              </w:rPr>
            </w:pPr>
            <w:r w:rsidRPr="009739A5">
              <w:rPr>
                <w:lang w:eastAsia="ru-RU" w:bidi="th-TH"/>
              </w:rPr>
              <w:t>Витрати, пов’язані із веденням обліку, підготовкою та поданням звітності державним органам,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4</w:t>
            </w:r>
          </w:p>
        </w:tc>
        <w:tc>
          <w:tcPr>
            <w:tcW w:w="3012" w:type="pct"/>
          </w:tcPr>
          <w:p w:rsidR="0031379B" w:rsidRPr="009739A5" w:rsidRDefault="0031379B" w:rsidP="0031379B">
            <w:pPr>
              <w:textAlignment w:val="baseline"/>
              <w:rPr>
                <w:lang w:eastAsia="ru-RU" w:bidi="th-TH"/>
              </w:rPr>
            </w:pPr>
            <w:r w:rsidRPr="009739A5">
              <w:rPr>
                <w:lang w:eastAsia="ru-RU" w:bidi="th-TH"/>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5</w:t>
            </w:r>
          </w:p>
        </w:tc>
        <w:tc>
          <w:tcPr>
            <w:tcW w:w="3012" w:type="pct"/>
          </w:tcPr>
          <w:p w:rsidR="0031379B" w:rsidRPr="009739A5" w:rsidRDefault="0031379B" w:rsidP="0031379B">
            <w:pPr>
              <w:textAlignment w:val="baseline"/>
              <w:rPr>
                <w:lang w:eastAsia="ru-RU" w:bidi="th-TH"/>
              </w:rPr>
            </w:pPr>
            <w:r w:rsidRPr="009739A5">
              <w:rPr>
                <w:lang w:eastAsia="ru-RU" w:bidi="th-TH"/>
              </w:rPr>
              <w:t xml:space="preserve">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w:t>
            </w:r>
            <w:r w:rsidRPr="009739A5">
              <w:rPr>
                <w:lang w:eastAsia="ru-RU" w:bidi="th-TH"/>
              </w:rPr>
              <w:lastRenderedPageBreak/>
              <w:t>наукових, інших експертиз, страхування тощо),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lastRenderedPageBreak/>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lastRenderedPageBreak/>
              <w:t>6</w:t>
            </w:r>
          </w:p>
        </w:tc>
        <w:tc>
          <w:tcPr>
            <w:tcW w:w="3012" w:type="pct"/>
          </w:tcPr>
          <w:p w:rsidR="0031379B" w:rsidRPr="009739A5" w:rsidRDefault="0031379B" w:rsidP="0031379B">
            <w:pPr>
              <w:textAlignment w:val="baseline"/>
              <w:rPr>
                <w:lang w:eastAsia="ru-RU" w:bidi="th-TH"/>
              </w:rPr>
            </w:pPr>
            <w:r w:rsidRPr="009739A5">
              <w:rPr>
                <w:lang w:eastAsia="ru-RU" w:bidi="th-TH"/>
              </w:rPr>
              <w:t>Витрати на оборотні активи (матеріали, канцелярські товари тощо),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7</w:t>
            </w:r>
          </w:p>
        </w:tc>
        <w:tc>
          <w:tcPr>
            <w:tcW w:w="3012" w:type="pct"/>
          </w:tcPr>
          <w:p w:rsidR="0031379B" w:rsidRPr="009739A5" w:rsidRDefault="0031379B" w:rsidP="0031379B">
            <w:pPr>
              <w:textAlignment w:val="baseline"/>
              <w:rPr>
                <w:lang w:eastAsia="ru-RU" w:bidi="th-TH"/>
              </w:rPr>
            </w:pPr>
            <w:r w:rsidRPr="009739A5">
              <w:rPr>
                <w:lang w:eastAsia="ru-RU" w:bidi="th-TH"/>
              </w:rPr>
              <w:t xml:space="preserve">Витрати, пов’язані із </w:t>
            </w:r>
            <w:proofErr w:type="spellStart"/>
            <w:r w:rsidRPr="009739A5">
              <w:rPr>
                <w:lang w:eastAsia="ru-RU" w:bidi="th-TH"/>
              </w:rPr>
              <w:t>наймом</w:t>
            </w:r>
            <w:proofErr w:type="spellEnd"/>
            <w:r w:rsidRPr="009739A5">
              <w:rPr>
                <w:lang w:eastAsia="ru-RU" w:bidi="th-TH"/>
              </w:rPr>
              <w:t xml:space="preserve"> додаткового персоналу,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8</w:t>
            </w:r>
          </w:p>
        </w:tc>
        <w:tc>
          <w:tcPr>
            <w:tcW w:w="3012" w:type="pct"/>
          </w:tcPr>
          <w:p w:rsidR="0031379B" w:rsidRPr="009739A5" w:rsidRDefault="0031379B" w:rsidP="0031379B">
            <w:pPr>
              <w:textAlignment w:val="baseline"/>
              <w:rPr>
                <w:lang w:eastAsia="ru-RU" w:bidi="th-TH"/>
              </w:rPr>
            </w:pPr>
            <w:r w:rsidRPr="009739A5">
              <w:rPr>
                <w:lang w:eastAsia="ru-RU" w:bidi="th-TH"/>
              </w:rPr>
              <w:t>Інше (уточнити), гривень</w:t>
            </w:r>
          </w:p>
          <w:p w:rsidR="0031379B" w:rsidRPr="009739A5" w:rsidRDefault="0031379B" w:rsidP="0031379B">
            <w:pPr>
              <w:textAlignment w:val="baseline"/>
              <w:rPr>
                <w:lang w:eastAsia="ru-RU" w:bidi="th-TH"/>
              </w:rPr>
            </w:pP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9</w:t>
            </w:r>
          </w:p>
        </w:tc>
        <w:tc>
          <w:tcPr>
            <w:tcW w:w="3012" w:type="pct"/>
          </w:tcPr>
          <w:p w:rsidR="0031379B" w:rsidRPr="009739A5" w:rsidRDefault="0031379B" w:rsidP="0031379B">
            <w:pPr>
              <w:textAlignment w:val="baseline"/>
              <w:rPr>
                <w:lang w:eastAsia="ru-RU" w:bidi="th-TH"/>
              </w:rPr>
            </w:pPr>
            <w:r w:rsidRPr="009739A5">
              <w:rPr>
                <w:lang w:eastAsia="ru-RU" w:bidi="th-TH"/>
              </w:rPr>
              <w:t>РАЗОМ (сума рядків: 1 + 2 + 3 + 4 + 5 + 6 + 7 + 8), млн.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10</w:t>
            </w:r>
          </w:p>
        </w:tc>
        <w:tc>
          <w:tcPr>
            <w:tcW w:w="3012" w:type="pct"/>
          </w:tcPr>
          <w:p w:rsidR="0031379B" w:rsidRPr="009739A5" w:rsidRDefault="0031379B" w:rsidP="0031379B">
            <w:pPr>
              <w:textAlignment w:val="baseline"/>
              <w:rPr>
                <w:lang w:eastAsia="ru-RU" w:bidi="th-TH"/>
              </w:rPr>
            </w:pPr>
            <w:r w:rsidRPr="009739A5">
              <w:rPr>
                <w:lang w:eastAsia="ru-RU" w:bidi="th-TH"/>
              </w:rPr>
              <w:t>Кількість суб’єктів господарювання великого та середнього підприємництва, на яких буде поширено регулювання, одиниць</w:t>
            </w:r>
          </w:p>
        </w:tc>
        <w:tc>
          <w:tcPr>
            <w:tcW w:w="612" w:type="pct"/>
            <w:vAlign w:val="center"/>
          </w:tcPr>
          <w:p w:rsidR="0031379B" w:rsidRPr="009739A5" w:rsidRDefault="0031379B" w:rsidP="0031379B">
            <w:pPr>
              <w:jc w:val="center"/>
              <w:textAlignment w:val="baseline"/>
              <w:rPr>
                <w:highlight w:val="green"/>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highlight w:val="yellow"/>
                <w:lang w:eastAsia="ru-RU" w:bidi="th-TH"/>
              </w:rPr>
            </w:pPr>
            <w:r w:rsidRPr="009739A5">
              <w:rPr>
                <w:lang w:eastAsia="ru-RU" w:bidi="th-TH"/>
              </w:rPr>
              <w:t>-</w:t>
            </w:r>
          </w:p>
        </w:tc>
      </w:tr>
      <w:tr w:rsidR="0031379B" w:rsidRPr="009739A5" w:rsidTr="0031379B">
        <w:trPr>
          <w:jc w:val="center"/>
        </w:trPr>
        <w:tc>
          <w:tcPr>
            <w:tcW w:w="763" w:type="pct"/>
          </w:tcPr>
          <w:p w:rsidR="0031379B" w:rsidRPr="009739A5" w:rsidRDefault="0031379B" w:rsidP="0031379B">
            <w:pPr>
              <w:jc w:val="center"/>
              <w:textAlignment w:val="baseline"/>
              <w:rPr>
                <w:lang w:eastAsia="ru-RU" w:bidi="th-TH"/>
              </w:rPr>
            </w:pPr>
            <w:r w:rsidRPr="009739A5">
              <w:rPr>
                <w:lang w:eastAsia="ru-RU" w:bidi="th-TH"/>
              </w:rPr>
              <w:t>11</w:t>
            </w:r>
          </w:p>
        </w:tc>
        <w:tc>
          <w:tcPr>
            <w:tcW w:w="3012" w:type="pct"/>
          </w:tcPr>
          <w:p w:rsidR="0031379B" w:rsidRPr="009739A5" w:rsidRDefault="0031379B" w:rsidP="0031379B">
            <w:pPr>
              <w:textAlignment w:val="baseline"/>
              <w:rPr>
                <w:lang w:eastAsia="ru-RU" w:bidi="th-TH"/>
              </w:rPr>
            </w:pPr>
            <w:r w:rsidRPr="009739A5">
              <w:rPr>
                <w:lang w:eastAsia="ru-RU" w:bidi="th-TH"/>
              </w:rPr>
              <w:t>Сумарні витрати суб’єктів господарювання великого та середнього підприємництва, на виконання регулювання (вартість регулювання) (рядок 9 х рядок 10), млн. гривень</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61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bl>
    <w:p w:rsidR="0031379B" w:rsidRPr="009739A5" w:rsidRDefault="0031379B" w:rsidP="0031379B">
      <w:pPr>
        <w:jc w:val="center"/>
        <w:rPr>
          <w:i/>
          <w:lang w:eastAsia="ru-RU"/>
        </w:rPr>
      </w:pPr>
    </w:p>
    <w:p w:rsidR="0031379B" w:rsidRPr="009739A5" w:rsidRDefault="0031379B" w:rsidP="0031379B">
      <w:pPr>
        <w:jc w:val="center"/>
        <w:rPr>
          <w:i/>
          <w:lang w:eastAsia="ru-RU"/>
        </w:rPr>
      </w:pPr>
      <w:r w:rsidRPr="009739A5">
        <w:rPr>
          <w:i/>
          <w:lang w:eastAsia="ru-RU"/>
        </w:rPr>
        <w:t>Розрахунок відповідних витрат на одного суб'єкта господарювання</w:t>
      </w: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531"/>
        <w:gridCol w:w="1719"/>
        <w:gridCol w:w="1719"/>
        <w:gridCol w:w="1554"/>
      </w:tblGrid>
      <w:tr w:rsidR="0031379B" w:rsidRPr="009739A5" w:rsidTr="0031379B">
        <w:trPr>
          <w:tblCellSpacing w:w="22" w:type="dxa"/>
          <w:jc w:val="center"/>
        </w:trPr>
        <w:tc>
          <w:tcPr>
            <w:tcW w:w="2347" w:type="pct"/>
          </w:tcPr>
          <w:p w:rsidR="0031379B" w:rsidRPr="009739A5" w:rsidRDefault="0031379B" w:rsidP="0031379B">
            <w:pPr>
              <w:jc w:val="center"/>
              <w:rPr>
                <w:lang w:eastAsia="ru-RU"/>
              </w:rPr>
            </w:pPr>
            <w:r w:rsidRPr="009739A5">
              <w:rPr>
                <w:lang w:eastAsia="ru-RU"/>
              </w:rPr>
              <w:t>Вид витрат</w:t>
            </w:r>
          </w:p>
        </w:tc>
        <w:tc>
          <w:tcPr>
            <w:tcW w:w="880" w:type="pct"/>
          </w:tcPr>
          <w:p w:rsidR="0031379B" w:rsidRPr="009739A5" w:rsidRDefault="0031379B" w:rsidP="0031379B">
            <w:pPr>
              <w:jc w:val="center"/>
              <w:rPr>
                <w:lang w:eastAsia="ru-RU"/>
              </w:rPr>
            </w:pPr>
            <w:r w:rsidRPr="009739A5">
              <w:rPr>
                <w:lang w:eastAsia="ru-RU"/>
              </w:rPr>
              <w:t>У перший рік</w:t>
            </w:r>
          </w:p>
        </w:tc>
        <w:tc>
          <w:tcPr>
            <w:tcW w:w="880" w:type="pct"/>
          </w:tcPr>
          <w:p w:rsidR="0031379B" w:rsidRPr="009739A5" w:rsidRDefault="0031379B" w:rsidP="0031379B">
            <w:pPr>
              <w:jc w:val="center"/>
              <w:rPr>
                <w:lang w:eastAsia="ru-RU"/>
              </w:rPr>
            </w:pPr>
            <w:r w:rsidRPr="009739A5">
              <w:rPr>
                <w:lang w:eastAsia="ru-RU"/>
              </w:rPr>
              <w:t>Періодичні (за рік)</w:t>
            </w:r>
          </w:p>
        </w:tc>
        <w:tc>
          <w:tcPr>
            <w:tcW w:w="782"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2347" w:type="pct"/>
          </w:tcPr>
          <w:p w:rsidR="0031379B" w:rsidRPr="009739A5" w:rsidRDefault="0031379B" w:rsidP="0031379B">
            <w:pPr>
              <w:rPr>
                <w:lang w:eastAsia="ru-RU"/>
              </w:rPr>
            </w:pPr>
            <w:r w:rsidRPr="009739A5">
              <w:rPr>
                <w:lang w:eastAsia="ru-RU"/>
              </w:rPr>
              <w:t>Витрати на придбання основних фондів, обладнання та приладів, сервісне обслуговування, навчання / підвищення кваліфікації персоналу тощо</w:t>
            </w:r>
          </w:p>
        </w:tc>
        <w:tc>
          <w:tcPr>
            <w:tcW w:w="880"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880" w:type="pct"/>
            <w:vAlign w:val="center"/>
          </w:tcPr>
          <w:p w:rsidR="0031379B" w:rsidRPr="009739A5" w:rsidRDefault="0031379B" w:rsidP="0031379B">
            <w:pPr>
              <w:jc w:val="center"/>
              <w:textAlignment w:val="baseline"/>
              <w:rPr>
                <w:lang w:eastAsia="ru-RU" w:bidi="th-TH"/>
              </w:rPr>
            </w:pPr>
            <w:r w:rsidRPr="009739A5">
              <w:rPr>
                <w:lang w:eastAsia="ru-RU" w:bidi="th-TH"/>
              </w:rPr>
              <w:t>-</w:t>
            </w:r>
          </w:p>
        </w:tc>
        <w:tc>
          <w:tcPr>
            <w:tcW w:w="782"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bl>
    <w:p w:rsidR="0031379B" w:rsidRPr="009739A5"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4364"/>
        <w:gridCol w:w="3317"/>
        <w:gridCol w:w="1842"/>
      </w:tblGrid>
      <w:tr w:rsidR="0031379B" w:rsidRPr="009739A5" w:rsidTr="0031379B">
        <w:trPr>
          <w:tblCellSpacing w:w="22" w:type="dxa"/>
          <w:jc w:val="center"/>
        </w:trPr>
        <w:tc>
          <w:tcPr>
            <w:tcW w:w="2258" w:type="pct"/>
          </w:tcPr>
          <w:p w:rsidR="0031379B" w:rsidRPr="009739A5" w:rsidRDefault="0031379B" w:rsidP="0031379B">
            <w:pPr>
              <w:jc w:val="center"/>
              <w:rPr>
                <w:lang w:eastAsia="ru-RU"/>
              </w:rPr>
            </w:pPr>
            <w:r w:rsidRPr="009739A5">
              <w:rPr>
                <w:lang w:eastAsia="ru-RU"/>
              </w:rPr>
              <w:t>Вид витрат</w:t>
            </w:r>
          </w:p>
        </w:tc>
        <w:tc>
          <w:tcPr>
            <w:tcW w:w="1719" w:type="pct"/>
          </w:tcPr>
          <w:p w:rsidR="0031379B" w:rsidRPr="009739A5" w:rsidRDefault="0031379B" w:rsidP="0031379B">
            <w:pPr>
              <w:jc w:val="center"/>
              <w:rPr>
                <w:lang w:eastAsia="ru-RU"/>
              </w:rPr>
            </w:pPr>
            <w:r w:rsidRPr="009739A5">
              <w:rPr>
                <w:lang w:eastAsia="ru-RU"/>
              </w:rPr>
              <w:t>Витрати на сплату податків та зборів (змінених/нововведених) (за рік)</w:t>
            </w:r>
          </w:p>
        </w:tc>
        <w:tc>
          <w:tcPr>
            <w:tcW w:w="933"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2258" w:type="pct"/>
          </w:tcPr>
          <w:p w:rsidR="0031379B" w:rsidRPr="009739A5" w:rsidRDefault="0031379B" w:rsidP="0031379B">
            <w:pPr>
              <w:rPr>
                <w:lang w:eastAsia="ru-RU"/>
              </w:rPr>
            </w:pPr>
            <w:r w:rsidRPr="009739A5">
              <w:rPr>
                <w:lang w:eastAsia="ru-RU"/>
              </w:rPr>
              <w:t>Податки та збори (зміна розміру податків/зборів, виникнення необхідності у сплаті податків/зборів)</w:t>
            </w:r>
          </w:p>
          <w:p w:rsidR="0011246E" w:rsidRPr="009739A5" w:rsidRDefault="0011246E" w:rsidP="0031379B">
            <w:pPr>
              <w:rPr>
                <w:b/>
                <w:i/>
                <w:lang w:eastAsia="ru-RU"/>
              </w:rPr>
            </w:pPr>
          </w:p>
        </w:tc>
        <w:tc>
          <w:tcPr>
            <w:tcW w:w="1719" w:type="pct"/>
            <w:vAlign w:val="center"/>
          </w:tcPr>
          <w:p w:rsidR="0031379B" w:rsidRPr="009739A5" w:rsidRDefault="0011246E" w:rsidP="0031379B">
            <w:pPr>
              <w:jc w:val="center"/>
              <w:textAlignment w:val="baseline"/>
              <w:rPr>
                <w:lang w:eastAsia="ru-RU" w:bidi="th-TH"/>
              </w:rPr>
            </w:pPr>
            <w:r w:rsidRPr="009739A5">
              <w:rPr>
                <w:lang w:eastAsia="ru-RU" w:bidi="th-TH"/>
              </w:rPr>
              <w:t>-</w:t>
            </w:r>
          </w:p>
        </w:tc>
        <w:tc>
          <w:tcPr>
            <w:tcW w:w="933" w:type="pct"/>
            <w:vAlign w:val="center"/>
          </w:tcPr>
          <w:p w:rsidR="0031379B" w:rsidRPr="009739A5" w:rsidRDefault="0031379B" w:rsidP="0031379B">
            <w:pPr>
              <w:jc w:val="center"/>
              <w:textAlignment w:val="baseline"/>
              <w:rPr>
                <w:lang w:eastAsia="ru-RU" w:bidi="th-TH"/>
              </w:rPr>
            </w:pPr>
            <w:r w:rsidRPr="009739A5">
              <w:rPr>
                <w:lang w:eastAsia="ru-RU" w:bidi="th-TH"/>
              </w:rPr>
              <w:t>-</w:t>
            </w:r>
          </w:p>
        </w:tc>
      </w:tr>
    </w:tbl>
    <w:p w:rsidR="0031379B" w:rsidRPr="009739A5" w:rsidRDefault="0031379B" w:rsidP="0031379B">
      <w:pPr>
        <w:jc w:val="center"/>
        <w:rPr>
          <w:lang w:eastAsia="ru-RU"/>
        </w:rPr>
      </w:pPr>
    </w:p>
    <w:tbl>
      <w:tblPr>
        <w:tblW w:w="5000"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936"/>
        <w:gridCol w:w="1711"/>
        <w:gridCol w:w="1803"/>
        <w:gridCol w:w="1618"/>
        <w:gridCol w:w="1455"/>
      </w:tblGrid>
      <w:tr w:rsidR="0031379B" w:rsidRPr="009739A5" w:rsidTr="0031379B">
        <w:trPr>
          <w:tblCellSpacing w:w="22" w:type="dxa"/>
          <w:jc w:val="center"/>
        </w:trPr>
        <w:tc>
          <w:tcPr>
            <w:tcW w:w="1550" w:type="pct"/>
          </w:tcPr>
          <w:p w:rsidR="0031379B" w:rsidRPr="009739A5" w:rsidRDefault="0031379B" w:rsidP="0031379B">
            <w:pPr>
              <w:jc w:val="center"/>
              <w:rPr>
                <w:lang w:eastAsia="ru-RU"/>
              </w:rPr>
            </w:pPr>
            <w:r w:rsidRPr="009739A5">
              <w:rPr>
                <w:lang w:eastAsia="ru-RU"/>
              </w:rPr>
              <w:t>Вид витрат</w:t>
            </w:r>
          </w:p>
        </w:tc>
        <w:tc>
          <w:tcPr>
            <w:tcW w:w="900" w:type="pct"/>
          </w:tcPr>
          <w:p w:rsidR="0031379B" w:rsidRPr="009739A5" w:rsidRDefault="0031379B" w:rsidP="0031379B">
            <w:pPr>
              <w:jc w:val="center"/>
              <w:rPr>
                <w:lang w:eastAsia="ru-RU"/>
              </w:rPr>
            </w:pPr>
            <w:r w:rsidRPr="009739A5">
              <w:rPr>
                <w:lang w:eastAsia="ru-RU"/>
              </w:rPr>
              <w:t>Витрати* на ведення обліку, підготовку та подання звітності (за рік)</w:t>
            </w:r>
          </w:p>
        </w:tc>
        <w:tc>
          <w:tcPr>
            <w:tcW w:w="950" w:type="pct"/>
          </w:tcPr>
          <w:p w:rsidR="0031379B" w:rsidRPr="009739A5" w:rsidRDefault="0031379B" w:rsidP="0031379B">
            <w:pPr>
              <w:jc w:val="center"/>
              <w:rPr>
                <w:lang w:eastAsia="ru-RU"/>
              </w:rPr>
            </w:pPr>
            <w:r w:rsidRPr="009739A5">
              <w:rPr>
                <w:lang w:eastAsia="ru-RU"/>
              </w:rPr>
              <w:t>Витрати на оплату штрафних санкцій за рік</w:t>
            </w:r>
          </w:p>
        </w:tc>
        <w:tc>
          <w:tcPr>
            <w:tcW w:w="850" w:type="pct"/>
          </w:tcPr>
          <w:p w:rsidR="0031379B" w:rsidRPr="009739A5" w:rsidRDefault="0031379B" w:rsidP="0031379B">
            <w:pPr>
              <w:jc w:val="center"/>
              <w:rPr>
                <w:lang w:eastAsia="ru-RU"/>
              </w:rPr>
            </w:pPr>
            <w:r w:rsidRPr="009739A5">
              <w:rPr>
                <w:lang w:eastAsia="ru-RU"/>
              </w:rPr>
              <w:t>Разом за рік</w:t>
            </w:r>
          </w:p>
        </w:tc>
        <w:tc>
          <w:tcPr>
            <w:tcW w:w="750"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jc w:val="center"/>
        </w:trPr>
        <w:tc>
          <w:tcPr>
            <w:tcW w:w="1550" w:type="pct"/>
          </w:tcPr>
          <w:p w:rsidR="0031379B" w:rsidRPr="009739A5" w:rsidRDefault="0031379B" w:rsidP="0031379B">
            <w:pPr>
              <w:rPr>
                <w:lang w:eastAsia="ru-RU"/>
              </w:rPr>
            </w:pPr>
            <w:r w:rsidRPr="009739A5">
              <w:rPr>
                <w:lang w:eastAsia="ru-RU"/>
              </w:rPr>
              <w:t>Витрати, пов'язані із веденням обліку, підготовкою та поданням звітності державним органам (витрати часу персоналу)</w:t>
            </w:r>
          </w:p>
        </w:tc>
        <w:tc>
          <w:tcPr>
            <w:tcW w:w="900" w:type="pct"/>
            <w:vAlign w:val="center"/>
          </w:tcPr>
          <w:p w:rsidR="0031379B" w:rsidRPr="009739A5" w:rsidRDefault="0031379B" w:rsidP="0031379B">
            <w:pPr>
              <w:jc w:val="center"/>
              <w:rPr>
                <w:lang w:eastAsia="ru-RU"/>
              </w:rPr>
            </w:pPr>
            <w:r w:rsidRPr="009739A5">
              <w:rPr>
                <w:lang w:eastAsia="ru-RU"/>
              </w:rPr>
              <w:t>-</w:t>
            </w:r>
          </w:p>
        </w:tc>
        <w:tc>
          <w:tcPr>
            <w:tcW w:w="950" w:type="pct"/>
            <w:vAlign w:val="center"/>
          </w:tcPr>
          <w:p w:rsidR="0031379B" w:rsidRPr="009739A5" w:rsidRDefault="0031379B" w:rsidP="0031379B">
            <w:pPr>
              <w:jc w:val="center"/>
              <w:rPr>
                <w:lang w:eastAsia="ru-RU"/>
              </w:rPr>
            </w:pPr>
            <w:r w:rsidRPr="009739A5">
              <w:rPr>
                <w:lang w:eastAsia="ru-RU"/>
              </w:rPr>
              <w:t>-</w:t>
            </w:r>
          </w:p>
        </w:tc>
        <w:tc>
          <w:tcPr>
            <w:tcW w:w="850" w:type="pct"/>
            <w:vAlign w:val="center"/>
          </w:tcPr>
          <w:p w:rsidR="0031379B" w:rsidRPr="009739A5" w:rsidRDefault="0031379B" w:rsidP="0031379B">
            <w:pPr>
              <w:jc w:val="center"/>
              <w:rPr>
                <w:lang w:eastAsia="ru-RU"/>
              </w:rPr>
            </w:pPr>
            <w:r w:rsidRPr="009739A5">
              <w:rPr>
                <w:lang w:eastAsia="ru-RU"/>
              </w:rPr>
              <w:t>-</w:t>
            </w:r>
          </w:p>
        </w:tc>
        <w:tc>
          <w:tcPr>
            <w:tcW w:w="750"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both"/>
        <w:rPr>
          <w:lang w:eastAsia="ru-RU"/>
        </w:rPr>
      </w:pPr>
      <w:r w:rsidRPr="009739A5">
        <w:rPr>
          <w:lang w:eastAsia="ru-RU"/>
        </w:rPr>
        <w:lastRenderedPageBreak/>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171"/>
        <w:gridCol w:w="1805"/>
        <w:gridCol w:w="1565"/>
        <w:gridCol w:w="1573"/>
        <w:gridCol w:w="1409"/>
      </w:tblGrid>
      <w:tr w:rsidR="0031379B" w:rsidRPr="009739A5" w:rsidTr="0031379B">
        <w:trPr>
          <w:tblCellSpacing w:w="22" w:type="dxa"/>
        </w:trPr>
        <w:tc>
          <w:tcPr>
            <w:tcW w:w="1650" w:type="pct"/>
          </w:tcPr>
          <w:p w:rsidR="0031379B" w:rsidRPr="009739A5" w:rsidRDefault="0031379B" w:rsidP="0031379B">
            <w:pPr>
              <w:jc w:val="center"/>
              <w:rPr>
                <w:lang w:eastAsia="ru-RU"/>
              </w:rPr>
            </w:pPr>
            <w:r w:rsidRPr="009739A5">
              <w:rPr>
                <w:lang w:eastAsia="ru-RU"/>
              </w:rPr>
              <w:t>Вид витрат</w:t>
            </w:r>
          </w:p>
        </w:tc>
        <w:tc>
          <w:tcPr>
            <w:tcW w:w="851" w:type="pct"/>
          </w:tcPr>
          <w:p w:rsidR="0031379B" w:rsidRPr="009739A5" w:rsidRDefault="0031379B" w:rsidP="0031379B">
            <w:pPr>
              <w:jc w:val="center"/>
              <w:rPr>
                <w:lang w:eastAsia="ru-RU"/>
              </w:rPr>
            </w:pPr>
            <w:r w:rsidRPr="009739A5">
              <w:rPr>
                <w:lang w:eastAsia="ru-RU"/>
              </w:rPr>
              <w:t>Витрати* на адміністрування заходів державного нагляду (контролю) (за рік)</w:t>
            </w:r>
          </w:p>
        </w:tc>
        <w:tc>
          <w:tcPr>
            <w:tcW w:w="818" w:type="pct"/>
          </w:tcPr>
          <w:p w:rsidR="0031379B" w:rsidRPr="009739A5" w:rsidRDefault="0031379B" w:rsidP="0031379B">
            <w:pPr>
              <w:jc w:val="center"/>
              <w:rPr>
                <w:lang w:eastAsia="ru-RU"/>
              </w:rPr>
            </w:pPr>
            <w:r w:rsidRPr="009739A5">
              <w:rPr>
                <w:lang w:eastAsia="ru-RU"/>
              </w:rPr>
              <w:t>Витрати на оплату штрафних санкцій та усунення виявлених порушень (за рік)</w:t>
            </w:r>
          </w:p>
        </w:tc>
        <w:tc>
          <w:tcPr>
            <w:tcW w:w="0" w:type="auto"/>
          </w:tcPr>
          <w:p w:rsidR="0031379B" w:rsidRPr="009739A5" w:rsidRDefault="0031379B" w:rsidP="0031379B">
            <w:pPr>
              <w:jc w:val="center"/>
              <w:rPr>
                <w:lang w:eastAsia="ru-RU"/>
              </w:rPr>
            </w:pPr>
            <w:r w:rsidRPr="009739A5">
              <w:rPr>
                <w:lang w:eastAsia="ru-RU"/>
              </w:rPr>
              <w:t>Разом за рік</w:t>
            </w:r>
          </w:p>
        </w:tc>
        <w:tc>
          <w:tcPr>
            <w:tcW w:w="0" w:type="auto"/>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1650" w:type="pct"/>
          </w:tcPr>
          <w:p w:rsidR="0031379B" w:rsidRPr="009739A5" w:rsidRDefault="0031379B" w:rsidP="0031379B">
            <w:pPr>
              <w:rPr>
                <w:lang w:eastAsia="ru-RU"/>
              </w:rPr>
            </w:pPr>
            <w:r w:rsidRPr="009739A5">
              <w:rPr>
                <w:lang w:eastAsia="ru-RU"/>
              </w:rPr>
              <w:t>Витрати, пов'язані з адмініструванням заходів державного нагляду (контролю) (перевірок, штрафних санкцій, виконання рішень/приписів тощо)</w:t>
            </w:r>
          </w:p>
        </w:tc>
        <w:tc>
          <w:tcPr>
            <w:tcW w:w="851" w:type="pct"/>
            <w:vAlign w:val="center"/>
          </w:tcPr>
          <w:p w:rsidR="0031379B" w:rsidRPr="009739A5" w:rsidRDefault="0031379B" w:rsidP="0031379B">
            <w:pPr>
              <w:jc w:val="center"/>
              <w:rPr>
                <w:lang w:eastAsia="ru-RU"/>
              </w:rPr>
            </w:pPr>
            <w:r w:rsidRPr="009739A5">
              <w:rPr>
                <w:lang w:eastAsia="ru-RU"/>
              </w:rPr>
              <w:t>-</w:t>
            </w:r>
          </w:p>
        </w:tc>
        <w:tc>
          <w:tcPr>
            <w:tcW w:w="818" w:type="pct"/>
            <w:vAlign w:val="center"/>
          </w:tcPr>
          <w:p w:rsidR="0031379B" w:rsidRPr="009739A5" w:rsidRDefault="0031379B" w:rsidP="0031379B">
            <w:pPr>
              <w:jc w:val="center"/>
              <w:rPr>
                <w:lang w:eastAsia="ru-RU"/>
              </w:rPr>
            </w:pPr>
            <w:r w:rsidRPr="009739A5">
              <w:rPr>
                <w:lang w:eastAsia="ru-RU"/>
              </w:rPr>
              <w:t>-</w:t>
            </w:r>
          </w:p>
        </w:tc>
        <w:tc>
          <w:tcPr>
            <w:tcW w:w="822" w:type="pct"/>
            <w:vAlign w:val="center"/>
          </w:tcPr>
          <w:p w:rsidR="0031379B" w:rsidRPr="009739A5" w:rsidRDefault="0031379B" w:rsidP="0031379B">
            <w:pPr>
              <w:jc w:val="center"/>
              <w:rPr>
                <w:lang w:eastAsia="ru-RU"/>
              </w:rPr>
            </w:pPr>
            <w:r w:rsidRPr="009739A5">
              <w:rPr>
                <w:lang w:eastAsia="ru-RU"/>
              </w:rPr>
              <w:t>-</w:t>
            </w:r>
          </w:p>
        </w:tc>
        <w:tc>
          <w:tcPr>
            <w:tcW w:w="724"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both"/>
        <w:rPr>
          <w:lang w:eastAsia="ru-RU"/>
        </w:rPr>
      </w:pPr>
      <w:r w:rsidRPr="009739A5">
        <w:rPr>
          <w:lang w:eastAsia="ru-RU"/>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034"/>
        <w:gridCol w:w="462"/>
        <w:gridCol w:w="1283"/>
        <w:gridCol w:w="663"/>
        <w:gridCol w:w="1234"/>
        <w:gridCol w:w="882"/>
        <w:gridCol w:w="780"/>
        <w:gridCol w:w="1185"/>
      </w:tblGrid>
      <w:tr w:rsidR="0031379B" w:rsidRPr="009739A5" w:rsidTr="0031379B">
        <w:trPr>
          <w:tblCellSpacing w:w="22" w:type="dxa"/>
        </w:trPr>
        <w:tc>
          <w:tcPr>
            <w:tcW w:w="1590" w:type="pct"/>
          </w:tcPr>
          <w:p w:rsidR="0031379B" w:rsidRPr="009739A5" w:rsidRDefault="0031379B" w:rsidP="0031379B">
            <w:pPr>
              <w:jc w:val="center"/>
              <w:rPr>
                <w:lang w:eastAsia="ru-RU"/>
              </w:rPr>
            </w:pPr>
            <w:r w:rsidRPr="009739A5">
              <w:rPr>
                <w:lang w:eastAsia="ru-RU"/>
              </w:rPr>
              <w:t>Вид витрат</w:t>
            </w:r>
          </w:p>
        </w:tc>
        <w:tc>
          <w:tcPr>
            <w:tcW w:w="888" w:type="pct"/>
            <w:gridSpan w:val="2"/>
          </w:tcPr>
          <w:p w:rsidR="0031379B" w:rsidRPr="009739A5" w:rsidRDefault="0031379B" w:rsidP="0031379B">
            <w:pPr>
              <w:jc w:val="center"/>
              <w:rPr>
                <w:lang w:eastAsia="ru-RU"/>
              </w:rPr>
            </w:pPr>
            <w:r w:rsidRPr="009739A5">
              <w:rPr>
                <w:lang w:eastAsia="ru-RU"/>
              </w:rPr>
              <w:t>Витрати на проходження відповідних процедур (витрати часу, витрати на експертизи, тощо)</w:t>
            </w:r>
          </w:p>
        </w:tc>
        <w:tc>
          <w:tcPr>
            <w:tcW w:w="969" w:type="pct"/>
            <w:gridSpan w:val="2"/>
          </w:tcPr>
          <w:p w:rsidR="0031379B" w:rsidRPr="009739A5" w:rsidRDefault="0031379B" w:rsidP="0031379B">
            <w:pPr>
              <w:jc w:val="center"/>
              <w:rPr>
                <w:lang w:eastAsia="ru-RU"/>
              </w:rPr>
            </w:pPr>
            <w:r w:rsidRPr="009739A5">
              <w:rPr>
                <w:lang w:eastAsia="ru-RU"/>
              </w:rPr>
              <w:t>Витрати безпосередньо на дозволи, ліцензії, сертифікати, страхові поліси (за рік - стартовий)</w:t>
            </w:r>
          </w:p>
        </w:tc>
        <w:tc>
          <w:tcPr>
            <w:tcW w:w="843" w:type="pct"/>
            <w:gridSpan w:val="2"/>
          </w:tcPr>
          <w:p w:rsidR="0031379B" w:rsidRPr="009739A5" w:rsidRDefault="0031379B" w:rsidP="0031379B">
            <w:pPr>
              <w:jc w:val="center"/>
              <w:rPr>
                <w:lang w:eastAsia="ru-RU"/>
              </w:rPr>
            </w:pPr>
            <w:r w:rsidRPr="009739A5">
              <w:rPr>
                <w:lang w:eastAsia="ru-RU"/>
              </w:rPr>
              <w:t>Разом за рік (стартовий)</w:t>
            </w:r>
          </w:p>
        </w:tc>
        <w:tc>
          <w:tcPr>
            <w:tcW w:w="577"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1590" w:type="pct"/>
          </w:tcPr>
          <w:p w:rsidR="0031379B" w:rsidRPr="009739A5" w:rsidRDefault="0031379B" w:rsidP="0031379B">
            <w:pPr>
              <w:rPr>
                <w:lang w:eastAsia="ru-RU"/>
              </w:rPr>
            </w:pPr>
            <w:r w:rsidRPr="009739A5">
              <w:rPr>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w:t>
            </w:r>
          </w:p>
        </w:tc>
        <w:tc>
          <w:tcPr>
            <w:tcW w:w="888" w:type="pct"/>
            <w:gridSpan w:val="2"/>
            <w:vAlign w:val="center"/>
          </w:tcPr>
          <w:p w:rsidR="0031379B" w:rsidRPr="009739A5" w:rsidRDefault="0031379B" w:rsidP="0031379B">
            <w:pPr>
              <w:jc w:val="center"/>
              <w:rPr>
                <w:lang w:eastAsia="ru-RU"/>
              </w:rPr>
            </w:pPr>
            <w:r w:rsidRPr="009739A5">
              <w:rPr>
                <w:lang w:eastAsia="ru-RU"/>
              </w:rPr>
              <w:t>-</w:t>
            </w:r>
          </w:p>
        </w:tc>
        <w:tc>
          <w:tcPr>
            <w:tcW w:w="969" w:type="pct"/>
            <w:gridSpan w:val="2"/>
            <w:vAlign w:val="center"/>
          </w:tcPr>
          <w:p w:rsidR="0031379B" w:rsidRPr="009739A5" w:rsidRDefault="0031379B" w:rsidP="0031379B">
            <w:pPr>
              <w:jc w:val="center"/>
              <w:rPr>
                <w:lang w:eastAsia="ru-RU"/>
              </w:rPr>
            </w:pPr>
            <w:r w:rsidRPr="009739A5">
              <w:rPr>
                <w:lang w:eastAsia="ru-RU"/>
              </w:rPr>
              <w:t>-</w:t>
            </w:r>
          </w:p>
        </w:tc>
        <w:tc>
          <w:tcPr>
            <w:tcW w:w="843" w:type="pct"/>
            <w:gridSpan w:val="2"/>
            <w:vAlign w:val="center"/>
          </w:tcPr>
          <w:p w:rsidR="0031379B" w:rsidRPr="009739A5" w:rsidRDefault="0031379B" w:rsidP="0031379B">
            <w:pPr>
              <w:jc w:val="center"/>
              <w:rPr>
                <w:lang w:eastAsia="ru-RU"/>
              </w:rPr>
            </w:pPr>
            <w:r w:rsidRPr="009739A5">
              <w:rPr>
                <w:lang w:eastAsia="ru-RU"/>
              </w:rPr>
              <w:t>-</w:t>
            </w:r>
          </w:p>
        </w:tc>
        <w:tc>
          <w:tcPr>
            <w:tcW w:w="577" w:type="pct"/>
            <w:vAlign w:val="center"/>
          </w:tcPr>
          <w:p w:rsidR="0031379B" w:rsidRPr="009739A5" w:rsidRDefault="0031379B" w:rsidP="0031379B">
            <w:pPr>
              <w:jc w:val="center"/>
              <w:rPr>
                <w:lang w:eastAsia="ru-RU"/>
              </w:rPr>
            </w:pPr>
            <w:r w:rsidRPr="009739A5">
              <w:rPr>
                <w:lang w:eastAsia="ru-RU"/>
              </w:rPr>
              <w:t>-</w:t>
            </w:r>
          </w:p>
        </w:tc>
      </w:tr>
      <w:tr w:rsidR="0031379B" w:rsidRPr="009739A5" w:rsidTr="0031379B">
        <w:trPr>
          <w:tblCellSpacing w:w="22" w:type="dxa"/>
        </w:trPr>
        <w:tc>
          <w:tcPr>
            <w:tcW w:w="1814" w:type="pct"/>
            <w:gridSpan w:val="2"/>
          </w:tcPr>
          <w:p w:rsidR="0031379B" w:rsidRPr="009739A5" w:rsidRDefault="0031379B" w:rsidP="0031379B">
            <w:pPr>
              <w:jc w:val="center"/>
              <w:rPr>
                <w:lang w:eastAsia="ru-RU"/>
              </w:rPr>
            </w:pPr>
            <w:r w:rsidRPr="009739A5">
              <w:rPr>
                <w:lang w:eastAsia="ru-RU"/>
              </w:rPr>
              <w:t>Вид витрат</w:t>
            </w:r>
          </w:p>
        </w:tc>
        <w:tc>
          <w:tcPr>
            <w:tcW w:w="995" w:type="pct"/>
            <w:gridSpan w:val="2"/>
          </w:tcPr>
          <w:p w:rsidR="0031379B" w:rsidRPr="009739A5" w:rsidRDefault="0031379B" w:rsidP="0031379B">
            <w:pPr>
              <w:jc w:val="center"/>
              <w:rPr>
                <w:lang w:eastAsia="ru-RU"/>
              </w:rPr>
            </w:pPr>
            <w:r w:rsidRPr="009739A5">
              <w:rPr>
                <w:lang w:eastAsia="ru-RU"/>
              </w:rPr>
              <w:t>За рік (стартовий)</w:t>
            </w:r>
          </w:p>
        </w:tc>
        <w:tc>
          <w:tcPr>
            <w:tcW w:w="1087" w:type="pct"/>
            <w:gridSpan w:val="2"/>
          </w:tcPr>
          <w:p w:rsidR="0031379B" w:rsidRPr="009739A5" w:rsidRDefault="0031379B" w:rsidP="0031379B">
            <w:pPr>
              <w:jc w:val="center"/>
              <w:rPr>
                <w:lang w:eastAsia="ru-RU"/>
              </w:rPr>
            </w:pPr>
            <w:r w:rsidRPr="009739A5">
              <w:rPr>
                <w:lang w:eastAsia="ru-RU"/>
              </w:rPr>
              <w:t>Періодичні (за наступний рік)</w:t>
            </w:r>
          </w:p>
        </w:tc>
        <w:tc>
          <w:tcPr>
            <w:tcW w:w="993" w:type="pct"/>
            <w:gridSpan w:val="2"/>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1814" w:type="pct"/>
            <w:gridSpan w:val="2"/>
          </w:tcPr>
          <w:p w:rsidR="0031379B" w:rsidRPr="009739A5" w:rsidRDefault="0031379B" w:rsidP="0031379B">
            <w:pPr>
              <w:rPr>
                <w:lang w:eastAsia="ru-RU"/>
              </w:rPr>
            </w:pPr>
            <w:r w:rsidRPr="009739A5">
              <w:rPr>
                <w:lang w:eastAsia="ru-RU"/>
              </w:rPr>
              <w:t>Витрати на оборотні активи (матеріали, канцелярські товари тощо)</w:t>
            </w:r>
          </w:p>
        </w:tc>
        <w:tc>
          <w:tcPr>
            <w:tcW w:w="995" w:type="pct"/>
            <w:gridSpan w:val="2"/>
            <w:vAlign w:val="center"/>
          </w:tcPr>
          <w:p w:rsidR="0031379B" w:rsidRPr="009739A5" w:rsidRDefault="0031379B" w:rsidP="0031379B">
            <w:pPr>
              <w:jc w:val="center"/>
              <w:rPr>
                <w:lang w:eastAsia="ru-RU"/>
              </w:rPr>
            </w:pPr>
            <w:r w:rsidRPr="009739A5">
              <w:rPr>
                <w:lang w:eastAsia="ru-RU"/>
              </w:rPr>
              <w:t>-</w:t>
            </w:r>
          </w:p>
        </w:tc>
        <w:tc>
          <w:tcPr>
            <w:tcW w:w="1087" w:type="pct"/>
            <w:gridSpan w:val="2"/>
            <w:vAlign w:val="center"/>
          </w:tcPr>
          <w:p w:rsidR="0031379B" w:rsidRPr="009739A5" w:rsidRDefault="0031379B" w:rsidP="0031379B">
            <w:pPr>
              <w:jc w:val="center"/>
              <w:rPr>
                <w:lang w:eastAsia="ru-RU"/>
              </w:rPr>
            </w:pPr>
            <w:r w:rsidRPr="009739A5">
              <w:rPr>
                <w:lang w:eastAsia="ru-RU"/>
              </w:rPr>
              <w:t>-</w:t>
            </w:r>
          </w:p>
        </w:tc>
        <w:tc>
          <w:tcPr>
            <w:tcW w:w="993" w:type="pct"/>
            <w:gridSpan w:val="2"/>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jc w:val="both"/>
        <w:rPr>
          <w:lang w:eastAsia="ru-RU"/>
        </w:rPr>
      </w:pPr>
    </w:p>
    <w:tbl>
      <w:tblPr>
        <w:tblW w:w="5000" w:type="pct"/>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3805"/>
        <w:gridCol w:w="3876"/>
        <w:gridCol w:w="1842"/>
      </w:tblGrid>
      <w:tr w:rsidR="0031379B" w:rsidRPr="009739A5" w:rsidTr="0031379B">
        <w:trPr>
          <w:tblCellSpacing w:w="22" w:type="dxa"/>
        </w:trPr>
        <w:tc>
          <w:tcPr>
            <w:tcW w:w="2000" w:type="pct"/>
          </w:tcPr>
          <w:p w:rsidR="0031379B" w:rsidRPr="009739A5" w:rsidRDefault="0031379B" w:rsidP="0031379B">
            <w:pPr>
              <w:jc w:val="center"/>
              <w:rPr>
                <w:lang w:eastAsia="ru-RU"/>
              </w:rPr>
            </w:pPr>
            <w:r w:rsidRPr="009739A5">
              <w:rPr>
                <w:lang w:eastAsia="ru-RU"/>
              </w:rPr>
              <w:t>Вид витрат</w:t>
            </w:r>
          </w:p>
        </w:tc>
        <w:tc>
          <w:tcPr>
            <w:tcW w:w="2050" w:type="pct"/>
          </w:tcPr>
          <w:p w:rsidR="0031379B" w:rsidRPr="009739A5" w:rsidRDefault="0031379B" w:rsidP="0031379B">
            <w:pPr>
              <w:jc w:val="center"/>
              <w:rPr>
                <w:lang w:eastAsia="ru-RU"/>
              </w:rPr>
            </w:pPr>
            <w:r w:rsidRPr="009739A5">
              <w:rPr>
                <w:lang w:eastAsia="ru-RU"/>
              </w:rPr>
              <w:t>Витрати на оплату праці додатково найманого персоналу (за рік)</w:t>
            </w:r>
          </w:p>
        </w:tc>
        <w:tc>
          <w:tcPr>
            <w:tcW w:w="950" w:type="pct"/>
          </w:tcPr>
          <w:p w:rsidR="0031379B" w:rsidRPr="009739A5" w:rsidRDefault="0031379B" w:rsidP="0031379B">
            <w:pPr>
              <w:jc w:val="center"/>
              <w:rPr>
                <w:lang w:eastAsia="ru-RU"/>
              </w:rPr>
            </w:pPr>
            <w:r w:rsidRPr="009739A5">
              <w:rPr>
                <w:lang w:eastAsia="ru-RU"/>
              </w:rPr>
              <w:t>Витрати за п'ять років</w:t>
            </w:r>
          </w:p>
        </w:tc>
      </w:tr>
      <w:tr w:rsidR="0031379B" w:rsidRPr="009739A5" w:rsidTr="0031379B">
        <w:trPr>
          <w:tblCellSpacing w:w="22" w:type="dxa"/>
        </w:trPr>
        <w:tc>
          <w:tcPr>
            <w:tcW w:w="2000" w:type="pct"/>
          </w:tcPr>
          <w:p w:rsidR="0031379B" w:rsidRPr="009739A5" w:rsidRDefault="0031379B" w:rsidP="0031379B">
            <w:pPr>
              <w:rPr>
                <w:lang w:eastAsia="ru-RU"/>
              </w:rPr>
            </w:pPr>
            <w:r w:rsidRPr="009739A5">
              <w:rPr>
                <w:lang w:eastAsia="ru-RU"/>
              </w:rPr>
              <w:lastRenderedPageBreak/>
              <w:t xml:space="preserve">Витрати, пов'язані із </w:t>
            </w:r>
            <w:proofErr w:type="spellStart"/>
            <w:r w:rsidRPr="009739A5">
              <w:rPr>
                <w:lang w:eastAsia="ru-RU"/>
              </w:rPr>
              <w:t>наймом</w:t>
            </w:r>
            <w:proofErr w:type="spellEnd"/>
            <w:r w:rsidRPr="009739A5">
              <w:rPr>
                <w:lang w:eastAsia="ru-RU"/>
              </w:rPr>
              <w:t xml:space="preserve"> додаткового персоналу</w:t>
            </w:r>
          </w:p>
        </w:tc>
        <w:tc>
          <w:tcPr>
            <w:tcW w:w="2050" w:type="pct"/>
            <w:vAlign w:val="center"/>
          </w:tcPr>
          <w:p w:rsidR="0031379B" w:rsidRPr="009739A5" w:rsidRDefault="0031379B" w:rsidP="0031379B">
            <w:pPr>
              <w:jc w:val="center"/>
              <w:rPr>
                <w:lang w:eastAsia="ru-RU"/>
              </w:rPr>
            </w:pPr>
            <w:r w:rsidRPr="009739A5">
              <w:rPr>
                <w:lang w:eastAsia="ru-RU"/>
              </w:rPr>
              <w:t>-</w:t>
            </w:r>
          </w:p>
        </w:tc>
        <w:tc>
          <w:tcPr>
            <w:tcW w:w="950" w:type="pct"/>
            <w:vAlign w:val="center"/>
          </w:tcPr>
          <w:p w:rsidR="0031379B" w:rsidRPr="009739A5" w:rsidRDefault="0031379B" w:rsidP="0031379B">
            <w:pPr>
              <w:jc w:val="center"/>
              <w:rPr>
                <w:lang w:eastAsia="ru-RU"/>
              </w:rPr>
            </w:pPr>
            <w:r w:rsidRPr="009739A5">
              <w:rPr>
                <w:lang w:eastAsia="ru-RU"/>
              </w:rPr>
              <w:t>-</w:t>
            </w:r>
          </w:p>
        </w:tc>
      </w:tr>
    </w:tbl>
    <w:p w:rsidR="0031379B" w:rsidRPr="009739A5" w:rsidRDefault="0031379B" w:rsidP="0031379B">
      <w:pPr>
        <w:ind w:firstLine="708"/>
        <w:jc w:val="both"/>
        <w:rPr>
          <w:b/>
          <w:sz w:val="28"/>
          <w:szCs w:val="28"/>
          <w:lang w:eastAsia="ru-RU"/>
        </w:rPr>
      </w:pPr>
      <w:bookmarkStart w:id="2" w:name="n151"/>
      <w:bookmarkEnd w:id="2"/>
    </w:p>
    <w:p w:rsidR="001721F1" w:rsidRPr="009739A5" w:rsidRDefault="001721F1" w:rsidP="001721F1">
      <w:pPr>
        <w:jc w:val="both"/>
        <w:rPr>
          <w:color w:val="000000"/>
          <w:lang w:eastAsia="ru-RU"/>
        </w:rPr>
      </w:pPr>
      <w:r w:rsidRPr="009739A5">
        <w:rPr>
          <w:color w:val="000000"/>
          <w:lang w:eastAsia="ru-RU"/>
        </w:rPr>
        <w:t>Бюджетні витрати на адміністрування регулювання суб’єктів великого і середнього підприємництва</w:t>
      </w:r>
    </w:p>
    <w:p w:rsidR="001721F1" w:rsidRPr="009739A5" w:rsidRDefault="001721F1" w:rsidP="001721F1">
      <w:pPr>
        <w:jc w:val="both"/>
        <w:rPr>
          <w:color w:val="303030"/>
          <w:lang w:eastAsia="ru-RU"/>
        </w:rPr>
      </w:pPr>
      <w:r w:rsidRPr="009739A5">
        <w:rPr>
          <w:color w:val="303030"/>
          <w:lang w:eastAsia="ru-RU"/>
        </w:rPr>
        <w:t xml:space="preserve">Розрахунок бюджетних витрат на адміністрування регулювання відділом </w:t>
      </w:r>
      <w:r w:rsidR="006322A5" w:rsidRPr="009739A5">
        <w:rPr>
          <w:bCs/>
          <w:color w:val="000000"/>
          <w:shd w:val="clear" w:color="auto" w:fill="FFFFFF"/>
        </w:rPr>
        <w:t>житлово-комунального господарства, архітектури, благоустрою та комунальної власності та земельних відносин</w:t>
      </w:r>
      <w:r w:rsidR="006322A5" w:rsidRPr="009739A5">
        <w:t xml:space="preserve"> Ямпільської селищної ради</w:t>
      </w:r>
      <w:r w:rsidRPr="009739A5">
        <w:rPr>
          <w:color w:val="303030"/>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7"/>
        <w:gridCol w:w="1099"/>
        <w:gridCol w:w="1442"/>
        <w:gridCol w:w="1247"/>
        <w:gridCol w:w="2055"/>
        <w:gridCol w:w="1695"/>
      </w:tblGrid>
      <w:tr w:rsidR="001721F1" w:rsidRPr="009739A5" w:rsidTr="00F422F0">
        <w:tc>
          <w:tcPr>
            <w:tcW w:w="975" w:type="pct"/>
          </w:tcPr>
          <w:p w:rsidR="001721F1" w:rsidRPr="009739A5" w:rsidRDefault="001721F1" w:rsidP="001721F1">
            <w:pPr>
              <w:jc w:val="center"/>
              <w:textAlignment w:val="baseline"/>
              <w:rPr>
                <w:lang w:eastAsia="ru-RU"/>
              </w:rPr>
            </w:pPr>
            <w:r w:rsidRPr="009739A5">
              <w:rPr>
                <w:lang w:eastAsia="ru-RU"/>
              </w:rPr>
              <w:t>Процедура регулювання суб’єктів великого і середнього підприємництва  (розрахунок на одного типового суб’єкта господарювання)</w:t>
            </w:r>
          </w:p>
        </w:tc>
        <w:tc>
          <w:tcPr>
            <w:tcW w:w="586" w:type="pct"/>
          </w:tcPr>
          <w:p w:rsidR="001721F1" w:rsidRPr="009739A5" w:rsidRDefault="001721F1" w:rsidP="00FF7D14">
            <w:pPr>
              <w:jc w:val="center"/>
              <w:textAlignment w:val="baseline"/>
              <w:rPr>
                <w:lang w:eastAsia="ru-RU"/>
              </w:rPr>
            </w:pPr>
            <w:r w:rsidRPr="009739A5">
              <w:rPr>
                <w:lang w:eastAsia="ru-RU"/>
              </w:rPr>
              <w:t>Планові витрати часу на процедуру</w:t>
            </w:r>
          </w:p>
        </w:tc>
        <w:tc>
          <w:tcPr>
            <w:tcW w:w="770" w:type="pct"/>
          </w:tcPr>
          <w:p w:rsidR="001721F1" w:rsidRPr="009739A5" w:rsidRDefault="001721F1" w:rsidP="00FF7D14">
            <w:pPr>
              <w:jc w:val="center"/>
              <w:textAlignment w:val="baseline"/>
              <w:rPr>
                <w:lang w:eastAsia="ru-RU"/>
              </w:rPr>
            </w:pPr>
            <w:r w:rsidRPr="009739A5">
              <w:rPr>
                <w:lang w:eastAsia="ru-RU"/>
              </w:rPr>
              <w:t>Вартість часу співробітника органу державної влади відповідної категорії (заробітна плата)</w:t>
            </w:r>
          </w:p>
        </w:tc>
        <w:tc>
          <w:tcPr>
            <w:tcW w:w="666" w:type="pct"/>
          </w:tcPr>
          <w:p w:rsidR="001721F1" w:rsidRPr="009739A5" w:rsidRDefault="001721F1" w:rsidP="00FF7D14">
            <w:pPr>
              <w:jc w:val="center"/>
              <w:textAlignment w:val="baseline"/>
              <w:rPr>
                <w:lang w:eastAsia="ru-RU"/>
              </w:rPr>
            </w:pPr>
            <w:r w:rsidRPr="009739A5">
              <w:rPr>
                <w:lang w:eastAsia="ru-RU"/>
              </w:rPr>
              <w:t>Оцінка кількості процедур за рік, що припадають на одного суб’єкта</w:t>
            </w:r>
          </w:p>
        </w:tc>
        <w:tc>
          <w:tcPr>
            <w:tcW w:w="1097" w:type="pct"/>
          </w:tcPr>
          <w:p w:rsidR="001721F1" w:rsidRPr="009739A5" w:rsidRDefault="001721F1" w:rsidP="00FF7D14">
            <w:pPr>
              <w:jc w:val="center"/>
              <w:textAlignment w:val="baseline"/>
              <w:rPr>
                <w:lang w:eastAsia="ru-RU"/>
              </w:rPr>
            </w:pPr>
            <w:r w:rsidRPr="009739A5">
              <w:rPr>
                <w:lang w:eastAsia="ru-RU"/>
              </w:rPr>
              <w:t>Оцінка кількості  суб’єктів, що підпадають під дію процедури регулювання</w:t>
            </w:r>
          </w:p>
        </w:tc>
        <w:tc>
          <w:tcPr>
            <w:tcW w:w="905" w:type="pct"/>
          </w:tcPr>
          <w:p w:rsidR="001721F1" w:rsidRPr="009739A5" w:rsidRDefault="001721F1" w:rsidP="00FF7D14">
            <w:pPr>
              <w:jc w:val="center"/>
              <w:textAlignment w:val="baseline"/>
              <w:rPr>
                <w:lang w:eastAsia="ru-RU"/>
              </w:rPr>
            </w:pPr>
            <w:r w:rsidRPr="009739A5">
              <w:rPr>
                <w:lang w:eastAsia="ru-RU"/>
              </w:rPr>
              <w:t>Витрати на адміністрування регулювання* (за рік), гривень</w:t>
            </w:r>
          </w:p>
        </w:tc>
      </w:tr>
      <w:tr w:rsidR="001721F1" w:rsidRPr="009739A5" w:rsidTr="00F422F0">
        <w:trPr>
          <w:trHeight w:val="1203"/>
        </w:trPr>
        <w:tc>
          <w:tcPr>
            <w:tcW w:w="975" w:type="pct"/>
          </w:tcPr>
          <w:p w:rsidR="001721F1" w:rsidRPr="009739A5" w:rsidRDefault="001721F1" w:rsidP="00FF7D14">
            <w:pPr>
              <w:textAlignment w:val="baseline"/>
              <w:rPr>
                <w:lang w:eastAsia="ru-RU"/>
              </w:rPr>
            </w:pPr>
            <w:r w:rsidRPr="009739A5">
              <w:rPr>
                <w:lang w:eastAsia="ru-RU"/>
              </w:rPr>
              <w:t>1. Облік суб’єкта господарювання, що перебуває у сфері регулювання</w:t>
            </w:r>
          </w:p>
        </w:tc>
        <w:tc>
          <w:tcPr>
            <w:tcW w:w="586" w:type="pct"/>
            <w:vAlign w:val="center"/>
          </w:tcPr>
          <w:p w:rsidR="001721F1" w:rsidRPr="009739A5" w:rsidRDefault="001721F1" w:rsidP="00FF7D14">
            <w:pPr>
              <w:jc w:val="center"/>
              <w:textAlignment w:val="baseline"/>
              <w:rPr>
                <w:lang w:eastAsia="ru-RU"/>
              </w:rPr>
            </w:pPr>
            <w:r w:rsidRPr="009739A5">
              <w:rPr>
                <w:lang w:eastAsia="ru-RU"/>
              </w:rPr>
              <w:t>0,5 год</w:t>
            </w:r>
          </w:p>
        </w:tc>
        <w:tc>
          <w:tcPr>
            <w:tcW w:w="770" w:type="pct"/>
            <w:vAlign w:val="center"/>
          </w:tcPr>
          <w:p w:rsidR="001721F1" w:rsidRPr="009739A5" w:rsidRDefault="00D736DA" w:rsidP="00D736DA">
            <w:pPr>
              <w:jc w:val="center"/>
              <w:textAlignment w:val="baseline"/>
              <w:rPr>
                <w:color w:val="303030"/>
                <w:lang w:eastAsia="ru-RU"/>
              </w:rPr>
            </w:pPr>
            <w:r>
              <w:rPr>
                <w:color w:val="303030"/>
                <w:lang w:eastAsia="ru-RU"/>
              </w:rPr>
              <w:t>36,11</w:t>
            </w:r>
          </w:p>
        </w:tc>
        <w:tc>
          <w:tcPr>
            <w:tcW w:w="666" w:type="pct"/>
            <w:vAlign w:val="center"/>
          </w:tcPr>
          <w:p w:rsidR="001721F1" w:rsidRPr="009739A5" w:rsidRDefault="001721F1" w:rsidP="00FF7D14">
            <w:pPr>
              <w:jc w:val="center"/>
              <w:textAlignment w:val="baseline"/>
              <w:rPr>
                <w:lang w:eastAsia="ru-RU"/>
              </w:rPr>
            </w:pPr>
            <w:r w:rsidRPr="009739A5">
              <w:rPr>
                <w:lang w:eastAsia="ru-RU"/>
              </w:rPr>
              <w:t>1</w:t>
            </w:r>
          </w:p>
        </w:tc>
        <w:tc>
          <w:tcPr>
            <w:tcW w:w="1097" w:type="pct"/>
            <w:vAlign w:val="center"/>
          </w:tcPr>
          <w:p w:rsidR="001721F1" w:rsidRPr="009739A5" w:rsidRDefault="0028289C" w:rsidP="00FF7D14">
            <w:pPr>
              <w:jc w:val="center"/>
              <w:textAlignment w:val="baseline"/>
              <w:rPr>
                <w:lang w:eastAsia="ru-RU"/>
              </w:rPr>
            </w:pPr>
            <w:r w:rsidRPr="009739A5">
              <w:rPr>
                <w:lang w:eastAsia="ru-RU"/>
              </w:rPr>
              <w:t>3</w:t>
            </w:r>
          </w:p>
        </w:tc>
        <w:tc>
          <w:tcPr>
            <w:tcW w:w="905" w:type="pct"/>
            <w:vAlign w:val="center"/>
          </w:tcPr>
          <w:p w:rsidR="001721F1" w:rsidRPr="009739A5" w:rsidRDefault="00D736DA" w:rsidP="00D736DA">
            <w:pPr>
              <w:jc w:val="center"/>
              <w:textAlignment w:val="baseline"/>
              <w:rPr>
                <w:lang w:eastAsia="ru-RU"/>
              </w:rPr>
            </w:pPr>
            <w:r>
              <w:rPr>
                <w:lang w:eastAsia="ru-RU"/>
              </w:rPr>
              <w:t>54,17</w:t>
            </w:r>
            <w:r w:rsidR="001721F1" w:rsidRPr="009739A5">
              <w:rPr>
                <w:lang w:eastAsia="ru-RU"/>
              </w:rPr>
              <w:t xml:space="preserve"> грн.</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2. Поточний контроль за суб’єктом господарювання, що перебуває у сфері регулювання, у тому числі:</w:t>
            </w:r>
          </w:p>
        </w:tc>
        <w:tc>
          <w:tcPr>
            <w:tcW w:w="586" w:type="pct"/>
            <w:vAlign w:val="center"/>
          </w:tcPr>
          <w:p w:rsidR="001721F1" w:rsidRPr="009739A5" w:rsidRDefault="001721F1" w:rsidP="00FF7D14">
            <w:pPr>
              <w:jc w:val="center"/>
              <w:textAlignment w:val="baseline"/>
              <w:rPr>
                <w:lang w:eastAsia="ru-RU"/>
              </w:rPr>
            </w:pPr>
            <w:r w:rsidRPr="009739A5">
              <w:rPr>
                <w:lang w:eastAsia="ru-RU"/>
              </w:rPr>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камеральні</w:t>
            </w:r>
          </w:p>
        </w:tc>
        <w:tc>
          <w:tcPr>
            <w:tcW w:w="586" w:type="pct"/>
            <w:vAlign w:val="center"/>
          </w:tcPr>
          <w:p w:rsidR="001721F1" w:rsidRPr="009739A5" w:rsidRDefault="001721F1" w:rsidP="00FF7D14">
            <w:pPr>
              <w:jc w:val="center"/>
              <w:textAlignment w:val="baseline"/>
              <w:rPr>
                <w:lang w:eastAsia="ru-RU"/>
              </w:rPr>
            </w:pPr>
            <w:r w:rsidRPr="009739A5">
              <w:rPr>
                <w:lang w:eastAsia="ru-RU"/>
              </w:rPr>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color w:val="000000"/>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виїзні</w:t>
            </w:r>
          </w:p>
        </w:tc>
        <w:tc>
          <w:tcPr>
            <w:tcW w:w="586" w:type="pct"/>
            <w:vAlign w:val="center"/>
          </w:tcPr>
          <w:p w:rsidR="001721F1" w:rsidRPr="009739A5" w:rsidRDefault="001721F1" w:rsidP="00FF7D14">
            <w:pPr>
              <w:jc w:val="center"/>
              <w:textAlignment w:val="baseline"/>
              <w:rPr>
                <w:lang w:eastAsia="ru-RU"/>
              </w:rPr>
            </w:pPr>
            <w:r w:rsidRPr="009739A5">
              <w:rPr>
                <w:lang w:eastAsia="ru-RU"/>
              </w:rPr>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color w:val="000000"/>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 xml:space="preserve">3. Підготовка, затвердження та опрацювання одного окремого </w:t>
            </w:r>
            <w:proofErr w:type="spellStart"/>
            <w:r w:rsidRPr="009739A5">
              <w:rPr>
                <w:lang w:eastAsia="ru-RU"/>
              </w:rPr>
              <w:t>акта</w:t>
            </w:r>
            <w:proofErr w:type="spellEnd"/>
            <w:r w:rsidRPr="009739A5">
              <w:rPr>
                <w:lang w:eastAsia="ru-RU"/>
              </w:rPr>
              <w:t xml:space="preserve"> про порушення вимог регулювання</w:t>
            </w:r>
          </w:p>
        </w:tc>
        <w:tc>
          <w:tcPr>
            <w:tcW w:w="586" w:type="pct"/>
            <w:vAlign w:val="center"/>
          </w:tcPr>
          <w:p w:rsidR="001721F1" w:rsidRPr="009739A5" w:rsidRDefault="001721F1" w:rsidP="00FF7D14">
            <w:pPr>
              <w:jc w:val="center"/>
              <w:textAlignment w:val="baseline"/>
              <w:rPr>
                <w:lang w:eastAsia="ru-RU"/>
              </w:rPr>
            </w:pPr>
            <w:r w:rsidRPr="009739A5">
              <w:rPr>
                <w:lang w:eastAsia="ru-RU"/>
              </w:rPr>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4. Реалізація одного окремого рішення щодо порушення вимог регулювання</w:t>
            </w:r>
          </w:p>
          <w:p w:rsidR="00345400" w:rsidRPr="009739A5" w:rsidRDefault="00345400" w:rsidP="00FF7D14">
            <w:pPr>
              <w:textAlignment w:val="baseline"/>
              <w:rPr>
                <w:lang w:eastAsia="ru-RU"/>
              </w:rPr>
            </w:pPr>
          </w:p>
          <w:p w:rsidR="00345400" w:rsidRPr="009739A5" w:rsidRDefault="00345400" w:rsidP="00FF7D14">
            <w:pPr>
              <w:textAlignment w:val="baseline"/>
              <w:rPr>
                <w:lang w:eastAsia="ru-RU"/>
              </w:rPr>
            </w:pPr>
          </w:p>
        </w:tc>
        <w:tc>
          <w:tcPr>
            <w:tcW w:w="586" w:type="pct"/>
            <w:vAlign w:val="center"/>
          </w:tcPr>
          <w:p w:rsidR="001721F1" w:rsidRPr="009739A5" w:rsidRDefault="001721F1" w:rsidP="00FF7D14">
            <w:pPr>
              <w:jc w:val="center"/>
              <w:textAlignment w:val="baseline"/>
              <w:rPr>
                <w:lang w:eastAsia="ru-RU"/>
              </w:rPr>
            </w:pPr>
            <w:r w:rsidRPr="009739A5">
              <w:rPr>
                <w:lang w:eastAsia="ru-RU"/>
              </w:rPr>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 xml:space="preserve">5. Оскарження одного окремого рішення </w:t>
            </w:r>
            <w:r w:rsidRPr="009739A5">
              <w:rPr>
                <w:lang w:eastAsia="ru-RU"/>
              </w:rPr>
              <w:lastRenderedPageBreak/>
              <w:t>суб’єктами господарювання</w:t>
            </w:r>
          </w:p>
        </w:tc>
        <w:tc>
          <w:tcPr>
            <w:tcW w:w="586" w:type="pct"/>
            <w:vAlign w:val="center"/>
          </w:tcPr>
          <w:p w:rsidR="001721F1" w:rsidRPr="009739A5" w:rsidRDefault="001721F1" w:rsidP="00FF7D14">
            <w:pPr>
              <w:jc w:val="center"/>
              <w:textAlignment w:val="baseline"/>
              <w:rPr>
                <w:lang w:eastAsia="ru-RU"/>
              </w:rPr>
            </w:pPr>
            <w:r w:rsidRPr="009739A5">
              <w:rPr>
                <w:lang w:eastAsia="ru-RU"/>
              </w:rPr>
              <w:lastRenderedPageBreak/>
              <w:t>-</w:t>
            </w:r>
          </w:p>
        </w:tc>
        <w:tc>
          <w:tcPr>
            <w:tcW w:w="770" w:type="pct"/>
            <w:vAlign w:val="center"/>
          </w:tcPr>
          <w:p w:rsidR="001721F1" w:rsidRPr="009739A5" w:rsidRDefault="001721F1" w:rsidP="00FF7D14">
            <w:pPr>
              <w:jc w:val="center"/>
              <w:textAlignment w:val="baseline"/>
              <w:rPr>
                <w:lang w:eastAsia="ru-RU"/>
              </w:rPr>
            </w:pPr>
            <w:r w:rsidRPr="009739A5">
              <w:rPr>
                <w:lang w:eastAsia="ru-RU"/>
              </w:rPr>
              <w:t>-</w:t>
            </w:r>
          </w:p>
        </w:tc>
        <w:tc>
          <w:tcPr>
            <w:tcW w:w="666" w:type="pct"/>
            <w:vAlign w:val="center"/>
          </w:tcPr>
          <w:p w:rsidR="001721F1" w:rsidRPr="009739A5" w:rsidRDefault="001721F1" w:rsidP="00FF7D14">
            <w:pPr>
              <w:jc w:val="center"/>
              <w:textAlignment w:val="baseline"/>
              <w:rPr>
                <w:lang w:eastAsia="ru-RU"/>
              </w:rPr>
            </w:pPr>
            <w:r w:rsidRPr="009739A5">
              <w:rPr>
                <w:lang w:eastAsia="ru-RU"/>
              </w:rPr>
              <w:t>-</w:t>
            </w:r>
          </w:p>
        </w:tc>
        <w:tc>
          <w:tcPr>
            <w:tcW w:w="1097" w:type="pct"/>
            <w:vAlign w:val="center"/>
          </w:tcPr>
          <w:p w:rsidR="001721F1" w:rsidRPr="009739A5" w:rsidRDefault="001721F1" w:rsidP="00FF7D14">
            <w:pPr>
              <w:jc w:val="center"/>
              <w:textAlignment w:val="baseline"/>
              <w:rPr>
                <w:lang w:eastAsia="ru-RU"/>
              </w:rPr>
            </w:pPr>
            <w:r w:rsidRPr="009739A5">
              <w:rPr>
                <w:lang w:eastAsia="ru-RU"/>
              </w:rPr>
              <w:t>-</w:t>
            </w:r>
          </w:p>
        </w:tc>
        <w:tc>
          <w:tcPr>
            <w:tcW w:w="905" w:type="pct"/>
            <w:vAlign w:val="center"/>
          </w:tcPr>
          <w:p w:rsidR="001721F1" w:rsidRPr="009739A5" w:rsidRDefault="001721F1" w:rsidP="00FF7D14">
            <w:pPr>
              <w:jc w:val="center"/>
              <w:textAlignment w:val="baseline"/>
              <w:rPr>
                <w:lang w:eastAsia="ru-RU"/>
              </w:rPr>
            </w:pPr>
            <w:r w:rsidRPr="009739A5">
              <w:rPr>
                <w:lang w:eastAsia="ru-RU"/>
              </w:rPr>
              <w:t>-</w:t>
            </w:r>
          </w:p>
        </w:tc>
      </w:tr>
      <w:tr w:rsidR="001721F1" w:rsidRPr="009739A5" w:rsidTr="00F422F0">
        <w:trPr>
          <w:trHeight w:val="1152"/>
        </w:trPr>
        <w:tc>
          <w:tcPr>
            <w:tcW w:w="975" w:type="pct"/>
          </w:tcPr>
          <w:p w:rsidR="001721F1" w:rsidRPr="009739A5" w:rsidRDefault="001721F1" w:rsidP="00FF7D14">
            <w:pPr>
              <w:textAlignment w:val="baseline"/>
              <w:rPr>
                <w:lang w:eastAsia="ru-RU"/>
              </w:rPr>
            </w:pPr>
            <w:r w:rsidRPr="009739A5">
              <w:rPr>
                <w:lang w:eastAsia="ru-RU"/>
              </w:rPr>
              <w:lastRenderedPageBreak/>
              <w:t>6. Підготовка звітності за результатами регулювання</w:t>
            </w:r>
          </w:p>
        </w:tc>
        <w:tc>
          <w:tcPr>
            <w:tcW w:w="586" w:type="pct"/>
            <w:vAlign w:val="center"/>
          </w:tcPr>
          <w:p w:rsidR="001721F1" w:rsidRPr="009739A5" w:rsidRDefault="001721F1" w:rsidP="00FF7D14">
            <w:pPr>
              <w:jc w:val="center"/>
              <w:textAlignment w:val="baseline"/>
              <w:rPr>
                <w:lang w:eastAsia="ru-RU"/>
              </w:rPr>
            </w:pPr>
            <w:r w:rsidRPr="009739A5">
              <w:rPr>
                <w:lang w:eastAsia="ru-RU"/>
              </w:rPr>
              <w:t>1 год</w:t>
            </w:r>
          </w:p>
        </w:tc>
        <w:tc>
          <w:tcPr>
            <w:tcW w:w="770" w:type="pct"/>
            <w:vAlign w:val="center"/>
          </w:tcPr>
          <w:p w:rsidR="001721F1" w:rsidRPr="009739A5" w:rsidRDefault="00D736DA" w:rsidP="00D736DA">
            <w:pPr>
              <w:jc w:val="center"/>
              <w:textAlignment w:val="baseline"/>
              <w:rPr>
                <w:lang w:eastAsia="ru-RU"/>
              </w:rPr>
            </w:pPr>
            <w:r>
              <w:rPr>
                <w:lang w:eastAsia="ru-RU"/>
              </w:rPr>
              <w:t>36,11</w:t>
            </w:r>
          </w:p>
        </w:tc>
        <w:tc>
          <w:tcPr>
            <w:tcW w:w="666" w:type="pct"/>
            <w:vAlign w:val="center"/>
          </w:tcPr>
          <w:p w:rsidR="001721F1" w:rsidRPr="009739A5" w:rsidRDefault="001721F1" w:rsidP="00FF7D14">
            <w:pPr>
              <w:jc w:val="center"/>
              <w:textAlignment w:val="baseline"/>
              <w:rPr>
                <w:lang w:eastAsia="ru-RU"/>
              </w:rPr>
            </w:pPr>
            <w:r w:rsidRPr="009739A5">
              <w:rPr>
                <w:lang w:eastAsia="ru-RU"/>
              </w:rPr>
              <w:t>1</w:t>
            </w:r>
          </w:p>
        </w:tc>
        <w:tc>
          <w:tcPr>
            <w:tcW w:w="1097" w:type="pct"/>
            <w:vAlign w:val="center"/>
          </w:tcPr>
          <w:p w:rsidR="001721F1" w:rsidRPr="009739A5" w:rsidRDefault="0028289C" w:rsidP="00FF7D14">
            <w:pPr>
              <w:jc w:val="center"/>
              <w:textAlignment w:val="baseline"/>
              <w:rPr>
                <w:lang w:eastAsia="ru-RU"/>
              </w:rPr>
            </w:pPr>
            <w:r w:rsidRPr="009739A5">
              <w:rPr>
                <w:lang w:eastAsia="ru-RU"/>
              </w:rPr>
              <w:t>3</w:t>
            </w:r>
          </w:p>
        </w:tc>
        <w:tc>
          <w:tcPr>
            <w:tcW w:w="905" w:type="pct"/>
            <w:vAlign w:val="center"/>
          </w:tcPr>
          <w:p w:rsidR="001721F1" w:rsidRPr="009739A5" w:rsidRDefault="00D736DA" w:rsidP="00D736DA">
            <w:pPr>
              <w:jc w:val="center"/>
              <w:textAlignment w:val="baseline"/>
              <w:rPr>
                <w:lang w:eastAsia="ru-RU"/>
              </w:rPr>
            </w:pPr>
            <w:r>
              <w:rPr>
                <w:lang w:eastAsia="ru-RU"/>
              </w:rPr>
              <w:t>108,33</w:t>
            </w:r>
            <w:r w:rsidR="001721F1" w:rsidRPr="009739A5">
              <w:rPr>
                <w:lang w:eastAsia="ru-RU"/>
              </w:rPr>
              <w:t>грн.</w:t>
            </w:r>
          </w:p>
        </w:tc>
      </w:tr>
      <w:tr w:rsidR="001721F1" w:rsidRPr="009739A5" w:rsidTr="00F422F0">
        <w:trPr>
          <w:trHeight w:val="1152"/>
        </w:trPr>
        <w:tc>
          <w:tcPr>
            <w:tcW w:w="975" w:type="pct"/>
          </w:tcPr>
          <w:p w:rsidR="001721F1" w:rsidRPr="009739A5" w:rsidRDefault="001721F1" w:rsidP="00FF7D14">
            <w:pPr>
              <w:textAlignment w:val="baseline"/>
              <w:rPr>
                <w:lang w:eastAsia="ru-RU"/>
              </w:rPr>
            </w:pPr>
            <w:r w:rsidRPr="009739A5">
              <w:rPr>
                <w:lang w:eastAsia="ru-RU"/>
              </w:rPr>
              <w:t>7. Інші адміністративні процедури:</w:t>
            </w:r>
          </w:p>
          <w:p w:rsidR="001721F1" w:rsidRPr="009739A5" w:rsidRDefault="0028289C" w:rsidP="00FF7D14">
            <w:pPr>
              <w:textAlignment w:val="baseline"/>
              <w:rPr>
                <w:lang w:eastAsia="ru-RU"/>
              </w:rPr>
            </w:pPr>
            <w:r w:rsidRPr="009739A5">
              <w:rPr>
                <w:b/>
                <w:i/>
                <w:lang w:eastAsia="ru-RU"/>
              </w:rPr>
              <w:t>-підготовка листів</w:t>
            </w:r>
            <w:r w:rsidR="001721F1" w:rsidRPr="009739A5">
              <w:rPr>
                <w:b/>
                <w:i/>
                <w:lang w:eastAsia="ru-RU"/>
              </w:rPr>
              <w:t xml:space="preserve"> на погодження місця розташування рекламних засобів</w:t>
            </w:r>
            <w:r w:rsidRPr="009739A5">
              <w:rPr>
                <w:b/>
                <w:i/>
                <w:lang w:eastAsia="ru-RU"/>
              </w:rPr>
              <w:t xml:space="preserve"> – 0,5 год</w:t>
            </w:r>
            <w:r w:rsidRPr="009739A5">
              <w:rPr>
                <w:lang w:eastAsia="ru-RU"/>
              </w:rPr>
              <w:t>.</w:t>
            </w:r>
            <w:r w:rsidR="001721F1" w:rsidRPr="009739A5">
              <w:rPr>
                <w:lang w:eastAsia="ru-RU"/>
              </w:rPr>
              <w:t>;</w:t>
            </w:r>
          </w:p>
          <w:p w:rsidR="001721F1" w:rsidRPr="009739A5" w:rsidRDefault="001721F1" w:rsidP="00FF7D14">
            <w:pPr>
              <w:textAlignment w:val="baseline"/>
              <w:rPr>
                <w:lang w:eastAsia="ru-RU"/>
              </w:rPr>
            </w:pPr>
            <w:r w:rsidRPr="009739A5">
              <w:rPr>
                <w:lang w:eastAsia="ru-RU"/>
              </w:rPr>
              <w:t>-</w:t>
            </w:r>
            <w:r w:rsidRPr="009739A5">
              <w:rPr>
                <w:b/>
                <w:i/>
                <w:lang w:eastAsia="ru-RU"/>
              </w:rPr>
              <w:t xml:space="preserve">підготовка проектів рішень для </w:t>
            </w:r>
            <w:r w:rsidR="0028289C" w:rsidRPr="009739A5">
              <w:rPr>
                <w:b/>
                <w:i/>
                <w:lang w:eastAsia="ru-RU"/>
              </w:rPr>
              <w:t>видачі дозволу на розміщення рекламного засобу – 0,5 год</w:t>
            </w:r>
            <w:r w:rsidR="0028289C" w:rsidRPr="009739A5">
              <w:rPr>
                <w:lang w:eastAsia="ru-RU"/>
              </w:rPr>
              <w:t>;</w:t>
            </w:r>
          </w:p>
          <w:p w:rsidR="0028289C" w:rsidRPr="009739A5" w:rsidRDefault="0028289C" w:rsidP="00FF7D14">
            <w:pPr>
              <w:textAlignment w:val="baseline"/>
              <w:rPr>
                <w:lang w:eastAsia="ru-RU"/>
              </w:rPr>
            </w:pPr>
            <w:r w:rsidRPr="009739A5">
              <w:rPr>
                <w:lang w:eastAsia="ru-RU"/>
              </w:rPr>
              <w:t>-</w:t>
            </w:r>
            <w:r w:rsidRPr="009739A5">
              <w:rPr>
                <w:b/>
                <w:i/>
                <w:lang w:eastAsia="ru-RU"/>
              </w:rPr>
              <w:t>оформлення дозволу – 0,5 год;</w:t>
            </w:r>
          </w:p>
        </w:tc>
        <w:tc>
          <w:tcPr>
            <w:tcW w:w="586" w:type="pct"/>
            <w:vAlign w:val="center"/>
          </w:tcPr>
          <w:p w:rsidR="001721F1" w:rsidRPr="009739A5" w:rsidRDefault="0028289C" w:rsidP="00FF7D14">
            <w:pPr>
              <w:jc w:val="center"/>
              <w:textAlignment w:val="baseline"/>
              <w:rPr>
                <w:lang w:eastAsia="ru-RU"/>
              </w:rPr>
            </w:pPr>
            <w:r w:rsidRPr="009739A5">
              <w:rPr>
                <w:lang w:eastAsia="ru-RU"/>
              </w:rPr>
              <w:t>1,5</w:t>
            </w:r>
          </w:p>
        </w:tc>
        <w:tc>
          <w:tcPr>
            <w:tcW w:w="770" w:type="pct"/>
            <w:vAlign w:val="center"/>
          </w:tcPr>
          <w:p w:rsidR="001721F1" w:rsidRPr="009739A5" w:rsidRDefault="00D736DA" w:rsidP="00D736DA">
            <w:pPr>
              <w:jc w:val="center"/>
              <w:textAlignment w:val="baseline"/>
              <w:rPr>
                <w:lang w:eastAsia="ru-RU"/>
              </w:rPr>
            </w:pPr>
            <w:r>
              <w:rPr>
                <w:lang w:eastAsia="ru-RU"/>
              </w:rPr>
              <w:t>36,11</w:t>
            </w:r>
          </w:p>
        </w:tc>
        <w:tc>
          <w:tcPr>
            <w:tcW w:w="666" w:type="pct"/>
            <w:vAlign w:val="center"/>
          </w:tcPr>
          <w:p w:rsidR="001721F1" w:rsidRPr="009739A5" w:rsidRDefault="0028289C" w:rsidP="00FF7D14">
            <w:pPr>
              <w:jc w:val="center"/>
              <w:textAlignment w:val="baseline"/>
              <w:rPr>
                <w:lang w:eastAsia="ru-RU"/>
              </w:rPr>
            </w:pPr>
            <w:r w:rsidRPr="009739A5">
              <w:rPr>
                <w:lang w:eastAsia="ru-RU"/>
              </w:rPr>
              <w:t>1</w:t>
            </w:r>
          </w:p>
        </w:tc>
        <w:tc>
          <w:tcPr>
            <w:tcW w:w="1097" w:type="pct"/>
            <w:vAlign w:val="center"/>
          </w:tcPr>
          <w:p w:rsidR="001721F1" w:rsidRPr="009739A5" w:rsidRDefault="0028289C" w:rsidP="00FF7D14">
            <w:pPr>
              <w:jc w:val="center"/>
              <w:textAlignment w:val="baseline"/>
              <w:rPr>
                <w:lang w:eastAsia="ru-RU"/>
              </w:rPr>
            </w:pPr>
            <w:r w:rsidRPr="009739A5">
              <w:rPr>
                <w:lang w:eastAsia="ru-RU"/>
              </w:rPr>
              <w:t>3</w:t>
            </w:r>
          </w:p>
        </w:tc>
        <w:tc>
          <w:tcPr>
            <w:tcW w:w="905" w:type="pct"/>
            <w:vAlign w:val="center"/>
          </w:tcPr>
          <w:p w:rsidR="001721F1" w:rsidRPr="009739A5" w:rsidRDefault="0028289C" w:rsidP="00D736DA">
            <w:pPr>
              <w:jc w:val="center"/>
              <w:textAlignment w:val="baseline"/>
              <w:rPr>
                <w:lang w:eastAsia="ru-RU"/>
              </w:rPr>
            </w:pPr>
            <w:r w:rsidRPr="009739A5">
              <w:rPr>
                <w:lang w:eastAsia="ru-RU"/>
              </w:rPr>
              <w:t>1</w:t>
            </w:r>
            <w:r w:rsidR="00D736DA">
              <w:rPr>
                <w:lang w:eastAsia="ru-RU"/>
              </w:rPr>
              <w:t>62,50</w:t>
            </w:r>
            <w:r w:rsidR="00A7654A" w:rsidRPr="009739A5">
              <w:rPr>
                <w:lang w:eastAsia="ru-RU"/>
              </w:rPr>
              <w:t>грн.</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Разом за рік</w:t>
            </w:r>
          </w:p>
        </w:tc>
        <w:tc>
          <w:tcPr>
            <w:tcW w:w="586" w:type="pct"/>
            <w:vAlign w:val="center"/>
          </w:tcPr>
          <w:p w:rsidR="001721F1" w:rsidRPr="009739A5" w:rsidRDefault="0028289C" w:rsidP="00FF7D14">
            <w:pPr>
              <w:jc w:val="center"/>
              <w:textAlignment w:val="baseline"/>
              <w:rPr>
                <w:lang w:eastAsia="ru-RU"/>
              </w:rPr>
            </w:pPr>
            <w:r w:rsidRPr="009739A5">
              <w:rPr>
                <w:lang w:eastAsia="ru-RU"/>
              </w:rPr>
              <w:t>3</w:t>
            </w:r>
            <w:r w:rsidR="001721F1" w:rsidRPr="009739A5">
              <w:rPr>
                <w:lang w:eastAsia="ru-RU"/>
              </w:rPr>
              <w:t xml:space="preserve"> год</w:t>
            </w:r>
          </w:p>
        </w:tc>
        <w:tc>
          <w:tcPr>
            <w:tcW w:w="770" w:type="pct"/>
            <w:vAlign w:val="center"/>
          </w:tcPr>
          <w:p w:rsidR="001721F1" w:rsidRPr="009739A5" w:rsidRDefault="00D736DA" w:rsidP="00D736DA">
            <w:pPr>
              <w:jc w:val="center"/>
              <w:textAlignment w:val="baseline"/>
              <w:rPr>
                <w:lang w:eastAsia="ru-RU"/>
              </w:rPr>
            </w:pPr>
            <w:r>
              <w:rPr>
                <w:lang w:eastAsia="ru-RU"/>
              </w:rPr>
              <w:t>36,11</w:t>
            </w:r>
          </w:p>
        </w:tc>
        <w:tc>
          <w:tcPr>
            <w:tcW w:w="666" w:type="pct"/>
            <w:vAlign w:val="center"/>
          </w:tcPr>
          <w:p w:rsidR="001721F1" w:rsidRPr="009739A5" w:rsidRDefault="0028289C" w:rsidP="00FF7D14">
            <w:pPr>
              <w:jc w:val="center"/>
              <w:textAlignment w:val="baseline"/>
              <w:rPr>
                <w:lang w:eastAsia="ru-RU"/>
              </w:rPr>
            </w:pPr>
            <w:r w:rsidRPr="009739A5">
              <w:rPr>
                <w:lang w:eastAsia="ru-RU"/>
              </w:rPr>
              <w:t>1</w:t>
            </w:r>
          </w:p>
        </w:tc>
        <w:tc>
          <w:tcPr>
            <w:tcW w:w="1097" w:type="pct"/>
            <w:vAlign w:val="center"/>
          </w:tcPr>
          <w:p w:rsidR="001721F1" w:rsidRPr="009739A5" w:rsidRDefault="0028289C" w:rsidP="00FF7D14">
            <w:pPr>
              <w:jc w:val="center"/>
              <w:textAlignment w:val="baseline"/>
              <w:rPr>
                <w:lang w:eastAsia="ru-RU"/>
              </w:rPr>
            </w:pPr>
            <w:r w:rsidRPr="009739A5">
              <w:rPr>
                <w:lang w:eastAsia="ru-RU"/>
              </w:rPr>
              <w:t>3</w:t>
            </w:r>
          </w:p>
        </w:tc>
        <w:tc>
          <w:tcPr>
            <w:tcW w:w="905" w:type="pct"/>
            <w:vAlign w:val="center"/>
          </w:tcPr>
          <w:p w:rsidR="001721F1" w:rsidRPr="009739A5" w:rsidRDefault="00D736DA" w:rsidP="00D736DA">
            <w:pPr>
              <w:jc w:val="center"/>
              <w:textAlignment w:val="baseline"/>
              <w:rPr>
                <w:lang w:eastAsia="ru-RU"/>
              </w:rPr>
            </w:pPr>
            <w:r>
              <w:rPr>
                <w:lang w:eastAsia="ru-RU"/>
              </w:rPr>
              <w:t>324,99</w:t>
            </w:r>
            <w:r w:rsidR="001721F1" w:rsidRPr="009739A5">
              <w:rPr>
                <w:lang w:eastAsia="ru-RU"/>
              </w:rPr>
              <w:t xml:space="preserve"> грн.</w:t>
            </w:r>
          </w:p>
        </w:tc>
      </w:tr>
      <w:tr w:rsidR="001721F1" w:rsidRPr="009739A5" w:rsidTr="00F422F0">
        <w:tc>
          <w:tcPr>
            <w:tcW w:w="975" w:type="pct"/>
          </w:tcPr>
          <w:p w:rsidR="001721F1" w:rsidRPr="009739A5" w:rsidRDefault="001721F1" w:rsidP="00FF7D14">
            <w:pPr>
              <w:textAlignment w:val="baseline"/>
              <w:rPr>
                <w:lang w:eastAsia="ru-RU"/>
              </w:rPr>
            </w:pPr>
            <w:r w:rsidRPr="009739A5">
              <w:rPr>
                <w:lang w:eastAsia="ru-RU"/>
              </w:rPr>
              <w:t>Сумарно за  п’ять років</w:t>
            </w:r>
            <w:r w:rsidR="00224EBF" w:rsidRPr="009739A5">
              <w:rPr>
                <w:lang w:eastAsia="ru-RU"/>
              </w:rPr>
              <w:t xml:space="preserve"> витрати ті ж самі так як згідно проекту рішення дозвіл видається на 5 років</w:t>
            </w:r>
          </w:p>
        </w:tc>
        <w:tc>
          <w:tcPr>
            <w:tcW w:w="586" w:type="pct"/>
            <w:vAlign w:val="center"/>
          </w:tcPr>
          <w:p w:rsidR="001721F1" w:rsidRPr="009739A5" w:rsidRDefault="00282FEB" w:rsidP="00FF7D14">
            <w:pPr>
              <w:jc w:val="center"/>
              <w:textAlignment w:val="baseline"/>
              <w:rPr>
                <w:lang w:eastAsia="ru-RU"/>
              </w:rPr>
            </w:pPr>
            <w:r w:rsidRPr="009739A5">
              <w:rPr>
                <w:lang w:eastAsia="ru-RU"/>
              </w:rPr>
              <w:t>3</w:t>
            </w:r>
            <w:r w:rsidR="001721F1" w:rsidRPr="009739A5">
              <w:rPr>
                <w:lang w:eastAsia="ru-RU"/>
              </w:rPr>
              <w:t xml:space="preserve"> год</w:t>
            </w:r>
          </w:p>
        </w:tc>
        <w:tc>
          <w:tcPr>
            <w:tcW w:w="770" w:type="pct"/>
            <w:vAlign w:val="center"/>
          </w:tcPr>
          <w:p w:rsidR="001721F1" w:rsidRPr="009739A5" w:rsidRDefault="00D736DA" w:rsidP="00D736DA">
            <w:pPr>
              <w:jc w:val="center"/>
              <w:textAlignment w:val="baseline"/>
              <w:rPr>
                <w:lang w:eastAsia="ru-RU"/>
              </w:rPr>
            </w:pPr>
            <w:r>
              <w:rPr>
                <w:lang w:eastAsia="ru-RU"/>
              </w:rPr>
              <w:t>36,11</w:t>
            </w:r>
          </w:p>
        </w:tc>
        <w:tc>
          <w:tcPr>
            <w:tcW w:w="666" w:type="pct"/>
            <w:vAlign w:val="center"/>
          </w:tcPr>
          <w:p w:rsidR="001721F1" w:rsidRPr="009739A5" w:rsidRDefault="00282FEB" w:rsidP="00FF7D14">
            <w:pPr>
              <w:jc w:val="center"/>
              <w:textAlignment w:val="baseline"/>
              <w:rPr>
                <w:lang w:eastAsia="ru-RU"/>
              </w:rPr>
            </w:pPr>
            <w:r w:rsidRPr="009739A5">
              <w:rPr>
                <w:lang w:eastAsia="ru-RU"/>
              </w:rPr>
              <w:t>1</w:t>
            </w:r>
          </w:p>
        </w:tc>
        <w:tc>
          <w:tcPr>
            <w:tcW w:w="1097" w:type="pct"/>
            <w:vAlign w:val="center"/>
          </w:tcPr>
          <w:p w:rsidR="001721F1" w:rsidRPr="009739A5" w:rsidRDefault="0028289C" w:rsidP="00FF7D14">
            <w:pPr>
              <w:jc w:val="center"/>
              <w:textAlignment w:val="baseline"/>
              <w:rPr>
                <w:lang w:eastAsia="ru-RU"/>
              </w:rPr>
            </w:pPr>
            <w:r w:rsidRPr="009739A5">
              <w:rPr>
                <w:lang w:eastAsia="ru-RU"/>
              </w:rPr>
              <w:t>3</w:t>
            </w:r>
          </w:p>
        </w:tc>
        <w:tc>
          <w:tcPr>
            <w:tcW w:w="905" w:type="pct"/>
            <w:vAlign w:val="center"/>
          </w:tcPr>
          <w:p w:rsidR="001721F1" w:rsidRPr="009739A5" w:rsidRDefault="00D736DA" w:rsidP="00D736DA">
            <w:pPr>
              <w:jc w:val="center"/>
              <w:textAlignment w:val="baseline"/>
              <w:rPr>
                <w:lang w:eastAsia="ru-RU"/>
              </w:rPr>
            </w:pPr>
            <w:r>
              <w:rPr>
                <w:lang w:eastAsia="ru-RU"/>
              </w:rPr>
              <w:t>324,99</w:t>
            </w:r>
            <w:r w:rsidR="001721F1" w:rsidRPr="009739A5">
              <w:rPr>
                <w:lang w:eastAsia="ru-RU"/>
              </w:rPr>
              <w:t xml:space="preserve"> грн.</w:t>
            </w:r>
          </w:p>
        </w:tc>
      </w:tr>
    </w:tbl>
    <w:p w:rsidR="0031379B" w:rsidRPr="009739A5" w:rsidRDefault="0031379B" w:rsidP="001721F1">
      <w:pPr>
        <w:rPr>
          <w:b/>
          <w:bCs/>
          <w:spacing w:val="4"/>
          <w:lang w:eastAsia="ru-RU"/>
        </w:rPr>
      </w:pPr>
    </w:p>
    <w:p w:rsidR="0031379B" w:rsidRPr="009739A5" w:rsidRDefault="0031379B" w:rsidP="0031379B">
      <w:pPr>
        <w:ind w:firstLine="708"/>
        <w:rPr>
          <w:rFonts w:eastAsia="Arial Unicode MS"/>
          <w:b/>
        </w:rPr>
      </w:pPr>
      <w:r w:rsidRPr="009739A5">
        <w:rPr>
          <w:b/>
          <w:bCs/>
          <w:spacing w:val="4"/>
          <w:lang w:eastAsia="ru-RU"/>
        </w:rPr>
        <w:t>IV</w:t>
      </w:r>
      <w:r w:rsidRPr="009739A5">
        <w:rPr>
          <w:rFonts w:eastAsia="Arial Unicode MS"/>
          <w:b/>
        </w:rPr>
        <w:t>. Вибір найбільш оптимального альтернативного способу досягнення цілей</w:t>
      </w:r>
    </w:p>
    <w:p w:rsidR="0031379B" w:rsidRPr="009739A5" w:rsidRDefault="0031379B" w:rsidP="0031379B">
      <w:pPr>
        <w:ind w:firstLine="708"/>
        <w:jc w:val="both"/>
        <w:rPr>
          <w:lang w:eastAsia="ru-RU"/>
        </w:rPr>
      </w:pPr>
      <w:r w:rsidRPr="009739A5">
        <w:rPr>
          <w:lang w:eastAsia="ru-RU"/>
        </w:rPr>
        <w:t>Здійснюється вибір оптимального альтернативного способу з урахуванням системи бальної оцінки ступеня досягнення визначених цілей.</w:t>
      </w:r>
    </w:p>
    <w:p w:rsidR="0031379B" w:rsidRPr="009739A5" w:rsidRDefault="0031379B" w:rsidP="0031379B">
      <w:pPr>
        <w:ind w:firstLine="708"/>
        <w:jc w:val="both"/>
        <w:rPr>
          <w:lang w:eastAsia="ru-RU"/>
        </w:rPr>
      </w:pPr>
      <w:r w:rsidRPr="009739A5">
        <w:rPr>
          <w:lang w:eastAsia="ru-RU"/>
        </w:rPr>
        <w:t>Вартість балів визначається за чотирибальною системою оцінки ступеня досягнення визначених цілей, де:</w:t>
      </w:r>
    </w:p>
    <w:p w:rsidR="0031379B" w:rsidRPr="009739A5" w:rsidRDefault="0031379B" w:rsidP="0031379B">
      <w:pPr>
        <w:ind w:firstLine="708"/>
        <w:jc w:val="both"/>
        <w:rPr>
          <w:lang w:eastAsia="ru-RU"/>
        </w:rPr>
      </w:pPr>
      <w:r w:rsidRPr="009739A5">
        <w:rPr>
          <w:lang w:eastAsia="ru-RU"/>
        </w:rPr>
        <w:t xml:space="preserve">4 - цілі прийняття регуляторного </w:t>
      </w:r>
      <w:proofErr w:type="spellStart"/>
      <w:r w:rsidRPr="009739A5">
        <w:rPr>
          <w:lang w:eastAsia="ru-RU"/>
        </w:rPr>
        <w:t>акта</w:t>
      </w:r>
      <w:proofErr w:type="spellEnd"/>
      <w:r w:rsidRPr="009739A5">
        <w:rPr>
          <w:lang w:eastAsia="ru-RU"/>
        </w:rPr>
        <w:t>, які можуть бути досягнуті повною мірою (проблема більше існувати не буде);</w:t>
      </w:r>
    </w:p>
    <w:p w:rsidR="0031379B" w:rsidRPr="009739A5" w:rsidRDefault="0031379B" w:rsidP="0031379B">
      <w:pPr>
        <w:ind w:firstLine="708"/>
        <w:jc w:val="both"/>
        <w:rPr>
          <w:lang w:eastAsia="ru-RU"/>
        </w:rPr>
      </w:pPr>
      <w:r w:rsidRPr="009739A5">
        <w:rPr>
          <w:lang w:eastAsia="ru-RU"/>
        </w:rPr>
        <w:t xml:space="preserve">3 - цілі прийняття регуляторного </w:t>
      </w:r>
      <w:proofErr w:type="spellStart"/>
      <w:r w:rsidRPr="009739A5">
        <w:rPr>
          <w:lang w:eastAsia="ru-RU"/>
        </w:rPr>
        <w:t>акта</w:t>
      </w:r>
      <w:proofErr w:type="spellEnd"/>
      <w:r w:rsidRPr="009739A5">
        <w:rPr>
          <w:lang w:eastAsia="ru-RU"/>
        </w:rPr>
        <w:t xml:space="preserve">, які можуть бути досягнуті майже  повною мірою (усі важливі аспекти проблеми існувати не будуть);2 - цілі прийняття регуляторного </w:t>
      </w:r>
      <w:proofErr w:type="spellStart"/>
      <w:r w:rsidRPr="009739A5">
        <w:rPr>
          <w:lang w:eastAsia="ru-RU"/>
        </w:rPr>
        <w:t>акта</w:t>
      </w:r>
      <w:proofErr w:type="spellEnd"/>
      <w:r w:rsidRPr="009739A5">
        <w:rPr>
          <w:lang w:eastAsia="ru-RU"/>
        </w:rPr>
        <w:t>, які можуть бути досягнуті частково (проблема значно зменшиться, деякі важливі та критичні аспекти проблеми залишаться невирішеними);</w:t>
      </w:r>
    </w:p>
    <w:p w:rsidR="0031379B" w:rsidRPr="009739A5" w:rsidRDefault="0031379B" w:rsidP="0031379B">
      <w:pPr>
        <w:ind w:firstLine="708"/>
        <w:jc w:val="both"/>
        <w:rPr>
          <w:b/>
          <w:lang w:eastAsia="ru-RU"/>
        </w:rPr>
      </w:pPr>
      <w:r w:rsidRPr="009739A5">
        <w:rPr>
          <w:lang w:eastAsia="ru-RU"/>
        </w:rPr>
        <w:t xml:space="preserve">1 - цілі прийняття регуляторного </w:t>
      </w:r>
      <w:proofErr w:type="spellStart"/>
      <w:r w:rsidRPr="009739A5">
        <w:rPr>
          <w:lang w:eastAsia="ru-RU"/>
        </w:rPr>
        <w:t>акта</w:t>
      </w:r>
      <w:proofErr w:type="spellEnd"/>
      <w:r w:rsidRPr="009739A5">
        <w:rPr>
          <w:lang w:eastAsia="ru-RU"/>
        </w:rPr>
        <w:t>, які не можуть бути досягнуті (проблема продовжує існувати).</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742"/>
        <w:gridCol w:w="2157"/>
        <w:gridCol w:w="4472"/>
      </w:tblGrid>
      <w:tr w:rsidR="0031379B" w:rsidRPr="009739A5" w:rsidTr="0031379B">
        <w:trPr>
          <w:jc w:val="center"/>
        </w:trPr>
        <w:tc>
          <w:tcPr>
            <w:tcW w:w="1463" w:type="pct"/>
          </w:tcPr>
          <w:p w:rsidR="0031379B" w:rsidRPr="009739A5" w:rsidRDefault="0031379B" w:rsidP="0031379B">
            <w:pPr>
              <w:jc w:val="center"/>
              <w:textAlignment w:val="baseline"/>
              <w:rPr>
                <w:lang w:eastAsia="ru-RU" w:bidi="th-TH"/>
              </w:rPr>
            </w:pPr>
            <w:r w:rsidRPr="009739A5">
              <w:rPr>
                <w:lang w:eastAsia="ru-RU" w:bidi="th-TH"/>
              </w:rPr>
              <w:t>Рейтинг результативності (досягнення цілей під час вирішення проблеми)</w:t>
            </w:r>
          </w:p>
        </w:tc>
        <w:tc>
          <w:tcPr>
            <w:tcW w:w="1151" w:type="pct"/>
          </w:tcPr>
          <w:p w:rsidR="0031379B" w:rsidRPr="009739A5" w:rsidRDefault="0031379B" w:rsidP="0031379B">
            <w:pPr>
              <w:jc w:val="center"/>
              <w:textAlignment w:val="baseline"/>
              <w:rPr>
                <w:lang w:eastAsia="ru-RU" w:bidi="th-TH"/>
              </w:rPr>
            </w:pPr>
            <w:r w:rsidRPr="009739A5">
              <w:rPr>
                <w:lang w:eastAsia="ru-RU" w:bidi="th-TH"/>
              </w:rPr>
              <w:t>Бал результативності (за чотирибальною системою оцінки)</w:t>
            </w:r>
          </w:p>
        </w:tc>
        <w:tc>
          <w:tcPr>
            <w:tcW w:w="2386" w:type="pct"/>
          </w:tcPr>
          <w:p w:rsidR="0031379B" w:rsidRPr="009739A5" w:rsidRDefault="0031379B" w:rsidP="0031379B">
            <w:pPr>
              <w:jc w:val="center"/>
              <w:textAlignment w:val="baseline"/>
              <w:rPr>
                <w:lang w:eastAsia="ru-RU" w:bidi="th-TH"/>
              </w:rPr>
            </w:pPr>
            <w:r w:rsidRPr="009739A5">
              <w:rPr>
                <w:lang w:eastAsia="ru-RU" w:bidi="th-TH"/>
              </w:rPr>
              <w:t xml:space="preserve">Коментарі щодо присвоєння відповідного </w:t>
            </w:r>
            <w:proofErr w:type="spellStart"/>
            <w:r w:rsidRPr="009739A5">
              <w:rPr>
                <w:lang w:eastAsia="ru-RU" w:bidi="th-TH"/>
              </w:rPr>
              <w:t>бала</w:t>
            </w:r>
            <w:proofErr w:type="spellEnd"/>
          </w:p>
        </w:tc>
      </w:tr>
      <w:tr w:rsidR="0031379B" w:rsidRPr="009739A5" w:rsidTr="0031379B">
        <w:trPr>
          <w:jc w:val="center"/>
        </w:trPr>
        <w:tc>
          <w:tcPr>
            <w:tcW w:w="1463" w:type="pct"/>
          </w:tcPr>
          <w:p w:rsidR="0031379B" w:rsidRPr="009739A5" w:rsidRDefault="0031379B" w:rsidP="0031379B">
            <w:pPr>
              <w:jc w:val="center"/>
              <w:textAlignment w:val="baseline"/>
              <w:rPr>
                <w:lang w:eastAsia="ru-RU" w:bidi="th-TH"/>
              </w:rPr>
            </w:pPr>
            <w:r w:rsidRPr="009739A5">
              <w:rPr>
                <w:lang w:eastAsia="ru-RU" w:bidi="th-TH"/>
              </w:rPr>
              <w:t>Альтернатива 1</w:t>
            </w:r>
          </w:p>
        </w:tc>
        <w:tc>
          <w:tcPr>
            <w:tcW w:w="1151" w:type="pct"/>
          </w:tcPr>
          <w:p w:rsidR="0031379B" w:rsidRPr="009739A5" w:rsidRDefault="0031379B" w:rsidP="0031379B">
            <w:pPr>
              <w:jc w:val="center"/>
              <w:textAlignment w:val="baseline"/>
              <w:rPr>
                <w:lang w:eastAsia="ru-RU" w:bidi="th-TH"/>
              </w:rPr>
            </w:pPr>
            <w:r w:rsidRPr="009739A5">
              <w:rPr>
                <w:lang w:eastAsia="ru-RU" w:bidi="th-TH"/>
              </w:rPr>
              <w:t>4</w:t>
            </w:r>
          </w:p>
        </w:tc>
        <w:tc>
          <w:tcPr>
            <w:tcW w:w="2386" w:type="pct"/>
          </w:tcPr>
          <w:p w:rsidR="0031379B" w:rsidRPr="009739A5" w:rsidRDefault="0031379B" w:rsidP="004212F9">
            <w:pPr>
              <w:ind w:right="-1"/>
              <w:outlineLvl w:val="0"/>
              <w:rPr>
                <w:b/>
                <w:lang w:eastAsia="ru-RU"/>
              </w:rPr>
            </w:pPr>
            <w:r w:rsidRPr="009739A5">
              <w:rPr>
                <w:rFonts w:eastAsia="Courier New"/>
                <w:color w:val="000000"/>
                <w:spacing w:val="3"/>
              </w:rPr>
              <w:t xml:space="preserve">Цілі прийняття регуляторного </w:t>
            </w:r>
            <w:proofErr w:type="spellStart"/>
            <w:r w:rsidRPr="009739A5">
              <w:rPr>
                <w:rFonts w:eastAsia="Courier New"/>
                <w:color w:val="000000"/>
                <w:spacing w:val="3"/>
              </w:rPr>
              <w:t>акта</w:t>
            </w:r>
            <w:proofErr w:type="spellEnd"/>
            <w:r w:rsidRPr="009739A5">
              <w:rPr>
                <w:rFonts w:eastAsia="Courier New"/>
                <w:color w:val="000000"/>
                <w:spacing w:val="3"/>
              </w:rPr>
              <w:t xml:space="preserve"> будуть досягнуті повною мірою, оскільки </w:t>
            </w:r>
            <w:r w:rsidRPr="009739A5">
              <w:rPr>
                <w:rFonts w:eastAsia="Courier New"/>
                <w:color w:val="000000"/>
                <w:spacing w:val="3"/>
              </w:rPr>
              <w:lastRenderedPageBreak/>
              <w:t xml:space="preserve">буде прийнято </w:t>
            </w:r>
            <w:r w:rsidRPr="009739A5">
              <w:rPr>
                <w:spacing w:val="4"/>
                <w:lang w:eastAsia="ru-RU"/>
              </w:rPr>
              <w:t xml:space="preserve">рішення </w:t>
            </w:r>
            <w:r w:rsidR="006D768D" w:rsidRPr="009739A5">
              <w:rPr>
                <w:spacing w:val="4"/>
                <w:lang w:eastAsia="ru-RU"/>
              </w:rPr>
              <w:t>Ямпільської селищної</w:t>
            </w:r>
            <w:r w:rsidRPr="009739A5">
              <w:rPr>
                <w:spacing w:val="4"/>
                <w:lang w:eastAsia="ru-RU"/>
              </w:rPr>
              <w:t xml:space="preserve"> ради </w:t>
            </w:r>
            <w:r w:rsidR="00844B21" w:rsidRPr="009739A5">
              <w:rPr>
                <w:lang w:eastAsia="ru-RU"/>
              </w:rPr>
              <w:t>«Про затвердження П</w:t>
            </w:r>
            <w:r w:rsidR="004B6501" w:rsidRPr="009739A5">
              <w:rPr>
                <w:lang w:eastAsia="ru-RU"/>
              </w:rPr>
              <w:t>равил ро</w:t>
            </w:r>
            <w:r w:rsidR="00844B21" w:rsidRPr="009739A5">
              <w:rPr>
                <w:lang w:eastAsia="ru-RU"/>
              </w:rPr>
              <w:t xml:space="preserve">зміщення зовнішньої реклами </w:t>
            </w:r>
            <w:r w:rsidR="004B6501" w:rsidRPr="009739A5">
              <w:rPr>
                <w:lang w:eastAsia="ru-RU"/>
              </w:rPr>
              <w:t xml:space="preserve">на території </w:t>
            </w:r>
            <w:r w:rsidR="006D768D" w:rsidRPr="009739A5">
              <w:rPr>
                <w:lang w:eastAsia="ru-RU"/>
              </w:rPr>
              <w:t>Ямпільської селищної</w:t>
            </w:r>
            <w:r w:rsidR="004B6501" w:rsidRPr="009739A5">
              <w:rPr>
                <w:lang w:eastAsia="ru-RU"/>
              </w:rPr>
              <w:t xml:space="preserve"> ради» </w:t>
            </w:r>
          </w:p>
        </w:tc>
      </w:tr>
      <w:tr w:rsidR="0031379B" w:rsidRPr="009739A5" w:rsidTr="0031379B">
        <w:trPr>
          <w:jc w:val="center"/>
        </w:trPr>
        <w:tc>
          <w:tcPr>
            <w:tcW w:w="1463" w:type="pct"/>
          </w:tcPr>
          <w:p w:rsidR="0031379B" w:rsidRPr="009739A5" w:rsidRDefault="0031379B" w:rsidP="0031379B">
            <w:pPr>
              <w:jc w:val="center"/>
              <w:textAlignment w:val="baseline"/>
              <w:rPr>
                <w:lang w:eastAsia="ru-RU" w:bidi="th-TH"/>
              </w:rPr>
            </w:pPr>
            <w:r w:rsidRPr="009739A5">
              <w:rPr>
                <w:lang w:eastAsia="ru-RU" w:bidi="th-TH"/>
              </w:rPr>
              <w:lastRenderedPageBreak/>
              <w:t xml:space="preserve">Альтернатива 2 </w:t>
            </w:r>
          </w:p>
        </w:tc>
        <w:tc>
          <w:tcPr>
            <w:tcW w:w="1151" w:type="pct"/>
          </w:tcPr>
          <w:p w:rsidR="0031379B" w:rsidRPr="009739A5" w:rsidRDefault="0031379B" w:rsidP="0031379B">
            <w:pPr>
              <w:jc w:val="center"/>
              <w:textAlignment w:val="baseline"/>
              <w:rPr>
                <w:lang w:eastAsia="ru-RU" w:bidi="th-TH"/>
              </w:rPr>
            </w:pPr>
            <w:r w:rsidRPr="009739A5">
              <w:rPr>
                <w:lang w:eastAsia="ru-RU" w:bidi="th-TH"/>
              </w:rPr>
              <w:t>1</w:t>
            </w:r>
          </w:p>
        </w:tc>
        <w:tc>
          <w:tcPr>
            <w:tcW w:w="2386" w:type="pct"/>
          </w:tcPr>
          <w:p w:rsidR="0031379B" w:rsidRPr="009739A5" w:rsidRDefault="0031379B" w:rsidP="004212F9">
            <w:pPr>
              <w:jc w:val="both"/>
              <w:textAlignment w:val="baseline"/>
              <w:rPr>
                <w:lang w:eastAsia="ru-RU" w:bidi="th-TH"/>
              </w:rPr>
            </w:pPr>
            <w:r w:rsidRPr="009739A5">
              <w:rPr>
                <w:lang w:eastAsia="ru-RU" w:bidi="th-TH"/>
              </w:rPr>
              <w:t xml:space="preserve">Не затвердивши </w:t>
            </w:r>
            <w:r w:rsidRPr="009739A5">
              <w:rPr>
                <w:spacing w:val="4"/>
                <w:lang w:eastAsia="ru-RU"/>
              </w:rPr>
              <w:t xml:space="preserve">проект рішення </w:t>
            </w:r>
            <w:r w:rsidR="006D768D" w:rsidRPr="009739A5">
              <w:rPr>
                <w:spacing w:val="4"/>
                <w:lang w:eastAsia="ru-RU"/>
              </w:rPr>
              <w:t>Ямпільської селищної</w:t>
            </w:r>
            <w:r w:rsidR="004B6501" w:rsidRPr="009739A5">
              <w:rPr>
                <w:spacing w:val="4"/>
                <w:lang w:eastAsia="ru-RU"/>
              </w:rPr>
              <w:t xml:space="preserve"> ради </w:t>
            </w:r>
            <w:r w:rsidR="004B6501" w:rsidRPr="009739A5">
              <w:rPr>
                <w:lang w:eastAsia="ru-RU"/>
              </w:rPr>
              <w:t xml:space="preserve">«Про затвердження правил розміщення зовнішньої реклами на території </w:t>
            </w:r>
            <w:r w:rsidR="006D768D" w:rsidRPr="009739A5">
              <w:rPr>
                <w:lang w:eastAsia="ru-RU"/>
              </w:rPr>
              <w:t>Ямпільської селищної</w:t>
            </w:r>
            <w:r w:rsidR="004B6501" w:rsidRPr="009739A5">
              <w:rPr>
                <w:lang w:eastAsia="ru-RU"/>
              </w:rPr>
              <w:t xml:space="preserve"> ради» </w:t>
            </w:r>
            <w:r w:rsidRPr="009739A5">
              <w:rPr>
                <w:lang w:eastAsia="ru-RU" w:bidi="th-TH"/>
              </w:rPr>
              <w:t xml:space="preserve"> не буде забезпечено простого та зрозумілого механізму </w:t>
            </w:r>
            <w:r w:rsidRPr="009739A5">
              <w:rPr>
                <w:bCs/>
                <w:lang w:eastAsia="ru-RU"/>
              </w:rPr>
              <w:t>отримання дозвільних документів н</w:t>
            </w:r>
            <w:r w:rsidR="003C2FED" w:rsidRPr="009739A5">
              <w:rPr>
                <w:bCs/>
                <w:lang w:eastAsia="ru-RU"/>
              </w:rPr>
              <w:t>а розміщення зовнішньої реклами</w:t>
            </w:r>
            <w:r w:rsidR="004B6501" w:rsidRPr="009739A5">
              <w:rPr>
                <w:bCs/>
                <w:lang w:eastAsia="ru-RU"/>
              </w:rPr>
              <w:t xml:space="preserve"> </w:t>
            </w:r>
            <w:r w:rsidR="004B6501" w:rsidRPr="009739A5">
              <w:rPr>
                <w:lang w:eastAsia="ru-RU"/>
              </w:rPr>
              <w:t xml:space="preserve">на території </w:t>
            </w:r>
            <w:r w:rsidR="006D768D" w:rsidRPr="009739A5">
              <w:rPr>
                <w:lang w:eastAsia="ru-RU"/>
              </w:rPr>
              <w:t>Ямпільської селищної</w:t>
            </w:r>
            <w:r w:rsidR="004B6501" w:rsidRPr="009739A5">
              <w:rPr>
                <w:lang w:eastAsia="ru-RU"/>
              </w:rPr>
              <w:t xml:space="preserve"> ради</w:t>
            </w:r>
            <w:r w:rsidR="003C2FED" w:rsidRPr="009739A5">
              <w:rPr>
                <w:lang w:eastAsia="ru-RU"/>
              </w:rPr>
              <w:t xml:space="preserve">, що призведе до  неефективного використання територій населених пунктів </w:t>
            </w:r>
            <w:r w:rsidR="00A36995" w:rsidRPr="009739A5">
              <w:rPr>
                <w:lang w:eastAsia="ru-RU"/>
              </w:rPr>
              <w:t>селищної</w:t>
            </w:r>
            <w:r w:rsidR="003C2FED" w:rsidRPr="009739A5">
              <w:rPr>
                <w:lang w:eastAsia="ru-RU"/>
              </w:rPr>
              <w:t xml:space="preserve"> ради, самовільного розміщення об’єктів зовнішньої реклами</w:t>
            </w:r>
            <w:r w:rsidRPr="009739A5">
              <w:rPr>
                <w:bCs/>
                <w:lang w:eastAsia="ru-RU"/>
              </w:rPr>
              <w:t xml:space="preserve">.  </w:t>
            </w:r>
          </w:p>
        </w:tc>
      </w:tr>
    </w:tbl>
    <w:p w:rsidR="0031379B" w:rsidRPr="009739A5" w:rsidRDefault="0031379B" w:rsidP="0031379B">
      <w:pPr>
        <w:ind w:firstLine="708"/>
        <w:jc w:val="both"/>
        <w:rPr>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1771"/>
        <w:gridCol w:w="3321"/>
        <w:gridCol w:w="1108"/>
        <w:gridCol w:w="3171"/>
      </w:tblGrid>
      <w:tr w:rsidR="0031379B" w:rsidRPr="009739A5" w:rsidTr="0031379B">
        <w:tc>
          <w:tcPr>
            <w:tcW w:w="911" w:type="pct"/>
          </w:tcPr>
          <w:p w:rsidR="0031379B" w:rsidRPr="009739A5" w:rsidRDefault="0031379B" w:rsidP="0031379B">
            <w:pPr>
              <w:jc w:val="center"/>
              <w:textAlignment w:val="baseline"/>
              <w:rPr>
                <w:lang w:eastAsia="ru-RU" w:bidi="th-TH"/>
              </w:rPr>
            </w:pPr>
            <w:r w:rsidRPr="009739A5">
              <w:rPr>
                <w:lang w:eastAsia="ru-RU" w:bidi="th-TH"/>
              </w:rPr>
              <w:t>Рейтинг результативності</w:t>
            </w:r>
          </w:p>
        </w:tc>
        <w:tc>
          <w:tcPr>
            <w:tcW w:w="1793" w:type="pct"/>
          </w:tcPr>
          <w:p w:rsidR="0031379B" w:rsidRPr="009739A5" w:rsidRDefault="0031379B" w:rsidP="0031379B">
            <w:pPr>
              <w:jc w:val="center"/>
              <w:textAlignment w:val="baseline"/>
              <w:rPr>
                <w:lang w:eastAsia="ru-RU" w:bidi="th-TH"/>
              </w:rPr>
            </w:pPr>
            <w:r w:rsidRPr="009739A5">
              <w:rPr>
                <w:lang w:eastAsia="ru-RU" w:bidi="th-TH"/>
              </w:rPr>
              <w:t>Вигоди (підсумок)</w:t>
            </w:r>
          </w:p>
        </w:tc>
        <w:tc>
          <w:tcPr>
            <w:tcW w:w="584" w:type="pct"/>
          </w:tcPr>
          <w:p w:rsidR="0031379B" w:rsidRPr="009739A5" w:rsidRDefault="0031379B" w:rsidP="0031379B">
            <w:pPr>
              <w:jc w:val="center"/>
              <w:textAlignment w:val="baseline"/>
              <w:rPr>
                <w:lang w:eastAsia="ru-RU" w:bidi="th-TH"/>
              </w:rPr>
            </w:pPr>
            <w:r w:rsidRPr="009739A5">
              <w:rPr>
                <w:lang w:eastAsia="ru-RU" w:bidi="th-TH"/>
              </w:rPr>
              <w:t>Витрати (підсумок)</w:t>
            </w:r>
          </w:p>
        </w:tc>
        <w:tc>
          <w:tcPr>
            <w:tcW w:w="1712" w:type="pct"/>
          </w:tcPr>
          <w:p w:rsidR="0031379B" w:rsidRPr="009739A5" w:rsidRDefault="0031379B" w:rsidP="0031379B">
            <w:pPr>
              <w:jc w:val="center"/>
              <w:textAlignment w:val="baseline"/>
              <w:rPr>
                <w:lang w:eastAsia="ru-RU" w:bidi="th-TH"/>
              </w:rPr>
            </w:pPr>
            <w:r w:rsidRPr="009739A5">
              <w:rPr>
                <w:lang w:eastAsia="ru-RU" w:bidi="th-TH"/>
              </w:rPr>
              <w:t>Обґрунтування відповідного місця альтернативи у рейтингу</w:t>
            </w:r>
          </w:p>
        </w:tc>
      </w:tr>
      <w:tr w:rsidR="0031379B" w:rsidRPr="009739A5" w:rsidTr="0031379B">
        <w:tc>
          <w:tcPr>
            <w:tcW w:w="911" w:type="pct"/>
          </w:tcPr>
          <w:p w:rsidR="0031379B" w:rsidRPr="009739A5" w:rsidRDefault="0031379B" w:rsidP="0031379B">
            <w:pPr>
              <w:jc w:val="center"/>
              <w:textAlignment w:val="baseline"/>
              <w:rPr>
                <w:lang w:eastAsia="ru-RU" w:bidi="th-TH"/>
              </w:rPr>
            </w:pPr>
            <w:r w:rsidRPr="009739A5">
              <w:rPr>
                <w:lang w:eastAsia="ru-RU" w:bidi="th-TH"/>
              </w:rPr>
              <w:t>Альтернатива 1</w:t>
            </w:r>
          </w:p>
        </w:tc>
        <w:tc>
          <w:tcPr>
            <w:tcW w:w="1793" w:type="pct"/>
          </w:tcPr>
          <w:p w:rsidR="0031379B" w:rsidRPr="009739A5" w:rsidRDefault="0031379B" w:rsidP="00911209">
            <w:pPr>
              <w:ind w:right="108"/>
              <w:jc w:val="both"/>
              <w:rPr>
                <w:lang w:eastAsia="ru-RU" w:bidi="th-TH"/>
              </w:rPr>
            </w:pPr>
            <w:r w:rsidRPr="009739A5">
              <w:rPr>
                <w:rFonts w:eastAsia="Courier New"/>
                <w:lang w:eastAsia="ru-RU"/>
              </w:rPr>
              <w:t xml:space="preserve">Дасть змогу привести </w:t>
            </w:r>
            <w:r w:rsidR="00A90F3C" w:rsidRPr="009739A5">
              <w:rPr>
                <w:spacing w:val="4"/>
                <w:lang w:eastAsia="ru-RU"/>
              </w:rPr>
              <w:t xml:space="preserve">відносини органів місцевого самоврядування та </w:t>
            </w:r>
            <w:r w:rsidR="005200E9" w:rsidRPr="009739A5">
              <w:rPr>
                <w:spacing w:val="4"/>
                <w:lang w:eastAsia="ru-RU"/>
              </w:rPr>
              <w:t>суб’єктів</w:t>
            </w:r>
            <w:r w:rsidR="00A90F3C" w:rsidRPr="009739A5">
              <w:rPr>
                <w:spacing w:val="4"/>
                <w:lang w:eastAsia="ru-RU"/>
              </w:rPr>
              <w:t xml:space="preserve"> підприємництва </w:t>
            </w:r>
            <w:r w:rsidR="00922D14" w:rsidRPr="009739A5">
              <w:rPr>
                <w:spacing w:val="4"/>
                <w:lang w:eastAsia="ru-RU"/>
              </w:rPr>
              <w:t xml:space="preserve"> у сфері розміщення зовнішньої реклами </w:t>
            </w:r>
            <w:r w:rsidRPr="009739A5">
              <w:rPr>
                <w:rFonts w:eastAsia="Courier New"/>
                <w:lang w:eastAsia="ru-RU"/>
              </w:rPr>
              <w:t>у відповідність до норм чинного законодавства України</w:t>
            </w:r>
            <w:r w:rsidR="00922D14" w:rsidRPr="009739A5">
              <w:rPr>
                <w:rFonts w:eastAsia="Courier New"/>
                <w:lang w:eastAsia="ru-RU"/>
              </w:rPr>
              <w:t>, розробити</w:t>
            </w:r>
            <w:r w:rsidRPr="009739A5">
              <w:rPr>
                <w:rFonts w:eastAsia="Courier New"/>
                <w:lang w:eastAsia="ru-RU"/>
              </w:rPr>
              <w:t xml:space="preserve"> механізм та</w:t>
            </w:r>
            <w:r w:rsidRPr="009739A5">
              <w:rPr>
                <w:rFonts w:eastAsia="Courier New"/>
                <w:color w:val="000000"/>
                <w:spacing w:val="3"/>
              </w:rPr>
              <w:t xml:space="preserve"> процедуру отримання дозвільних документів на розміщення зовнішньої реклами на території </w:t>
            </w:r>
            <w:r w:rsidR="006D768D" w:rsidRPr="009739A5">
              <w:rPr>
                <w:rFonts w:eastAsia="Courier New"/>
                <w:color w:val="000000"/>
                <w:spacing w:val="3"/>
              </w:rPr>
              <w:t>Ямпільської селищної</w:t>
            </w:r>
            <w:r w:rsidR="00922D14" w:rsidRPr="009739A5">
              <w:rPr>
                <w:rFonts w:eastAsia="Courier New"/>
                <w:color w:val="000000"/>
                <w:spacing w:val="3"/>
              </w:rPr>
              <w:t xml:space="preserve"> ради, </w:t>
            </w:r>
            <w:r w:rsidR="002347F2" w:rsidRPr="009739A5">
              <w:rPr>
                <w:lang w:eastAsia="ru-RU"/>
              </w:rPr>
              <w:t>встановити</w:t>
            </w:r>
            <w:r w:rsidR="005200E9" w:rsidRPr="009739A5">
              <w:rPr>
                <w:lang w:eastAsia="ru-RU"/>
              </w:rPr>
              <w:t xml:space="preserve"> контроль за дотриманням правил розміщен</w:t>
            </w:r>
            <w:r w:rsidR="002347F2" w:rsidRPr="009739A5">
              <w:rPr>
                <w:lang w:eastAsia="ru-RU"/>
              </w:rPr>
              <w:t>ня об’єктів зовнішньої реклами.</w:t>
            </w:r>
          </w:p>
        </w:tc>
        <w:tc>
          <w:tcPr>
            <w:tcW w:w="584" w:type="pct"/>
            <w:vAlign w:val="center"/>
          </w:tcPr>
          <w:p w:rsidR="0031379B" w:rsidRPr="009739A5" w:rsidRDefault="0031379B" w:rsidP="0031379B">
            <w:pPr>
              <w:jc w:val="center"/>
              <w:textAlignment w:val="baseline"/>
              <w:rPr>
                <w:rFonts w:eastAsia="Courier New"/>
                <w:lang w:eastAsia="ru-RU"/>
              </w:rPr>
            </w:pPr>
            <w:r w:rsidRPr="009739A5">
              <w:rPr>
                <w:rFonts w:eastAsia="Courier New"/>
                <w:lang w:eastAsia="ru-RU"/>
              </w:rPr>
              <w:t>Відсутні</w:t>
            </w:r>
          </w:p>
        </w:tc>
        <w:tc>
          <w:tcPr>
            <w:tcW w:w="1712" w:type="pct"/>
          </w:tcPr>
          <w:p w:rsidR="0031379B" w:rsidRPr="009739A5" w:rsidRDefault="0031379B" w:rsidP="0031379B">
            <w:pPr>
              <w:jc w:val="both"/>
              <w:textAlignment w:val="baseline"/>
              <w:rPr>
                <w:rFonts w:eastAsia="Courier New"/>
                <w:lang w:eastAsia="ru-RU"/>
              </w:rPr>
            </w:pPr>
            <w:r w:rsidRPr="009739A5">
              <w:rPr>
                <w:rFonts w:eastAsia="Courier New"/>
                <w:lang w:eastAsia="ru-RU"/>
              </w:rPr>
              <w:t xml:space="preserve">Цілі прийняття регуляторного </w:t>
            </w:r>
            <w:proofErr w:type="spellStart"/>
            <w:r w:rsidRPr="009739A5">
              <w:rPr>
                <w:rFonts w:eastAsia="Courier New"/>
                <w:lang w:eastAsia="ru-RU"/>
              </w:rPr>
              <w:t>акта</w:t>
            </w:r>
            <w:proofErr w:type="spellEnd"/>
            <w:r w:rsidRPr="009739A5">
              <w:rPr>
                <w:rFonts w:eastAsia="Courier New"/>
                <w:lang w:eastAsia="ru-RU"/>
              </w:rPr>
              <w:t xml:space="preserve"> будуть досягнуті в повному обсязі</w:t>
            </w:r>
          </w:p>
        </w:tc>
      </w:tr>
      <w:tr w:rsidR="0031379B" w:rsidRPr="009739A5" w:rsidTr="0031379B">
        <w:tc>
          <w:tcPr>
            <w:tcW w:w="911" w:type="pct"/>
          </w:tcPr>
          <w:p w:rsidR="0031379B" w:rsidRPr="009739A5" w:rsidRDefault="0031379B" w:rsidP="0031379B">
            <w:pPr>
              <w:widowControl w:val="0"/>
              <w:shd w:val="clear" w:color="auto" w:fill="FFFFFF"/>
              <w:spacing w:line="240" w:lineRule="atLeast"/>
              <w:ind w:firstLine="8"/>
              <w:jc w:val="center"/>
              <w:textAlignment w:val="baseline"/>
              <w:outlineLvl w:val="0"/>
              <w:rPr>
                <w:b/>
                <w:bCs/>
                <w:lang w:eastAsia="ru-RU" w:bidi="th-TH"/>
              </w:rPr>
            </w:pPr>
            <w:r w:rsidRPr="009739A5">
              <w:rPr>
                <w:lang w:eastAsia="ru-RU" w:bidi="th-TH"/>
              </w:rPr>
              <w:t>Альтернатива 2</w:t>
            </w:r>
          </w:p>
        </w:tc>
        <w:tc>
          <w:tcPr>
            <w:tcW w:w="1793" w:type="pct"/>
            <w:vAlign w:val="center"/>
          </w:tcPr>
          <w:p w:rsidR="0031379B" w:rsidRPr="009739A5" w:rsidRDefault="0031379B" w:rsidP="0031379B">
            <w:pPr>
              <w:jc w:val="center"/>
              <w:textAlignment w:val="baseline"/>
              <w:rPr>
                <w:rFonts w:eastAsia="Courier New"/>
                <w:color w:val="000000"/>
                <w:spacing w:val="3"/>
              </w:rPr>
            </w:pPr>
            <w:r w:rsidRPr="009739A5">
              <w:rPr>
                <w:rFonts w:eastAsia="Courier New"/>
                <w:lang w:eastAsia="ru-RU"/>
              </w:rPr>
              <w:t>Відсутні</w:t>
            </w:r>
          </w:p>
        </w:tc>
        <w:tc>
          <w:tcPr>
            <w:tcW w:w="584" w:type="pct"/>
            <w:vAlign w:val="center"/>
          </w:tcPr>
          <w:p w:rsidR="0031379B" w:rsidRPr="009739A5" w:rsidRDefault="0031379B" w:rsidP="0031379B">
            <w:pPr>
              <w:jc w:val="center"/>
              <w:textAlignment w:val="baseline"/>
              <w:rPr>
                <w:rFonts w:eastAsia="Courier New"/>
                <w:lang w:eastAsia="ru-RU"/>
              </w:rPr>
            </w:pPr>
            <w:r w:rsidRPr="009739A5">
              <w:rPr>
                <w:rFonts w:eastAsia="Courier New"/>
                <w:lang w:eastAsia="ru-RU"/>
              </w:rPr>
              <w:t>Відсутні</w:t>
            </w:r>
          </w:p>
        </w:tc>
        <w:tc>
          <w:tcPr>
            <w:tcW w:w="1712" w:type="pct"/>
          </w:tcPr>
          <w:p w:rsidR="0031379B" w:rsidRPr="009739A5" w:rsidRDefault="0031379B" w:rsidP="0031379B">
            <w:pPr>
              <w:textAlignment w:val="baseline"/>
              <w:rPr>
                <w:rFonts w:eastAsia="Courier New"/>
                <w:lang w:eastAsia="ru-RU"/>
              </w:rPr>
            </w:pPr>
            <w:r w:rsidRPr="009739A5">
              <w:rPr>
                <w:rFonts w:eastAsia="Courier New"/>
                <w:lang w:eastAsia="ru-RU"/>
              </w:rPr>
              <w:t>Цілі не будуть досягнуті,</w:t>
            </w:r>
          </w:p>
          <w:p w:rsidR="0031379B" w:rsidRPr="009739A5" w:rsidRDefault="0031379B" w:rsidP="00FC2CD4">
            <w:pPr>
              <w:textAlignment w:val="baseline"/>
              <w:rPr>
                <w:rFonts w:eastAsia="Courier New"/>
                <w:color w:val="000000"/>
                <w:spacing w:val="3"/>
              </w:rPr>
            </w:pPr>
            <w:r w:rsidRPr="009739A5">
              <w:rPr>
                <w:rFonts w:eastAsia="Courier New"/>
                <w:lang w:eastAsia="ru-RU"/>
              </w:rPr>
              <w:t xml:space="preserve">тому що в чинному законодавстві не існує </w:t>
            </w:r>
            <w:r w:rsidRPr="009739A5">
              <w:rPr>
                <w:bCs/>
                <w:color w:val="000000"/>
                <w:lang w:eastAsia="ru-RU"/>
              </w:rPr>
              <w:t>єдиного нормативного акту, який би чітко визначив порядок отримання дозвільних документів у сфері розміщення зовнішньої реклами</w:t>
            </w:r>
            <w:r w:rsidR="00922D14" w:rsidRPr="009739A5">
              <w:rPr>
                <w:bCs/>
                <w:color w:val="000000"/>
                <w:lang w:eastAsia="ru-RU"/>
              </w:rPr>
              <w:t xml:space="preserve"> </w:t>
            </w:r>
          </w:p>
        </w:tc>
      </w:tr>
    </w:tbl>
    <w:p w:rsidR="0031379B" w:rsidRPr="009739A5" w:rsidRDefault="0031379B" w:rsidP="0031379B">
      <w:pPr>
        <w:ind w:firstLine="708"/>
        <w:jc w:val="both"/>
        <w:rPr>
          <w:b/>
          <w:sz w:val="28"/>
          <w:szCs w:val="28"/>
          <w:lang w:eastAsia="ru-RU"/>
        </w:rPr>
      </w:pPr>
    </w:p>
    <w:tbl>
      <w:tblPr>
        <w:tblW w:w="498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171"/>
        <w:gridCol w:w="4058"/>
        <w:gridCol w:w="3112"/>
      </w:tblGrid>
      <w:tr w:rsidR="0031379B" w:rsidRPr="009739A5" w:rsidTr="00241943">
        <w:trPr>
          <w:trHeight w:val="1189"/>
        </w:trPr>
        <w:tc>
          <w:tcPr>
            <w:tcW w:w="1162" w:type="pct"/>
          </w:tcPr>
          <w:p w:rsidR="0031379B" w:rsidRPr="009739A5" w:rsidRDefault="0031379B" w:rsidP="0031379B">
            <w:pPr>
              <w:jc w:val="center"/>
              <w:textAlignment w:val="baseline"/>
              <w:rPr>
                <w:b/>
                <w:lang w:eastAsia="ru-RU" w:bidi="th-TH"/>
              </w:rPr>
            </w:pPr>
            <w:r w:rsidRPr="009739A5">
              <w:rPr>
                <w:b/>
                <w:lang w:eastAsia="ru-RU" w:bidi="th-TH"/>
              </w:rPr>
              <w:lastRenderedPageBreak/>
              <w:t>Рейтинг</w:t>
            </w:r>
          </w:p>
        </w:tc>
        <w:tc>
          <w:tcPr>
            <w:tcW w:w="2172" w:type="pct"/>
          </w:tcPr>
          <w:p w:rsidR="0031379B" w:rsidRPr="009739A5" w:rsidRDefault="0031379B" w:rsidP="0031379B">
            <w:pPr>
              <w:jc w:val="center"/>
              <w:textAlignment w:val="baseline"/>
              <w:rPr>
                <w:b/>
                <w:lang w:eastAsia="ru-RU" w:bidi="th-TH"/>
              </w:rPr>
            </w:pPr>
            <w:r w:rsidRPr="009739A5">
              <w:rPr>
                <w:b/>
                <w:lang w:eastAsia="ru-RU" w:bidi="th-TH"/>
              </w:rPr>
              <w:t>Аргументи щодо переваги обраної альтернативи/причини відмови від альтернативи</w:t>
            </w:r>
          </w:p>
        </w:tc>
        <w:tc>
          <w:tcPr>
            <w:tcW w:w="1666" w:type="pct"/>
          </w:tcPr>
          <w:p w:rsidR="0031379B" w:rsidRPr="009739A5" w:rsidRDefault="0031379B" w:rsidP="0031379B">
            <w:pPr>
              <w:jc w:val="center"/>
              <w:textAlignment w:val="baseline"/>
              <w:rPr>
                <w:b/>
                <w:lang w:eastAsia="ru-RU" w:bidi="th-TH"/>
              </w:rPr>
            </w:pPr>
            <w:r w:rsidRPr="009739A5">
              <w:rPr>
                <w:b/>
                <w:lang w:eastAsia="ru-RU" w:bidi="th-TH"/>
              </w:rPr>
              <w:t xml:space="preserve">Оцінка ризику зовнішніх чинників на дію запропонованого регуляторного </w:t>
            </w:r>
            <w:proofErr w:type="spellStart"/>
            <w:r w:rsidRPr="009739A5">
              <w:rPr>
                <w:b/>
                <w:lang w:eastAsia="ru-RU" w:bidi="th-TH"/>
              </w:rPr>
              <w:t>акта</w:t>
            </w:r>
            <w:proofErr w:type="spellEnd"/>
          </w:p>
        </w:tc>
      </w:tr>
      <w:tr w:rsidR="0031379B" w:rsidRPr="009739A5" w:rsidTr="00241943">
        <w:trPr>
          <w:trHeight w:val="1479"/>
        </w:trPr>
        <w:tc>
          <w:tcPr>
            <w:tcW w:w="1162" w:type="pct"/>
          </w:tcPr>
          <w:p w:rsidR="0031379B" w:rsidRPr="009739A5" w:rsidRDefault="0031379B" w:rsidP="0031379B">
            <w:pPr>
              <w:widowControl w:val="0"/>
              <w:shd w:val="clear" w:color="auto" w:fill="FFFFFF"/>
              <w:spacing w:line="240" w:lineRule="atLeast"/>
              <w:jc w:val="center"/>
              <w:textAlignment w:val="baseline"/>
              <w:outlineLvl w:val="0"/>
              <w:rPr>
                <w:b/>
                <w:bCs/>
                <w:lang w:eastAsia="ru-RU" w:bidi="th-TH"/>
              </w:rPr>
            </w:pPr>
            <w:r w:rsidRPr="009739A5">
              <w:rPr>
                <w:lang w:eastAsia="ru-RU" w:bidi="th-TH"/>
              </w:rPr>
              <w:t>Альтернатива</w:t>
            </w:r>
            <w:r w:rsidRPr="009739A5">
              <w:rPr>
                <w:b/>
                <w:bCs/>
                <w:lang w:eastAsia="ru-RU" w:bidi="th-TH"/>
              </w:rPr>
              <w:t xml:space="preserve"> </w:t>
            </w:r>
            <w:r w:rsidRPr="009739A5">
              <w:rPr>
                <w:bCs/>
                <w:lang w:eastAsia="ru-RU" w:bidi="th-TH"/>
              </w:rPr>
              <w:t>1</w:t>
            </w:r>
          </w:p>
        </w:tc>
        <w:tc>
          <w:tcPr>
            <w:tcW w:w="2172" w:type="pct"/>
          </w:tcPr>
          <w:p w:rsidR="0031379B" w:rsidRPr="009739A5" w:rsidRDefault="0031379B" w:rsidP="006D6474">
            <w:pPr>
              <w:jc w:val="both"/>
              <w:textAlignment w:val="baseline"/>
              <w:rPr>
                <w:rFonts w:eastAsia="Courier New"/>
                <w:lang w:eastAsia="ru-RU"/>
              </w:rPr>
            </w:pPr>
            <w:r w:rsidRPr="009739A5">
              <w:rPr>
                <w:rFonts w:eastAsia="Courier New"/>
                <w:lang w:eastAsia="ru-RU"/>
              </w:rPr>
              <w:t xml:space="preserve">Запровадження чіткого порядку отримання дозвільних документів у сфері розміщення зовнішньої </w:t>
            </w:r>
            <w:r w:rsidR="00922D14" w:rsidRPr="009739A5">
              <w:rPr>
                <w:rFonts w:eastAsia="Courier New"/>
                <w:lang w:eastAsia="ru-RU"/>
              </w:rPr>
              <w:t xml:space="preserve">реклами на території </w:t>
            </w:r>
            <w:r w:rsidR="006D768D" w:rsidRPr="009739A5">
              <w:rPr>
                <w:rFonts w:eastAsia="Courier New"/>
                <w:lang w:eastAsia="ru-RU"/>
              </w:rPr>
              <w:t>Ямпільської селищної</w:t>
            </w:r>
            <w:r w:rsidR="00FD7BA4" w:rsidRPr="009739A5">
              <w:rPr>
                <w:rFonts w:eastAsia="Courier New"/>
                <w:lang w:eastAsia="ru-RU"/>
              </w:rPr>
              <w:t xml:space="preserve"> ради</w:t>
            </w:r>
            <w:r w:rsidR="00920DFA" w:rsidRPr="009739A5">
              <w:rPr>
                <w:rFonts w:eastAsia="Courier New"/>
                <w:lang w:eastAsia="ru-RU"/>
              </w:rPr>
              <w:t>.</w:t>
            </w:r>
          </w:p>
          <w:p w:rsidR="00FD7BA4" w:rsidRPr="009739A5" w:rsidRDefault="0031379B" w:rsidP="006D6474">
            <w:pPr>
              <w:jc w:val="both"/>
              <w:textAlignment w:val="baseline"/>
              <w:rPr>
                <w:rFonts w:eastAsia="Courier New"/>
                <w:lang w:eastAsia="ru-RU"/>
              </w:rPr>
            </w:pPr>
            <w:r w:rsidRPr="009739A5">
              <w:rPr>
                <w:rFonts w:eastAsia="Courier New"/>
                <w:lang w:eastAsia="ru-RU"/>
              </w:rPr>
              <w:t>Урегульованість всіх процедур у сфері розміщення зовнішньої реклами.</w:t>
            </w:r>
          </w:p>
          <w:p w:rsidR="00FD7BA4" w:rsidRPr="009739A5" w:rsidRDefault="00C349DC" w:rsidP="006D6474">
            <w:pPr>
              <w:jc w:val="both"/>
              <w:textAlignment w:val="baseline"/>
              <w:rPr>
                <w:rFonts w:eastAsia="Courier New"/>
                <w:lang w:eastAsia="ru-RU"/>
              </w:rPr>
            </w:pPr>
            <w:r w:rsidRPr="009739A5">
              <w:rPr>
                <w:rFonts w:eastAsia="Courier New"/>
                <w:lang w:eastAsia="ru-RU"/>
              </w:rPr>
              <w:t xml:space="preserve">Встановлення </w:t>
            </w:r>
            <w:r w:rsidR="00FD7BA4" w:rsidRPr="009739A5">
              <w:rPr>
                <w:rFonts w:eastAsia="Courier New"/>
                <w:lang w:eastAsia="ru-RU"/>
              </w:rPr>
              <w:t>контролю та відповідальності за дотриманням правил розміщення об’єктів зовнішньої реклами</w:t>
            </w:r>
            <w:r w:rsidR="00092214" w:rsidRPr="009739A5">
              <w:rPr>
                <w:rFonts w:eastAsia="Courier New"/>
                <w:lang w:eastAsia="ru-RU"/>
              </w:rPr>
              <w:t>.</w:t>
            </w:r>
          </w:p>
        </w:tc>
        <w:tc>
          <w:tcPr>
            <w:tcW w:w="1666" w:type="pct"/>
          </w:tcPr>
          <w:p w:rsidR="0031379B" w:rsidRPr="009739A5" w:rsidRDefault="0031379B" w:rsidP="006D6474">
            <w:pPr>
              <w:autoSpaceDE w:val="0"/>
              <w:autoSpaceDN w:val="0"/>
              <w:adjustRightInd w:val="0"/>
              <w:jc w:val="center"/>
            </w:pPr>
            <w:r w:rsidRPr="009739A5">
              <w:t>Зміни в чинному законодавстві України.</w:t>
            </w:r>
          </w:p>
        </w:tc>
      </w:tr>
      <w:tr w:rsidR="0031379B" w:rsidRPr="009739A5" w:rsidTr="00241943">
        <w:trPr>
          <w:trHeight w:val="884"/>
        </w:trPr>
        <w:tc>
          <w:tcPr>
            <w:tcW w:w="1162" w:type="pct"/>
          </w:tcPr>
          <w:p w:rsidR="0031379B" w:rsidRPr="009739A5" w:rsidRDefault="0031379B" w:rsidP="0031379B">
            <w:pPr>
              <w:jc w:val="center"/>
              <w:textAlignment w:val="baseline"/>
              <w:rPr>
                <w:lang w:eastAsia="ru-RU" w:bidi="th-TH"/>
              </w:rPr>
            </w:pPr>
            <w:r w:rsidRPr="009739A5">
              <w:rPr>
                <w:lang w:eastAsia="ru-RU" w:bidi="th-TH"/>
              </w:rPr>
              <w:t>Альтернатива 2</w:t>
            </w:r>
          </w:p>
        </w:tc>
        <w:tc>
          <w:tcPr>
            <w:tcW w:w="2172" w:type="pct"/>
          </w:tcPr>
          <w:p w:rsidR="0031379B" w:rsidRPr="009739A5" w:rsidRDefault="0031379B" w:rsidP="0031379B">
            <w:pPr>
              <w:jc w:val="both"/>
              <w:textAlignment w:val="baseline"/>
              <w:rPr>
                <w:rFonts w:eastAsia="Courier New"/>
                <w:lang w:eastAsia="ru-RU"/>
              </w:rPr>
            </w:pPr>
            <w:r w:rsidRPr="009739A5">
              <w:rPr>
                <w:rFonts w:eastAsia="Courier New"/>
                <w:lang w:eastAsia="ru-RU"/>
              </w:rPr>
              <w:t>Переваги обраної альтернативи відсутні, оскільки відсутні позитивні зміни у випадку реалізації даної ініціативи</w:t>
            </w:r>
          </w:p>
        </w:tc>
        <w:tc>
          <w:tcPr>
            <w:tcW w:w="1666" w:type="pct"/>
          </w:tcPr>
          <w:p w:rsidR="0031379B" w:rsidRPr="009739A5" w:rsidRDefault="0031379B" w:rsidP="006D6474">
            <w:pPr>
              <w:jc w:val="center"/>
              <w:textAlignment w:val="baseline"/>
              <w:rPr>
                <w:rFonts w:eastAsia="Courier New"/>
                <w:lang w:eastAsia="ru-RU"/>
              </w:rPr>
            </w:pPr>
            <w:r w:rsidRPr="009739A5">
              <w:rPr>
                <w:rFonts w:eastAsia="Courier New"/>
                <w:lang w:eastAsia="ru-RU"/>
              </w:rPr>
              <w:t xml:space="preserve">Відсутність </w:t>
            </w:r>
            <w:r w:rsidRPr="009739A5">
              <w:rPr>
                <w:bCs/>
                <w:color w:val="000000"/>
                <w:lang w:eastAsia="ru-RU"/>
              </w:rPr>
              <w:t>єдиного нормативного акту в</w:t>
            </w:r>
            <w:r w:rsidRPr="009739A5">
              <w:rPr>
                <w:rFonts w:eastAsia="Courier New"/>
                <w:lang w:eastAsia="ru-RU"/>
              </w:rPr>
              <w:t xml:space="preserve"> законодавстві України</w:t>
            </w:r>
          </w:p>
        </w:tc>
      </w:tr>
    </w:tbl>
    <w:p w:rsidR="0031379B" w:rsidRPr="009739A5" w:rsidRDefault="0031379B" w:rsidP="0031379B">
      <w:pPr>
        <w:ind w:firstLine="709"/>
        <w:jc w:val="both"/>
        <w:rPr>
          <w:sz w:val="28"/>
          <w:szCs w:val="28"/>
          <w:lang w:eastAsia="ru-RU"/>
        </w:rPr>
      </w:pPr>
    </w:p>
    <w:p w:rsidR="0031379B" w:rsidRPr="009739A5" w:rsidRDefault="0031379B" w:rsidP="0031379B">
      <w:pPr>
        <w:rPr>
          <w:b/>
          <w:sz w:val="28"/>
          <w:szCs w:val="28"/>
          <w:lang w:eastAsia="ru-RU"/>
        </w:rPr>
      </w:pPr>
    </w:p>
    <w:p w:rsidR="0031379B" w:rsidRPr="009739A5" w:rsidRDefault="0031379B" w:rsidP="0031379B">
      <w:pPr>
        <w:ind w:left="-284" w:firstLine="568"/>
        <w:jc w:val="center"/>
        <w:rPr>
          <w:b/>
          <w:lang w:eastAsia="ru-RU"/>
        </w:rPr>
      </w:pPr>
      <w:r w:rsidRPr="009739A5">
        <w:rPr>
          <w:b/>
          <w:lang w:eastAsia="ru-RU"/>
        </w:rPr>
        <w:t>V. Механізми та заходи, які забезпечать розв’язання визначеної проблеми</w:t>
      </w:r>
    </w:p>
    <w:p w:rsidR="006F755B" w:rsidRPr="009739A5" w:rsidRDefault="006F755B" w:rsidP="0031379B">
      <w:pPr>
        <w:ind w:left="-284" w:firstLine="568"/>
        <w:jc w:val="center"/>
        <w:rPr>
          <w:b/>
          <w:lang w:eastAsia="ru-RU"/>
        </w:rPr>
      </w:pPr>
    </w:p>
    <w:p w:rsidR="00D169AD" w:rsidRPr="009739A5" w:rsidRDefault="00D42213" w:rsidP="00D169AD">
      <w:pPr>
        <w:shd w:val="clear" w:color="auto" w:fill="FFFFFF"/>
        <w:tabs>
          <w:tab w:val="left" w:pos="1134"/>
        </w:tabs>
        <w:spacing w:line="240" w:lineRule="atLeast"/>
        <w:ind w:firstLine="709"/>
        <w:jc w:val="both"/>
        <w:rPr>
          <w:rFonts w:eastAsia="Arial" w:cs="Arial"/>
          <w:b/>
          <w:bCs/>
          <w:color w:val="000000"/>
          <w:kern w:val="3"/>
          <w:lang w:eastAsia="zh-CN" w:bidi="hi-IN"/>
        </w:rPr>
      </w:pPr>
      <w:r w:rsidRPr="009739A5">
        <w:rPr>
          <w:rFonts w:eastAsia="Arial" w:cs="Arial"/>
          <w:b/>
          <w:bCs/>
          <w:color w:val="000000"/>
          <w:kern w:val="3"/>
          <w:lang w:eastAsia="zh-CN" w:bidi="hi-IN"/>
        </w:rPr>
        <w:t xml:space="preserve">Запропоновані механізми регуляторного </w:t>
      </w:r>
      <w:proofErr w:type="spellStart"/>
      <w:r w:rsidRPr="009739A5">
        <w:rPr>
          <w:rFonts w:eastAsia="Arial" w:cs="Arial"/>
          <w:b/>
          <w:bCs/>
          <w:color w:val="000000"/>
          <w:kern w:val="3"/>
          <w:lang w:eastAsia="zh-CN" w:bidi="hi-IN"/>
        </w:rPr>
        <w:t>акта</w:t>
      </w:r>
      <w:proofErr w:type="spellEnd"/>
      <w:r w:rsidRPr="009739A5">
        <w:rPr>
          <w:rFonts w:eastAsia="Arial" w:cs="Arial"/>
          <w:b/>
          <w:bCs/>
          <w:color w:val="000000"/>
          <w:kern w:val="3"/>
          <w:lang w:eastAsia="zh-CN" w:bidi="hi-IN"/>
        </w:rPr>
        <w:t>, за допомогою яких можна розв'язати проблему</w:t>
      </w:r>
      <w:r w:rsidR="0093517F" w:rsidRPr="009739A5">
        <w:rPr>
          <w:rFonts w:eastAsia="Arial" w:cs="Arial"/>
          <w:b/>
          <w:bCs/>
          <w:color w:val="000000"/>
          <w:kern w:val="3"/>
          <w:lang w:eastAsia="zh-CN" w:bidi="hi-IN"/>
        </w:rPr>
        <w:t>.</w:t>
      </w:r>
    </w:p>
    <w:p w:rsidR="006F755B" w:rsidRPr="009739A5" w:rsidRDefault="00D169AD" w:rsidP="00D169AD">
      <w:pPr>
        <w:shd w:val="clear" w:color="auto" w:fill="FFFFFF"/>
        <w:tabs>
          <w:tab w:val="left" w:pos="1134"/>
        </w:tabs>
        <w:spacing w:line="240" w:lineRule="atLeast"/>
        <w:ind w:firstLine="709"/>
        <w:jc w:val="both"/>
        <w:rPr>
          <w:lang w:eastAsia="ru-RU"/>
        </w:rPr>
      </w:pPr>
      <w:r w:rsidRPr="009739A5">
        <w:rPr>
          <w:bCs/>
          <w:sz w:val="28"/>
          <w:szCs w:val="28"/>
          <w:lang w:eastAsia="ru-RU"/>
        </w:rPr>
        <w:t xml:space="preserve"> </w:t>
      </w:r>
      <w:r w:rsidRPr="009739A5">
        <w:rPr>
          <w:lang w:eastAsia="ru-RU"/>
        </w:rPr>
        <w:t>На підставі проведеного вище аналізу регуляторного впливу найбільш оптимальним способом досягнення встановлених цілей є Альтернатива 1, тобто для розв’язання проблеми пропонується прийняти запропонований регуляторний акт.</w:t>
      </w:r>
    </w:p>
    <w:p w:rsidR="002877A8" w:rsidRPr="009739A5" w:rsidRDefault="002877A8" w:rsidP="009D23A8">
      <w:pPr>
        <w:ind w:firstLine="709"/>
        <w:jc w:val="both"/>
        <w:rPr>
          <w:lang w:eastAsia="ru-RU"/>
        </w:rPr>
      </w:pPr>
      <w:r w:rsidRPr="009739A5">
        <w:rPr>
          <w:lang w:eastAsia="ru-RU"/>
        </w:rPr>
        <w:t xml:space="preserve">Для розв’язання проблеми пропонується: </w:t>
      </w:r>
    </w:p>
    <w:p w:rsidR="002877A8" w:rsidRPr="009739A5" w:rsidRDefault="002877A8" w:rsidP="004C7B64">
      <w:pPr>
        <w:pStyle w:val="a5"/>
        <w:numPr>
          <w:ilvl w:val="0"/>
          <w:numId w:val="2"/>
        </w:numPr>
        <w:tabs>
          <w:tab w:val="left" w:pos="851"/>
        </w:tabs>
        <w:ind w:left="0" w:firstLine="709"/>
        <w:jc w:val="both"/>
        <w:rPr>
          <w:lang w:eastAsia="ru-RU"/>
        </w:rPr>
      </w:pPr>
      <w:r w:rsidRPr="009739A5">
        <w:rPr>
          <w:lang w:eastAsia="ru-RU"/>
        </w:rPr>
        <w:t>Впровадити  єдині вимоги до розміщення зо</w:t>
      </w:r>
      <w:r w:rsidR="00C74463" w:rsidRPr="009739A5">
        <w:rPr>
          <w:lang w:eastAsia="ru-RU"/>
        </w:rPr>
        <w:t>в</w:t>
      </w:r>
      <w:r w:rsidRPr="009739A5">
        <w:rPr>
          <w:lang w:eastAsia="ru-RU"/>
        </w:rPr>
        <w:t>нішньої реклами</w:t>
      </w:r>
      <w:r w:rsidR="0042536B" w:rsidRPr="009739A5">
        <w:rPr>
          <w:lang w:eastAsia="ru-RU"/>
        </w:rPr>
        <w:t xml:space="preserve"> на </w:t>
      </w:r>
      <w:r w:rsidR="00D33093" w:rsidRPr="009739A5">
        <w:rPr>
          <w:lang w:eastAsia="ru-RU"/>
        </w:rPr>
        <w:t xml:space="preserve">всій </w:t>
      </w:r>
      <w:r w:rsidR="0042536B" w:rsidRPr="009739A5">
        <w:rPr>
          <w:lang w:eastAsia="ru-RU"/>
        </w:rPr>
        <w:t xml:space="preserve">території </w:t>
      </w:r>
      <w:r w:rsidR="006D768D" w:rsidRPr="009739A5">
        <w:rPr>
          <w:lang w:eastAsia="ru-RU"/>
        </w:rPr>
        <w:t>Ямпільської селищної</w:t>
      </w:r>
      <w:r w:rsidR="0042536B" w:rsidRPr="009739A5">
        <w:rPr>
          <w:lang w:eastAsia="ru-RU"/>
        </w:rPr>
        <w:t xml:space="preserve"> ради</w:t>
      </w:r>
      <w:r w:rsidR="00F3510E" w:rsidRPr="009739A5">
        <w:rPr>
          <w:lang w:eastAsia="ru-RU"/>
        </w:rPr>
        <w:t xml:space="preserve"> у єдиному нормативному документі та</w:t>
      </w:r>
      <w:r w:rsidR="0042536B" w:rsidRPr="009739A5">
        <w:rPr>
          <w:lang w:eastAsia="ru-RU"/>
        </w:rPr>
        <w:t xml:space="preserve"> відповідно до діючого законодавства</w:t>
      </w:r>
      <w:r w:rsidR="00B250D8" w:rsidRPr="009739A5">
        <w:rPr>
          <w:lang w:eastAsia="ru-RU"/>
        </w:rPr>
        <w:t>, зокрема для дотримання техніки безпеки</w:t>
      </w:r>
      <w:r w:rsidR="002B519F" w:rsidRPr="009739A5">
        <w:rPr>
          <w:lang w:eastAsia="ru-RU"/>
        </w:rPr>
        <w:t xml:space="preserve"> та</w:t>
      </w:r>
      <w:r w:rsidR="00B250D8" w:rsidRPr="009739A5">
        <w:rPr>
          <w:lang w:eastAsia="ru-RU"/>
        </w:rPr>
        <w:t xml:space="preserve">  </w:t>
      </w:r>
      <w:r w:rsidR="002B519F" w:rsidRPr="009739A5">
        <w:rPr>
          <w:rFonts w:ascii="Times New Roman CYR" w:hAnsi="Times New Roman CYR" w:cs="Times New Roman CYR"/>
          <w:color w:val="000000"/>
        </w:rPr>
        <w:t>збереження цілісності оточуючої забудови</w:t>
      </w:r>
      <w:r w:rsidR="002B519F" w:rsidRPr="009739A5">
        <w:rPr>
          <w:b/>
          <w:lang w:eastAsia="ru-RU"/>
        </w:rPr>
        <w:t>;</w:t>
      </w:r>
    </w:p>
    <w:p w:rsidR="00B250D8" w:rsidRPr="009739A5" w:rsidRDefault="002877A8" w:rsidP="004C7B64">
      <w:pPr>
        <w:pStyle w:val="a5"/>
        <w:numPr>
          <w:ilvl w:val="0"/>
          <w:numId w:val="2"/>
        </w:numPr>
        <w:tabs>
          <w:tab w:val="left" w:pos="851"/>
        </w:tabs>
        <w:ind w:left="0" w:firstLine="709"/>
        <w:jc w:val="both"/>
        <w:rPr>
          <w:lang w:eastAsia="ru-RU"/>
        </w:rPr>
      </w:pPr>
      <w:r w:rsidRPr="009739A5">
        <w:rPr>
          <w:lang w:eastAsia="ru-RU"/>
        </w:rPr>
        <w:t xml:space="preserve">Впровадити систему надання дозволів на розміщення зовнішньої реклами на території </w:t>
      </w:r>
      <w:r w:rsidR="006D768D" w:rsidRPr="009739A5">
        <w:rPr>
          <w:lang w:eastAsia="ru-RU"/>
        </w:rPr>
        <w:t>Ямпільської селищної</w:t>
      </w:r>
      <w:r w:rsidRPr="009739A5">
        <w:rPr>
          <w:lang w:eastAsia="ru-RU"/>
        </w:rPr>
        <w:t xml:space="preserve"> ради через Центр надання адміністративних послуг, що </w:t>
      </w:r>
      <w:r w:rsidR="004C7B64" w:rsidRPr="009739A5">
        <w:rPr>
          <w:lang w:eastAsia="ru-RU"/>
        </w:rPr>
        <w:t>призведе до спрощення процедури</w:t>
      </w:r>
      <w:r w:rsidRPr="009739A5">
        <w:rPr>
          <w:lang w:eastAsia="ru-RU"/>
        </w:rPr>
        <w:t xml:space="preserve"> отримання до</w:t>
      </w:r>
      <w:r w:rsidR="004C7B64" w:rsidRPr="009739A5">
        <w:rPr>
          <w:lang w:eastAsia="ru-RU"/>
        </w:rPr>
        <w:t>звільних документів та скорочення</w:t>
      </w:r>
      <w:r w:rsidRPr="009739A5">
        <w:rPr>
          <w:lang w:eastAsia="ru-RU"/>
        </w:rPr>
        <w:t xml:space="preserve"> час</w:t>
      </w:r>
      <w:r w:rsidR="004C7B64" w:rsidRPr="009739A5">
        <w:rPr>
          <w:lang w:eastAsia="ru-RU"/>
        </w:rPr>
        <w:t>у</w:t>
      </w:r>
      <w:r w:rsidRPr="009739A5">
        <w:rPr>
          <w:lang w:eastAsia="ru-RU"/>
        </w:rPr>
        <w:t xml:space="preserve"> на отримання дозволів на розміщення зовнішньої реклами</w:t>
      </w:r>
      <w:r w:rsidR="00C74463" w:rsidRPr="009739A5">
        <w:rPr>
          <w:lang w:eastAsia="ru-RU"/>
        </w:rPr>
        <w:t>;</w:t>
      </w:r>
    </w:p>
    <w:p w:rsidR="00C74463" w:rsidRPr="009739A5" w:rsidRDefault="00C74463" w:rsidP="004C7B64">
      <w:pPr>
        <w:pStyle w:val="a5"/>
        <w:numPr>
          <w:ilvl w:val="0"/>
          <w:numId w:val="2"/>
        </w:numPr>
        <w:tabs>
          <w:tab w:val="left" w:pos="851"/>
        </w:tabs>
        <w:ind w:left="0" w:firstLine="709"/>
        <w:jc w:val="both"/>
        <w:rPr>
          <w:lang w:eastAsia="ru-RU"/>
        </w:rPr>
      </w:pPr>
      <w:r w:rsidRPr="009739A5">
        <w:rPr>
          <w:lang w:eastAsia="ru-RU"/>
        </w:rPr>
        <w:t>Забезпечити функціонування си</w:t>
      </w:r>
      <w:r w:rsidR="00F5574F" w:rsidRPr="009739A5">
        <w:rPr>
          <w:lang w:eastAsia="ru-RU"/>
        </w:rPr>
        <w:t xml:space="preserve">стеми </w:t>
      </w:r>
      <w:r w:rsidRPr="009739A5">
        <w:rPr>
          <w:lang w:eastAsia="ru-RU"/>
        </w:rPr>
        <w:t>розміщення зовнішньої реклами</w:t>
      </w:r>
      <w:r w:rsidR="00526345" w:rsidRPr="009739A5">
        <w:rPr>
          <w:lang w:eastAsia="ru-RU"/>
        </w:rPr>
        <w:t xml:space="preserve">, що  </w:t>
      </w:r>
      <w:proofErr w:type="spellStart"/>
      <w:r w:rsidR="00526345" w:rsidRPr="009739A5">
        <w:rPr>
          <w:lang w:eastAsia="ru-RU"/>
        </w:rPr>
        <w:t>надасть</w:t>
      </w:r>
      <w:proofErr w:type="spellEnd"/>
      <w:r w:rsidR="00526345" w:rsidRPr="009739A5">
        <w:rPr>
          <w:lang w:eastAsia="ru-RU"/>
        </w:rPr>
        <w:t xml:space="preserve"> можливість суб’єктам господарювання розміщувати зовнішню рекламу на території </w:t>
      </w:r>
      <w:r w:rsidR="006D768D" w:rsidRPr="009739A5">
        <w:rPr>
          <w:lang w:eastAsia="ru-RU"/>
        </w:rPr>
        <w:t>Ямпільської селищної</w:t>
      </w:r>
      <w:r w:rsidR="00526345" w:rsidRPr="009739A5">
        <w:rPr>
          <w:lang w:eastAsia="ru-RU"/>
        </w:rPr>
        <w:t xml:space="preserve"> ради</w:t>
      </w:r>
      <w:r w:rsidR="000E52B6" w:rsidRPr="009739A5">
        <w:rPr>
          <w:lang w:eastAsia="ru-RU"/>
        </w:rPr>
        <w:t xml:space="preserve"> та підвищить ефективність використання рекламно-інформаційного потенціалу громади</w:t>
      </w:r>
      <w:r w:rsidRPr="009739A5">
        <w:rPr>
          <w:lang w:eastAsia="ru-RU"/>
        </w:rPr>
        <w:t>;</w:t>
      </w:r>
    </w:p>
    <w:p w:rsidR="00B250D8" w:rsidRPr="009739A5" w:rsidRDefault="00B250D8" w:rsidP="004C7B64">
      <w:pPr>
        <w:pStyle w:val="a5"/>
        <w:numPr>
          <w:ilvl w:val="0"/>
          <w:numId w:val="2"/>
        </w:numPr>
        <w:tabs>
          <w:tab w:val="left" w:pos="851"/>
        </w:tabs>
        <w:ind w:left="0" w:firstLine="709"/>
        <w:jc w:val="both"/>
        <w:rPr>
          <w:lang w:eastAsia="ru-RU"/>
        </w:rPr>
      </w:pPr>
      <w:r w:rsidRPr="009739A5">
        <w:rPr>
          <w:lang w:eastAsia="ru-RU"/>
        </w:rPr>
        <w:t xml:space="preserve">Забезпечити чітку регламентацію дій щодо </w:t>
      </w:r>
      <w:r w:rsidR="002327C8" w:rsidRPr="009739A5">
        <w:rPr>
          <w:lang w:eastAsia="ru-RU"/>
        </w:rPr>
        <w:t>отримання</w:t>
      </w:r>
      <w:r w:rsidR="00E240AE" w:rsidRPr="009739A5">
        <w:rPr>
          <w:lang w:eastAsia="ru-RU"/>
        </w:rPr>
        <w:t xml:space="preserve"> та надання</w:t>
      </w:r>
      <w:r w:rsidR="002327C8" w:rsidRPr="009739A5">
        <w:rPr>
          <w:lang w:eastAsia="ru-RU"/>
        </w:rPr>
        <w:t xml:space="preserve"> </w:t>
      </w:r>
      <w:r w:rsidRPr="009739A5">
        <w:rPr>
          <w:lang w:eastAsia="ru-RU"/>
        </w:rPr>
        <w:t>дозволів на розміщення зовнішньої реклами</w:t>
      </w:r>
      <w:r w:rsidR="00F64A1E" w:rsidRPr="009739A5">
        <w:rPr>
          <w:lang w:eastAsia="ru-RU"/>
        </w:rPr>
        <w:t xml:space="preserve"> </w:t>
      </w:r>
      <w:r w:rsidR="002327C8" w:rsidRPr="009739A5">
        <w:rPr>
          <w:lang w:eastAsia="ru-RU"/>
        </w:rPr>
        <w:t xml:space="preserve">та встановлення правових засад функціонування  системи надання дозвільних документів на розміщення зовнішньої реклами на території </w:t>
      </w:r>
      <w:r w:rsidR="006D768D" w:rsidRPr="009739A5">
        <w:rPr>
          <w:lang w:eastAsia="ru-RU"/>
        </w:rPr>
        <w:t>Ямпільської селищної</w:t>
      </w:r>
      <w:r w:rsidR="002327C8" w:rsidRPr="009739A5">
        <w:rPr>
          <w:lang w:eastAsia="ru-RU"/>
        </w:rPr>
        <w:t xml:space="preserve"> ради</w:t>
      </w:r>
      <w:r w:rsidR="000E52B6" w:rsidRPr="009739A5">
        <w:rPr>
          <w:lang w:eastAsia="ru-RU"/>
        </w:rPr>
        <w:t xml:space="preserve">, що </w:t>
      </w:r>
      <w:proofErr w:type="spellStart"/>
      <w:r w:rsidR="000E52B6" w:rsidRPr="009739A5">
        <w:rPr>
          <w:lang w:eastAsia="ru-RU"/>
        </w:rPr>
        <w:t>надасть</w:t>
      </w:r>
      <w:proofErr w:type="spellEnd"/>
      <w:r w:rsidR="000E52B6" w:rsidRPr="009739A5">
        <w:rPr>
          <w:lang w:eastAsia="ru-RU"/>
        </w:rPr>
        <w:t xml:space="preserve"> змогу суб’єктам господарювання визначитися з необхідністю встановлення зовнішньої реклами та на законних підставах розмістити зовнішню рекламу, а </w:t>
      </w:r>
      <w:r w:rsidR="003F2A5A" w:rsidRPr="009739A5">
        <w:rPr>
          <w:lang w:eastAsia="ru-RU"/>
        </w:rPr>
        <w:t>Ямпільській селищній</w:t>
      </w:r>
      <w:r w:rsidR="000E52B6" w:rsidRPr="009739A5">
        <w:rPr>
          <w:lang w:eastAsia="ru-RU"/>
        </w:rPr>
        <w:t xml:space="preserve"> раді – на законних підставах надавати дозвіл на розміщення зовнішньої реклами</w:t>
      </w:r>
      <w:r w:rsidR="002327C8" w:rsidRPr="009739A5">
        <w:rPr>
          <w:lang w:eastAsia="ru-RU"/>
        </w:rPr>
        <w:t>;</w:t>
      </w:r>
    </w:p>
    <w:p w:rsidR="00C74463" w:rsidRPr="009739A5" w:rsidRDefault="00C74463" w:rsidP="004C7B64">
      <w:pPr>
        <w:pStyle w:val="a5"/>
        <w:numPr>
          <w:ilvl w:val="0"/>
          <w:numId w:val="2"/>
        </w:numPr>
        <w:tabs>
          <w:tab w:val="left" w:pos="851"/>
        </w:tabs>
        <w:ind w:left="0" w:firstLine="709"/>
        <w:jc w:val="both"/>
        <w:rPr>
          <w:lang w:eastAsia="ru-RU"/>
        </w:rPr>
      </w:pPr>
      <w:r w:rsidRPr="009739A5">
        <w:rPr>
          <w:lang w:eastAsia="ru-RU"/>
        </w:rPr>
        <w:t xml:space="preserve">Забезпечити </w:t>
      </w:r>
      <w:r w:rsidR="00A0563E" w:rsidRPr="009739A5">
        <w:rPr>
          <w:lang w:eastAsia="ru-RU"/>
        </w:rPr>
        <w:t xml:space="preserve">формування інформаційної бази </w:t>
      </w:r>
      <w:r w:rsidR="00675B1C" w:rsidRPr="009739A5">
        <w:rPr>
          <w:lang w:eastAsia="ru-RU"/>
        </w:rPr>
        <w:t>об’єктів</w:t>
      </w:r>
      <w:r w:rsidR="00A0563E" w:rsidRPr="009739A5">
        <w:rPr>
          <w:lang w:eastAsia="ru-RU"/>
        </w:rPr>
        <w:t xml:space="preserve"> зовнішньої реклами та </w:t>
      </w:r>
      <w:r w:rsidRPr="009739A5">
        <w:rPr>
          <w:lang w:eastAsia="ru-RU"/>
        </w:rPr>
        <w:t xml:space="preserve">ведення обліку розміщених на території </w:t>
      </w:r>
      <w:r w:rsidR="006D768D" w:rsidRPr="009739A5">
        <w:rPr>
          <w:lang w:eastAsia="ru-RU"/>
        </w:rPr>
        <w:t>Ямпільської селищної</w:t>
      </w:r>
      <w:r w:rsidRPr="009739A5">
        <w:rPr>
          <w:lang w:eastAsia="ru-RU"/>
        </w:rPr>
        <w:t xml:space="preserve"> ради рекламних засобів</w:t>
      </w:r>
      <w:r w:rsidR="000E52B6" w:rsidRPr="009739A5">
        <w:rPr>
          <w:lang w:eastAsia="ru-RU"/>
        </w:rPr>
        <w:t>, з метою належного контролю за порядком розміщення зовнішньої реклами</w:t>
      </w:r>
      <w:r w:rsidR="007A5C92" w:rsidRPr="009739A5">
        <w:rPr>
          <w:lang w:eastAsia="ru-RU"/>
        </w:rPr>
        <w:t>;</w:t>
      </w:r>
    </w:p>
    <w:p w:rsidR="00EC122D" w:rsidRPr="009739A5" w:rsidRDefault="00975B01" w:rsidP="004C7B64">
      <w:pPr>
        <w:pStyle w:val="a5"/>
        <w:numPr>
          <w:ilvl w:val="0"/>
          <w:numId w:val="2"/>
        </w:numPr>
        <w:tabs>
          <w:tab w:val="left" w:pos="851"/>
        </w:tabs>
        <w:ind w:left="0" w:firstLine="709"/>
        <w:jc w:val="both"/>
        <w:rPr>
          <w:lang w:eastAsia="ru-RU"/>
        </w:rPr>
      </w:pPr>
      <w:r w:rsidRPr="009739A5">
        <w:lastRenderedPageBreak/>
        <w:t>Забезпечити ч</w:t>
      </w:r>
      <w:r w:rsidR="004C4557" w:rsidRPr="009739A5">
        <w:t>ітке виконання</w:t>
      </w:r>
      <w:r w:rsidR="00D14F90" w:rsidRPr="009739A5">
        <w:t xml:space="preserve"> </w:t>
      </w:r>
      <w:r w:rsidR="00EC122D" w:rsidRPr="009739A5">
        <w:t>пр</w:t>
      </w:r>
      <w:r w:rsidR="004C4557" w:rsidRPr="009739A5">
        <w:t>оцедур</w:t>
      </w:r>
      <w:r w:rsidR="000E52B6" w:rsidRPr="009739A5">
        <w:t>,</w:t>
      </w:r>
      <w:r w:rsidR="00EC122D" w:rsidRPr="009739A5">
        <w:t xml:space="preserve"> необхідних для отримання дозволів</w:t>
      </w:r>
      <w:r w:rsidR="00AF7340" w:rsidRPr="009739A5">
        <w:t xml:space="preserve"> на розміщення зовнішньої реклами</w:t>
      </w:r>
      <w:r w:rsidR="000E52B6" w:rsidRPr="009739A5">
        <w:t xml:space="preserve"> для належного регулювання діяльності з розміщення зовнішньої реклами та запобігання самочинного розміщення рекламних засобів</w:t>
      </w:r>
      <w:r w:rsidR="004C4557" w:rsidRPr="009739A5">
        <w:t>.</w:t>
      </w:r>
    </w:p>
    <w:p w:rsidR="009D17FD" w:rsidRPr="009739A5" w:rsidRDefault="009D17FD" w:rsidP="009D17FD">
      <w:pPr>
        <w:pStyle w:val="a5"/>
        <w:tabs>
          <w:tab w:val="left" w:pos="851"/>
        </w:tabs>
        <w:ind w:left="0" w:firstLine="709"/>
        <w:jc w:val="both"/>
        <w:rPr>
          <w:lang w:eastAsia="ru-RU"/>
        </w:rPr>
      </w:pPr>
      <w:r w:rsidRPr="009739A5">
        <w:rPr>
          <w:b/>
          <w:lang w:eastAsia="ru-RU"/>
        </w:rPr>
        <w:t xml:space="preserve">Заходи, які мають здійснити суб’єкти господарювання для впровадження цього </w:t>
      </w:r>
      <w:proofErr w:type="spellStart"/>
      <w:r w:rsidRPr="009739A5">
        <w:rPr>
          <w:b/>
          <w:lang w:eastAsia="ru-RU"/>
        </w:rPr>
        <w:t>акта</w:t>
      </w:r>
      <w:proofErr w:type="spellEnd"/>
      <w:r w:rsidRPr="009739A5">
        <w:rPr>
          <w:b/>
          <w:lang w:eastAsia="ru-RU"/>
        </w:rPr>
        <w:t xml:space="preserve"> </w:t>
      </w:r>
      <w:r w:rsidRPr="009739A5">
        <w:rPr>
          <w:lang w:eastAsia="ru-RU"/>
        </w:rPr>
        <w:t>– передбачити в планах відповідні витрати часу на забезпечення виконання встановлених Правилами вимог щодо дотримання процедури отримання дозволу на розміщення зовнішньої реклами</w:t>
      </w:r>
      <w:r w:rsidR="00F64A1E" w:rsidRPr="009739A5">
        <w:rPr>
          <w:lang w:eastAsia="ru-RU"/>
        </w:rPr>
        <w:t>, а саме: подання заяви до центру надання адміністративних послуг з переліком необхідних документів, отримання дозволу на розміщення рекламного засобу, встановлення рекламного засобу, надання робочому органу фотокартки місця після розташування на ньому рекламного засобу</w:t>
      </w:r>
      <w:r w:rsidRPr="009739A5">
        <w:rPr>
          <w:lang w:eastAsia="ru-RU"/>
        </w:rPr>
        <w:t xml:space="preserve"> та </w:t>
      </w:r>
      <w:r w:rsidR="0030320A" w:rsidRPr="009739A5">
        <w:rPr>
          <w:lang w:eastAsia="ru-RU"/>
        </w:rPr>
        <w:t xml:space="preserve">передбачити </w:t>
      </w:r>
      <w:r w:rsidRPr="009739A5">
        <w:rPr>
          <w:lang w:eastAsia="ru-RU"/>
        </w:rPr>
        <w:t>виконання вимог щодо розміщення засобів зовнішньої реклами відповідно до Правил</w:t>
      </w:r>
      <w:r w:rsidR="007A6B7A" w:rsidRPr="009739A5">
        <w:rPr>
          <w:lang w:eastAsia="ru-RU"/>
        </w:rPr>
        <w:t xml:space="preserve"> розміщення зовнішньої реклами на території </w:t>
      </w:r>
      <w:r w:rsidR="006D768D" w:rsidRPr="009739A5">
        <w:rPr>
          <w:lang w:eastAsia="ru-RU"/>
        </w:rPr>
        <w:t>Ямпільської селищної</w:t>
      </w:r>
      <w:r w:rsidR="007A6B7A" w:rsidRPr="009739A5">
        <w:rPr>
          <w:lang w:eastAsia="ru-RU"/>
        </w:rPr>
        <w:t xml:space="preserve"> ради</w:t>
      </w:r>
      <w:r w:rsidR="00F64A1E" w:rsidRPr="009739A5">
        <w:rPr>
          <w:lang w:eastAsia="ru-RU"/>
        </w:rPr>
        <w:t xml:space="preserve"> при встановленні рекламних засобів</w:t>
      </w:r>
      <w:r w:rsidRPr="009739A5">
        <w:rPr>
          <w:lang w:eastAsia="ru-RU"/>
        </w:rPr>
        <w:t xml:space="preserve">. </w:t>
      </w:r>
      <w:r w:rsidR="00D33093" w:rsidRPr="009739A5">
        <w:rPr>
          <w:lang w:eastAsia="ru-RU"/>
        </w:rPr>
        <w:t xml:space="preserve">Ці заходи забезпечать можливість суб’єктів господарювання на  законних підставах розміщувати зовнішню рекламу на території </w:t>
      </w:r>
      <w:r w:rsidR="006D768D" w:rsidRPr="009739A5">
        <w:rPr>
          <w:lang w:eastAsia="ru-RU"/>
        </w:rPr>
        <w:t>Ямпільської селищної</w:t>
      </w:r>
      <w:r w:rsidR="00D33093" w:rsidRPr="009739A5">
        <w:rPr>
          <w:lang w:eastAsia="ru-RU"/>
        </w:rPr>
        <w:t xml:space="preserve"> ради</w:t>
      </w:r>
      <w:r w:rsidRPr="009739A5">
        <w:rPr>
          <w:lang w:eastAsia="ru-RU"/>
        </w:rPr>
        <w:t xml:space="preserve"> </w:t>
      </w:r>
    </w:p>
    <w:p w:rsidR="006267EB" w:rsidRPr="009739A5" w:rsidRDefault="00DD5BD4" w:rsidP="006267EB">
      <w:pPr>
        <w:ind w:firstLine="709"/>
        <w:jc w:val="both"/>
        <w:rPr>
          <w:lang w:eastAsia="ru-RU"/>
        </w:rPr>
      </w:pPr>
      <w:r w:rsidRPr="009739A5">
        <w:rPr>
          <w:rFonts w:eastAsia="Arial" w:cs="Arial"/>
          <w:b/>
          <w:bCs/>
          <w:color w:val="000000"/>
          <w:kern w:val="3"/>
          <w:lang w:eastAsia="zh-CN" w:bidi="hi-IN"/>
        </w:rPr>
        <w:t xml:space="preserve">Заходи, які мають здійснити органи влади для впровадження цього регуляторного </w:t>
      </w:r>
      <w:proofErr w:type="spellStart"/>
      <w:r w:rsidRPr="009739A5">
        <w:rPr>
          <w:rFonts w:eastAsia="Arial" w:cs="Arial"/>
          <w:b/>
          <w:bCs/>
          <w:color w:val="000000"/>
          <w:kern w:val="3"/>
          <w:lang w:eastAsia="zh-CN" w:bidi="hi-IN"/>
        </w:rPr>
        <w:t>акта</w:t>
      </w:r>
      <w:proofErr w:type="spellEnd"/>
      <w:r w:rsidRPr="009739A5">
        <w:rPr>
          <w:rFonts w:eastAsia="Arial" w:cs="Arial"/>
          <w:b/>
          <w:bCs/>
          <w:color w:val="000000"/>
          <w:kern w:val="3"/>
          <w:lang w:eastAsia="zh-CN" w:bidi="hi-IN"/>
        </w:rPr>
        <w:t>:</w:t>
      </w:r>
      <w:r w:rsidR="00C87022" w:rsidRPr="009739A5">
        <w:rPr>
          <w:rFonts w:eastAsia="Arial" w:cs="Arial"/>
          <w:b/>
          <w:bCs/>
          <w:color w:val="000000"/>
          <w:kern w:val="3"/>
          <w:lang w:eastAsia="zh-CN" w:bidi="hi-IN"/>
        </w:rPr>
        <w:t xml:space="preserve"> </w:t>
      </w:r>
      <w:r w:rsidR="00BB3212" w:rsidRPr="009739A5">
        <w:rPr>
          <w:rFonts w:eastAsia="Arial" w:cs="Arial"/>
          <w:bCs/>
          <w:color w:val="000000"/>
          <w:kern w:val="3"/>
          <w:lang w:eastAsia="zh-CN" w:bidi="hi-IN"/>
        </w:rPr>
        <w:t xml:space="preserve">здійснити такі організаційні заходи як забезпечити інформування громадськості про вимоги регуляторного </w:t>
      </w:r>
      <w:proofErr w:type="spellStart"/>
      <w:r w:rsidR="00BB3212" w:rsidRPr="009739A5">
        <w:rPr>
          <w:rFonts w:eastAsia="Arial" w:cs="Arial"/>
          <w:bCs/>
          <w:color w:val="000000"/>
          <w:kern w:val="3"/>
          <w:lang w:eastAsia="zh-CN" w:bidi="hi-IN"/>
        </w:rPr>
        <w:t>акта</w:t>
      </w:r>
      <w:proofErr w:type="spellEnd"/>
      <w:r w:rsidR="00BB3212" w:rsidRPr="009739A5">
        <w:rPr>
          <w:rFonts w:eastAsia="Arial" w:cs="Arial"/>
          <w:bCs/>
          <w:color w:val="000000"/>
          <w:kern w:val="3"/>
          <w:lang w:eastAsia="zh-CN" w:bidi="hi-IN"/>
        </w:rPr>
        <w:t xml:space="preserve"> шляхом оприлюднення йо</w:t>
      </w:r>
      <w:r w:rsidR="009D207E" w:rsidRPr="009739A5">
        <w:rPr>
          <w:rFonts w:eastAsia="Arial" w:cs="Arial"/>
          <w:bCs/>
          <w:color w:val="000000"/>
          <w:kern w:val="3"/>
          <w:lang w:eastAsia="zh-CN" w:bidi="hi-IN"/>
        </w:rPr>
        <w:t xml:space="preserve">го на офіційному сайті </w:t>
      </w:r>
      <w:r w:rsidR="00A36995" w:rsidRPr="009739A5">
        <w:rPr>
          <w:rFonts w:eastAsia="Arial" w:cs="Arial"/>
          <w:bCs/>
          <w:color w:val="000000"/>
          <w:kern w:val="3"/>
          <w:lang w:eastAsia="zh-CN" w:bidi="hi-IN"/>
        </w:rPr>
        <w:t>Ямпільської</w:t>
      </w:r>
      <w:r w:rsidR="00BB3212" w:rsidRPr="009739A5">
        <w:rPr>
          <w:rFonts w:eastAsia="Arial" w:cs="Arial"/>
          <w:bCs/>
          <w:color w:val="000000"/>
          <w:kern w:val="3"/>
          <w:lang w:eastAsia="zh-CN" w:bidi="hi-IN"/>
        </w:rPr>
        <w:t xml:space="preserve"> громади та проведення </w:t>
      </w:r>
      <w:r w:rsidR="002327C8" w:rsidRPr="009739A5">
        <w:rPr>
          <w:rFonts w:eastAsia="Arial" w:cs="Arial"/>
          <w:bCs/>
          <w:color w:val="000000"/>
          <w:kern w:val="3"/>
          <w:lang w:eastAsia="zh-CN" w:bidi="hi-IN"/>
        </w:rPr>
        <w:t xml:space="preserve">управлінням житлово-комунального господарства та земельних відносин </w:t>
      </w:r>
      <w:r w:rsidR="006D768D" w:rsidRPr="009739A5">
        <w:rPr>
          <w:rFonts w:eastAsia="Arial" w:cs="Arial"/>
          <w:bCs/>
          <w:color w:val="000000"/>
          <w:kern w:val="3"/>
          <w:lang w:eastAsia="zh-CN" w:bidi="hi-IN"/>
        </w:rPr>
        <w:t>Ямпільської селищної</w:t>
      </w:r>
      <w:r w:rsidR="002327C8" w:rsidRPr="009739A5">
        <w:rPr>
          <w:rFonts w:eastAsia="Arial" w:cs="Arial"/>
          <w:bCs/>
          <w:color w:val="000000"/>
          <w:kern w:val="3"/>
          <w:lang w:eastAsia="zh-CN" w:bidi="hi-IN"/>
        </w:rPr>
        <w:t xml:space="preserve"> ради інформаційно-роз’яснювальної роботи</w:t>
      </w:r>
      <w:r w:rsidR="006267EB" w:rsidRPr="009739A5">
        <w:rPr>
          <w:lang w:eastAsia="ru-RU"/>
        </w:rPr>
        <w:t xml:space="preserve">. </w:t>
      </w:r>
      <w:r w:rsidR="00C45DC3" w:rsidRPr="009739A5">
        <w:rPr>
          <w:lang w:eastAsia="ru-RU"/>
        </w:rPr>
        <w:t xml:space="preserve">Ці заходи </w:t>
      </w:r>
      <w:proofErr w:type="spellStart"/>
      <w:r w:rsidR="00C45DC3" w:rsidRPr="009739A5">
        <w:rPr>
          <w:lang w:eastAsia="ru-RU"/>
        </w:rPr>
        <w:t>нададуть</w:t>
      </w:r>
      <w:proofErr w:type="spellEnd"/>
      <w:r w:rsidR="00C45DC3" w:rsidRPr="009739A5">
        <w:rPr>
          <w:lang w:eastAsia="ru-RU"/>
        </w:rPr>
        <w:t xml:space="preserve"> можливість суб’єктам господарювання визначитися з необхідністю розміщення зовнішньої реклами на території </w:t>
      </w:r>
      <w:r w:rsidR="006D768D" w:rsidRPr="009739A5">
        <w:rPr>
          <w:lang w:eastAsia="ru-RU"/>
        </w:rPr>
        <w:t>Ямпільської селищної</w:t>
      </w:r>
      <w:r w:rsidR="00C45DC3" w:rsidRPr="009739A5">
        <w:rPr>
          <w:lang w:eastAsia="ru-RU"/>
        </w:rPr>
        <w:t xml:space="preserve"> ради</w:t>
      </w:r>
    </w:p>
    <w:p w:rsidR="0031379B" w:rsidRPr="009739A5" w:rsidRDefault="0031379B" w:rsidP="00671D9D">
      <w:pPr>
        <w:suppressAutoHyphens/>
        <w:autoSpaceDN w:val="0"/>
        <w:ind w:firstLine="709"/>
        <w:jc w:val="both"/>
        <w:textAlignment w:val="baseline"/>
        <w:rPr>
          <w:rFonts w:eastAsia="Arial" w:cs="Arial"/>
          <w:bCs/>
          <w:color w:val="000000"/>
          <w:kern w:val="3"/>
          <w:lang w:eastAsia="zh-CN" w:bidi="hi-IN"/>
        </w:rPr>
      </w:pPr>
    </w:p>
    <w:p w:rsidR="0031379B" w:rsidRPr="009739A5" w:rsidRDefault="0031379B" w:rsidP="0031379B">
      <w:pPr>
        <w:ind w:firstLine="708"/>
        <w:jc w:val="center"/>
        <w:rPr>
          <w:b/>
          <w:lang w:eastAsia="ru-RU"/>
        </w:rPr>
      </w:pPr>
      <w:r w:rsidRPr="009739A5">
        <w:rPr>
          <w:b/>
          <w:lang w:eastAsia="ru-RU"/>
        </w:rPr>
        <w:t xml:space="preserve">VII. Обґрунтування запропонованого строку дії регуляторного </w:t>
      </w:r>
      <w:proofErr w:type="spellStart"/>
      <w:r w:rsidRPr="009739A5">
        <w:rPr>
          <w:b/>
          <w:lang w:eastAsia="ru-RU"/>
        </w:rPr>
        <w:t>акта</w:t>
      </w:r>
      <w:proofErr w:type="spellEnd"/>
    </w:p>
    <w:p w:rsidR="0031379B" w:rsidRPr="009739A5" w:rsidRDefault="0031379B" w:rsidP="0031379B">
      <w:pPr>
        <w:tabs>
          <w:tab w:val="left" w:pos="284"/>
          <w:tab w:val="left" w:pos="426"/>
        </w:tabs>
        <w:jc w:val="both"/>
        <w:rPr>
          <w:lang w:eastAsia="ru-RU"/>
        </w:rPr>
      </w:pPr>
      <w:r w:rsidRPr="009739A5">
        <w:rPr>
          <w:lang w:eastAsia="ru-RU"/>
        </w:rPr>
        <w:tab/>
      </w:r>
      <w:r w:rsidRPr="009739A5">
        <w:rPr>
          <w:lang w:eastAsia="ru-RU"/>
        </w:rPr>
        <w:tab/>
        <w:t>Запропонований проект регуляторного акту запроваджується на довгостроковий термін дії, не менше 5 (п’яти) років або до прийняття нових нормативних актів.</w:t>
      </w:r>
    </w:p>
    <w:p w:rsidR="0031379B" w:rsidRPr="009739A5" w:rsidRDefault="0031379B" w:rsidP="0031379B">
      <w:pPr>
        <w:ind w:firstLine="426"/>
        <w:jc w:val="both"/>
      </w:pPr>
      <w:r w:rsidRPr="009739A5">
        <w:rPr>
          <w:lang w:eastAsia="ru-RU"/>
        </w:rPr>
        <w:t>У разі потреби, до нього вноситимуться зміни за підсумками аналізу відстеження результатів його дії.</w:t>
      </w:r>
    </w:p>
    <w:p w:rsidR="0031379B" w:rsidRPr="009739A5" w:rsidRDefault="0031379B" w:rsidP="0031379B">
      <w:pPr>
        <w:rPr>
          <w:b/>
          <w:lang w:eastAsia="ru-RU"/>
        </w:rPr>
      </w:pPr>
    </w:p>
    <w:p w:rsidR="0031379B" w:rsidRPr="009739A5" w:rsidRDefault="0031379B" w:rsidP="0031379B">
      <w:pPr>
        <w:jc w:val="center"/>
        <w:rPr>
          <w:b/>
          <w:lang w:eastAsia="ru-RU"/>
        </w:rPr>
      </w:pPr>
      <w:r w:rsidRPr="009739A5">
        <w:rPr>
          <w:b/>
          <w:lang w:eastAsia="ru-RU"/>
        </w:rPr>
        <w:t>VIII. Визначення показників результативності</w:t>
      </w:r>
    </w:p>
    <w:p w:rsidR="0031379B" w:rsidRPr="009739A5" w:rsidRDefault="0031379B" w:rsidP="0031379B">
      <w:pPr>
        <w:jc w:val="center"/>
        <w:rPr>
          <w:b/>
          <w:lang w:eastAsia="ru-RU"/>
        </w:rPr>
      </w:pPr>
      <w:r w:rsidRPr="009739A5">
        <w:rPr>
          <w:b/>
          <w:lang w:eastAsia="ru-RU"/>
        </w:rPr>
        <w:t xml:space="preserve">дії регуляторного </w:t>
      </w:r>
      <w:proofErr w:type="spellStart"/>
      <w:r w:rsidRPr="009739A5">
        <w:rPr>
          <w:b/>
          <w:lang w:eastAsia="ru-RU"/>
        </w:rPr>
        <w:t>акта</w:t>
      </w:r>
      <w:proofErr w:type="spellEnd"/>
    </w:p>
    <w:p w:rsidR="0031379B" w:rsidRPr="009739A5" w:rsidRDefault="0031379B" w:rsidP="0031379B">
      <w:pPr>
        <w:ind w:firstLine="709"/>
        <w:contextualSpacing/>
        <w:jc w:val="both"/>
        <w:rPr>
          <w:lang w:eastAsia="ru-RU"/>
        </w:rPr>
      </w:pPr>
      <w:r w:rsidRPr="009739A5">
        <w:rPr>
          <w:lang w:eastAsia="ru-RU"/>
        </w:rPr>
        <w:t xml:space="preserve">Відстеження результативності регуляторного </w:t>
      </w:r>
      <w:proofErr w:type="spellStart"/>
      <w:r w:rsidRPr="009739A5">
        <w:rPr>
          <w:lang w:eastAsia="ru-RU"/>
        </w:rPr>
        <w:t>акта</w:t>
      </w:r>
      <w:proofErr w:type="spellEnd"/>
      <w:r w:rsidRPr="009739A5">
        <w:rPr>
          <w:lang w:eastAsia="ru-RU"/>
        </w:rPr>
        <w:t xml:space="preserve"> здійснюється у встановленому законодавством порядку за кількісними показниками з використанням статистичного методу одержання результатів відстеження.</w:t>
      </w:r>
    </w:p>
    <w:p w:rsidR="0031379B" w:rsidRPr="009739A5" w:rsidRDefault="0031379B" w:rsidP="002E2033">
      <w:pPr>
        <w:ind w:firstLine="709"/>
        <w:contextualSpacing/>
        <w:jc w:val="both"/>
        <w:rPr>
          <w:lang w:eastAsia="ru-RU"/>
        </w:rPr>
      </w:pPr>
      <w:r w:rsidRPr="009739A5">
        <w:rPr>
          <w:lang w:eastAsia="ru-RU"/>
        </w:rPr>
        <w:t xml:space="preserve">Кількісні показники результативності </w:t>
      </w:r>
      <w:proofErr w:type="spellStart"/>
      <w:r w:rsidRPr="009739A5">
        <w:rPr>
          <w:lang w:eastAsia="ru-RU"/>
        </w:rPr>
        <w:t>акта</w:t>
      </w:r>
      <w:proofErr w:type="spellEnd"/>
      <w:r w:rsidR="00640F8F" w:rsidRPr="009739A5">
        <w:rPr>
          <w:lang w:eastAsia="ru-RU"/>
        </w:rPr>
        <w:t xml:space="preserve">, які будуть використовуватися при відстеженні результативності дії регуляторного </w:t>
      </w:r>
      <w:proofErr w:type="spellStart"/>
      <w:r w:rsidR="00640F8F" w:rsidRPr="009739A5">
        <w:rPr>
          <w:lang w:eastAsia="ru-RU"/>
        </w:rPr>
        <w:t>акта</w:t>
      </w:r>
      <w:proofErr w:type="spellEnd"/>
      <w:r w:rsidRPr="009739A5">
        <w:rPr>
          <w:lang w:eastAsia="ru-RU"/>
        </w:rPr>
        <w:t xml:space="preserve"> – </w:t>
      </w:r>
      <w:r w:rsidRPr="009739A5">
        <w:t>кількість поданих заяв на розміщення зовнішньої реклами, кількість наданих дозволів на</w:t>
      </w:r>
      <w:r w:rsidR="008F5B27" w:rsidRPr="009739A5">
        <w:t xml:space="preserve"> розміщення зовнішньої реклами,</w:t>
      </w:r>
      <w:r w:rsidR="000B740D" w:rsidRPr="009739A5">
        <w:rPr>
          <w:lang w:eastAsia="ru-RU"/>
        </w:rPr>
        <w:t xml:space="preserve"> </w:t>
      </w:r>
      <w:r w:rsidR="00D607DF" w:rsidRPr="009739A5">
        <w:rPr>
          <w:rFonts w:eastAsia="Arial" w:cs="Arial"/>
          <w:color w:val="000000"/>
          <w:kern w:val="3"/>
          <w:lang w:eastAsia="zh-CN" w:bidi="hi-IN"/>
        </w:rPr>
        <w:t xml:space="preserve">рівень поінформованості суб`єктів господарювання та/або фізичних осіб з основних положень </w:t>
      </w:r>
      <w:proofErr w:type="spellStart"/>
      <w:r w:rsidR="00D607DF" w:rsidRPr="009739A5">
        <w:rPr>
          <w:rFonts w:eastAsia="Arial" w:cs="Arial"/>
          <w:color w:val="000000"/>
          <w:kern w:val="3"/>
          <w:lang w:eastAsia="zh-CN" w:bidi="hi-IN"/>
        </w:rPr>
        <w:t>акта</w:t>
      </w:r>
      <w:proofErr w:type="spellEnd"/>
      <w:r w:rsidR="008F5B27" w:rsidRPr="009739A5">
        <w:rPr>
          <w:lang w:eastAsia="ru-RU"/>
        </w:rPr>
        <w:t>.</w:t>
      </w:r>
    </w:p>
    <w:p w:rsidR="0093386E" w:rsidRPr="009739A5" w:rsidRDefault="00DA74BA" w:rsidP="002E2033">
      <w:pPr>
        <w:ind w:firstLine="709"/>
        <w:contextualSpacing/>
        <w:jc w:val="both"/>
        <w:rPr>
          <w:lang w:eastAsia="ru-RU"/>
        </w:rPr>
      </w:pPr>
      <w:r w:rsidRPr="009739A5">
        <w:rPr>
          <w:lang w:eastAsia="ru-RU"/>
        </w:rPr>
        <w:t>Визначити фактичну кількість  поданих заяв та наданих дозволів на розміщення зовнішньої реклами через 1  рік неможливо</w:t>
      </w:r>
      <w:r w:rsidR="0093386E" w:rsidRPr="009739A5">
        <w:rPr>
          <w:lang w:eastAsia="ru-RU"/>
        </w:rPr>
        <w:t xml:space="preserve"> через відсутність на території </w:t>
      </w:r>
      <w:r w:rsidR="006D768D" w:rsidRPr="009739A5">
        <w:rPr>
          <w:lang w:eastAsia="ru-RU"/>
        </w:rPr>
        <w:t>Ямпільської селищної</w:t>
      </w:r>
      <w:r w:rsidR="0093386E" w:rsidRPr="009739A5">
        <w:rPr>
          <w:lang w:eastAsia="ru-RU"/>
        </w:rPr>
        <w:t xml:space="preserve"> ради розміщених рекламних засобів. Даний показник залежить від кількості бажаючих розмістити зовнішню рекламу після прийняття даного регуляторного акту.</w:t>
      </w:r>
    </w:p>
    <w:p w:rsidR="00DA74BA" w:rsidRPr="009739A5" w:rsidRDefault="0093386E" w:rsidP="002E2033">
      <w:pPr>
        <w:ind w:firstLine="709"/>
        <w:contextualSpacing/>
        <w:jc w:val="both"/>
        <w:rPr>
          <w:lang w:eastAsia="ru-RU"/>
        </w:rPr>
      </w:pPr>
      <w:r w:rsidRPr="009739A5">
        <w:rPr>
          <w:lang w:eastAsia="ru-RU"/>
        </w:rPr>
        <w:t xml:space="preserve"> В розрахунку наведено значення показників </w:t>
      </w:r>
      <w:r w:rsidR="002C3C77" w:rsidRPr="009739A5">
        <w:rPr>
          <w:lang w:eastAsia="ru-RU"/>
        </w:rPr>
        <w:t xml:space="preserve">за умови подання </w:t>
      </w:r>
      <w:r w:rsidR="00D736DA">
        <w:rPr>
          <w:lang w:eastAsia="ru-RU"/>
        </w:rPr>
        <w:t>2</w:t>
      </w:r>
      <w:r w:rsidR="002C3C77" w:rsidRPr="009739A5">
        <w:rPr>
          <w:lang w:eastAsia="ru-RU"/>
        </w:rPr>
        <w:t>-х заяв</w:t>
      </w:r>
      <w:r w:rsidR="002B132A" w:rsidRPr="009739A5">
        <w:rPr>
          <w:lang w:eastAsia="ru-RU"/>
        </w:rPr>
        <w:t xml:space="preserve"> та</w:t>
      </w:r>
      <w:r w:rsidR="002C3C77" w:rsidRPr="009739A5">
        <w:rPr>
          <w:lang w:eastAsia="ru-RU"/>
        </w:rPr>
        <w:t xml:space="preserve"> наданні </w:t>
      </w:r>
      <w:r w:rsidR="00D736DA">
        <w:rPr>
          <w:lang w:eastAsia="ru-RU"/>
        </w:rPr>
        <w:t>2</w:t>
      </w:r>
      <w:r w:rsidR="002C3C77" w:rsidRPr="009739A5">
        <w:rPr>
          <w:lang w:eastAsia="ru-RU"/>
        </w:rPr>
        <w:t>-х дозволів</w:t>
      </w:r>
      <w:r w:rsidRPr="009739A5">
        <w:rPr>
          <w:lang w:eastAsia="ru-RU"/>
        </w:rPr>
        <w:t xml:space="preserve"> </w:t>
      </w:r>
      <w:r w:rsidR="002B132A" w:rsidRPr="009739A5">
        <w:rPr>
          <w:lang w:eastAsia="ru-RU"/>
        </w:rPr>
        <w:t xml:space="preserve">на </w:t>
      </w:r>
      <w:r w:rsidR="002C3C77" w:rsidRPr="009739A5">
        <w:rPr>
          <w:lang w:eastAsia="ru-RU"/>
        </w:rPr>
        <w:t>розміщення рекламних засобів</w:t>
      </w:r>
      <w:r w:rsidRPr="009739A5">
        <w:rPr>
          <w:lang w:eastAsia="ru-RU"/>
        </w:rPr>
        <w:t>.</w:t>
      </w:r>
    </w:p>
    <w:p w:rsidR="00D659A8" w:rsidRPr="009739A5" w:rsidRDefault="00D659A8" w:rsidP="002E2033">
      <w:pPr>
        <w:ind w:firstLine="709"/>
        <w:contextualSpacing/>
        <w:jc w:val="both"/>
        <w:rPr>
          <w:lang w:eastAsia="ru-RU"/>
        </w:rPr>
      </w:pPr>
      <w:r w:rsidRPr="009739A5">
        <w:rPr>
          <w:lang w:eastAsia="ru-RU"/>
        </w:rPr>
        <w:t>Досягнення цілі державного регулювання, задля якого пропонується акт, може бути охарактеризовано наступними кількісними та якісними показниками результативності, значення  яких має змінитися за вимірюваний період.</w:t>
      </w:r>
    </w:p>
    <w:p w:rsidR="0093386E" w:rsidRPr="009739A5" w:rsidRDefault="0093386E" w:rsidP="002E2033">
      <w:pPr>
        <w:ind w:firstLine="709"/>
        <w:contextualSpacing/>
        <w:jc w:val="both"/>
        <w:rPr>
          <w:lang w:eastAsia="ru-RU"/>
        </w:rPr>
      </w:pPr>
    </w:p>
    <w:tbl>
      <w:tblPr>
        <w:tblW w:w="9350" w:type="dxa"/>
        <w:tblLayout w:type="fixed"/>
        <w:tblCellMar>
          <w:left w:w="10" w:type="dxa"/>
          <w:right w:w="10" w:type="dxa"/>
        </w:tblCellMar>
        <w:tblLook w:val="0000" w:firstRow="0" w:lastRow="0" w:firstColumn="0" w:lastColumn="0" w:noHBand="0" w:noVBand="0"/>
      </w:tblPr>
      <w:tblGrid>
        <w:gridCol w:w="483"/>
        <w:gridCol w:w="4048"/>
        <w:gridCol w:w="1134"/>
        <w:gridCol w:w="1134"/>
        <w:gridCol w:w="1417"/>
        <w:gridCol w:w="1134"/>
      </w:tblGrid>
      <w:tr w:rsidR="00246DBD"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Назва показника</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Одиниця виміру</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Зараз</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Через 1 рік</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246DBD" w:rsidRPr="009739A5" w:rsidRDefault="00246DBD" w:rsidP="00286399">
            <w:pPr>
              <w:suppressAutoHyphens/>
              <w:autoSpaceDN w:val="0"/>
              <w:jc w:val="both"/>
              <w:textAlignment w:val="baseline"/>
              <w:rPr>
                <w:rFonts w:eastAsia="Arial" w:cs="Arial"/>
                <w:b/>
                <w:bCs/>
                <w:color w:val="000000"/>
                <w:kern w:val="3"/>
                <w:lang w:eastAsia="zh-CN" w:bidi="hi-IN"/>
              </w:rPr>
            </w:pPr>
            <w:r w:rsidRPr="009739A5">
              <w:rPr>
                <w:rFonts w:eastAsia="Arial" w:cs="Arial"/>
                <w:b/>
                <w:bCs/>
                <w:color w:val="000000"/>
                <w:kern w:val="3"/>
                <w:lang w:eastAsia="zh-CN" w:bidi="hi-IN"/>
              </w:rPr>
              <w:t>3 роки</w:t>
            </w:r>
          </w:p>
        </w:tc>
      </w:tr>
      <w:tr w:rsidR="009D7B59"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9D7B59" w:rsidRPr="009739A5" w:rsidRDefault="003D167B" w:rsidP="00286399">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lastRenderedPageBreak/>
              <w:t>1</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9D7B59" w:rsidRPr="009739A5" w:rsidRDefault="00403DF9" w:rsidP="00286399">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Розмір надходжень до Державного бюджету пов'язаний з дією </w:t>
            </w:r>
            <w:proofErr w:type="spellStart"/>
            <w:r w:rsidRPr="009739A5">
              <w:rPr>
                <w:rFonts w:eastAsia="Arial" w:cs="Arial"/>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9D7B59" w:rsidRPr="009739A5" w:rsidRDefault="00555D64" w:rsidP="00555D64">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грн.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9D7B59" w:rsidRPr="009739A5" w:rsidRDefault="001D7D64" w:rsidP="00366DED">
            <w:pPr>
              <w:suppressAutoHyphens/>
              <w:autoSpaceDN w:val="0"/>
              <w:jc w:val="center"/>
              <w:textAlignment w:val="baseline"/>
              <w:rPr>
                <w:color w:val="000000"/>
              </w:rPr>
            </w:pPr>
            <w:r w:rsidRPr="009739A5">
              <w:rPr>
                <w:color w:val="000000"/>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9D7B59" w:rsidRPr="009739A5" w:rsidRDefault="001D7D64" w:rsidP="00366DED">
            <w:pPr>
              <w:suppressAutoHyphens/>
              <w:autoSpaceDN w:val="0"/>
              <w:jc w:val="center"/>
              <w:textAlignment w:val="baseline"/>
              <w:rPr>
                <w:color w:val="000000"/>
              </w:rPr>
            </w:pPr>
            <w:r w:rsidRPr="009739A5">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9D7B59" w:rsidRPr="009739A5" w:rsidRDefault="001D7D64" w:rsidP="00366DED">
            <w:pPr>
              <w:suppressAutoHyphens/>
              <w:autoSpaceDN w:val="0"/>
              <w:jc w:val="center"/>
              <w:textAlignment w:val="baseline"/>
              <w:rPr>
                <w:color w:val="000000"/>
              </w:rPr>
            </w:pPr>
            <w:r w:rsidRPr="009739A5">
              <w:rPr>
                <w:color w:val="000000"/>
              </w:rPr>
              <w:t>0</w:t>
            </w:r>
          </w:p>
        </w:tc>
      </w:tr>
      <w:tr w:rsidR="003D167B"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2</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1D7D64">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Розмір надходжень до </w:t>
            </w:r>
            <w:r w:rsidR="009739A5" w:rsidRPr="009739A5">
              <w:rPr>
                <w:rFonts w:eastAsia="Arial" w:cs="Arial"/>
                <w:color w:val="000000"/>
                <w:kern w:val="3"/>
                <w:lang w:eastAsia="zh-CN" w:bidi="hi-IN"/>
              </w:rPr>
              <w:t>селищного</w:t>
            </w:r>
            <w:r w:rsidR="001D7D64" w:rsidRPr="009739A5">
              <w:rPr>
                <w:rFonts w:eastAsia="Arial" w:cs="Arial"/>
                <w:color w:val="000000"/>
                <w:kern w:val="3"/>
                <w:lang w:eastAsia="zh-CN" w:bidi="hi-IN"/>
              </w:rPr>
              <w:t xml:space="preserve"> бюджету,</w:t>
            </w:r>
            <w:r w:rsidR="003139B2" w:rsidRPr="009739A5">
              <w:rPr>
                <w:rFonts w:eastAsia="Arial" w:cs="Arial"/>
                <w:color w:val="000000"/>
                <w:kern w:val="3"/>
                <w:lang w:eastAsia="zh-CN" w:bidi="hi-IN"/>
              </w:rPr>
              <w:t xml:space="preserve"> </w:t>
            </w:r>
            <w:r w:rsidR="001D7D64" w:rsidRPr="009739A5">
              <w:rPr>
                <w:rFonts w:eastAsia="Arial" w:cs="Arial"/>
                <w:color w:val="000000"/>
                <w:kern w:val="3"/>
                <w:lang w:eastAsia="zh-CN" w:bidi="hi-IN"/>
              </w:rPr>
              <w:t>пов`язаний</w:t>
            </w:r>
            <w:r w:rsidRPr="009739A5">
              <w:rPr>
                <w:rFonts w:eastAsia="Arial" w:cs="Arial"/>
                <w:color w:val="000000"/>
                <w:kern w:val="3"/>
                <w:lang w:eastAsia="zh-CN" w:bidi="hi-IN"/>
              </w:rPr>
              <w:t xml:space="preserve"> з дією </w:t>
            </w:r>
            <w:proofErr w:type="spellStart"/>
            <w:r w:rsidRPr="009739A5">
              <w:rPr>
                <w:rFonts w:eastAsia="Arial" w:cs="Arial"/>
                <w:color w:val="000000"/>
                <w:kern w:val="3"/>
                <w:lang w:eastAsia="zh-CN" w:bidi="hi-IN"/>
              </w:rPr>
              <w:t>акта</w:t>
            </w:r>
            <w:proofErr w:type="spellEnd"/>
            <w:r w:rsidR="003139B2" w:rsidRPr="009739A5">
              <w:rPr>
                <w:rFonts w:eastAsia="Arial" w:cs="Arial"/>
                <w:color w:val="000000"/>
                <w:kern w:val="3"/>
                <w:lang w:eastAsia="zh-CN" w:bidi="hi-IN"/>
              </w:rPr>
              <w:t>*</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555D64" w:rsidP="00555D64">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грн.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1D7D64" w:rsidP="00366DED">
            <w:pPr>
              <w:suppressAutoHyphens/>
              <w:autoSpaceDN w:val="0"/>
              <w:jc w:val="center"/>
              <w:textAlignment w:val="baseline"/>
              <w:rPr>
                <w:color w:val="000000"/>
              </w:rPr>
            </w:pPr>
            <w:r w:rsidRPr="009739A5">
              <w:rPr>
                <w:color w:val="000000"/>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FB7CDE" w:rsidRDefault="00E409F8" w:rsidP="00FB7CDE">
            <w:pPr>
              <w:suppressAutoHyphens/>
              <w:autoSpaceDN w:val="0"/>
              <w:jc w:val="center"/>
              <w:textAlignment w:val="baseline"/>
              <w:rPr>
                <w:color w:val="000000"/>
              </w:rPr>
            </w:pPr>
            <w:r w:rsidRPr="00FB7CDE">
              <w:rPr>
                <w:color w:val="000000"/>
              </w:rPr>
              <w:t>1</w:t>
            </w:r>
            <w:r w:rsidR="00FB7CDE" w:rsidRPr="00FB7CDE">
              <w:rPr>
                <w:color w:val="000000"/>
              </w:rPr>
              <w:t>7280,00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D167B" w:rsidRPr="00FB7CDE" w:rsidRDefault="00E409F8" w:rsidP="00FB7CDE">
            <w:pPr>
              <w:suppressAutoHyphens/>
              <w:autoSpaceDN w:val="0"/>
              <w:jc w:val="center"/>
              <w:textAlignment w:val="baseline"/>
              <w:rPr>
                <w:color w:val="000000"/>
              </w:rPr>
            </w:pPr>
            <w:r w:rsidRPr="00FB7CDE">
              <w:rPr>
                <w:color w:val="000000"/>
              </w:rPr>
              <w:t>1</w:t>
            </w:r>
            <w:r w:rsidR="00FB7CDE" w:rsidRPr="00FB7CDE">
              <w:rPr>
                <w:color w:val="000000"/>
              </w:rPr>
              <w:t>7280,00</w:t>
            </w:r>
          </w:p>
        </w:tc>
      </w:tr>
      <w:tr w:rsidR="003D167B"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3</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Розмір надходжень до цільового фонду, пов`язаних з дією </w:t>
            </w:r>
            <w:proofErr w:type="spellStart"/>
            <w:r w:rsidRPr="009739A5">
              <w:rPr>
                <w:rFonts w:eastAsia="Arial" w:cs="Arial"/>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555D64" w:rsidP="00555D64">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грн.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139B2" w:rsidP="00366DED">
            <w:pPr>
              <w:suppressAutoHyphens/>
              <w:autoSpaceDN w:val="0"/>
              <w:jc w:val="center"/>
              <w:textAlignment w:val="baseline"/>
              <w:rPr>
                <w:color w:val="000000"/>
              </w:rPr>
            </w:pPr>
            <w:r w:rsidRPr="009739A5">
              <w:rPr>
                <w:color w:val="000000"/>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FB7CDE" w:rsidRDefault="003139B2" w:rsidP="00366DED">
            <w:pPr>
              <w:suppressAutoHyphens/>
              <w:autoSpaceDN w:val="0"/>
              <w:jc w:val="center"/>
              <w:textAlignment w:val="baseline"/>
              <w:rPr>
                <w:color w:val="000000"/>
              </w:rPr>
            </w:pPr>
            <w:r w:rsidRPr="00FB7CDE">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D167B" w:rsidRPr="00FB7CDE" w:rsidRDefault="003139B2" w:rsidP="00366DED">
            <w:pPr>
              <w:suppressAutoHyphens/>
              <w:autoSpaceDN w:val="0"/>
              <w:jc w:val="center"/>
              <w:textAlignment w:val="baseline"/>
              <w:rPr>
                <w:color w:val="000000"/>
              </w:rPr>
            </w:pPr>
            <w:r w:rsidRPr="00FB7CDE">
              <w:rPr>
                <w:color w:val="000000"/>
              </w:rPr>
              <w:t>0</w:t>
            </w:r>
          </w:p>
        </w:tc>
      </w:tr>
      <w:tr w:rsidR="003D167B"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4</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Розмір коштів, що витрачатимуться суб`єктами господарювання та/або фізичними особами, пов`язаними з виконанням вимог </w:t>
            </w:r>
            <w:proofErr w:type="spellStart"/>
            <w:r w:rsidRPr="009739A5">
              <w:rPr>
                <w:rFonts w:eastAsia="Arial" w:cs="Arial"/>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555D64" w:rsidP="00555D64">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грн.</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C9655F" w:rsidP="00366DED">
            <w:pPr>
              <w:suppressAutoHyphens/>
              <w:autoSpaceDN w:val="0"/>
              <w:jc w:val="center"/>
              <w:textAlignment w:val="baseline"/>
              <w:rPr>
                <w:color w:val="000000"/>
              </w:rPr>
            </w:pPr>
            <w:r w:rsidRPr="009739A5">
              <w:rPr>
                <w:color w:val="000000"/>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FB7CDE" w:rsidRDefault="00050FA7" w:rsidP="00FB7CDE">
            <w:pPr>
              <w:suppressAutoHyphens/>
              <w:autoSpaceDN w:val="0"/>
              <w:jc w:val="center"/>
              <w:textAlignment w:val="baseline"/>
              <w:rPr>
                <w:color w:val="000000"/>
              </w:rPr>
            </w:pPr>
            <w:r w:rsidRPr="00FB7CDE">
              <w:rPr>
                <w:color w:val="000000"/>
              </w:rPr>
              <w:t>7</w:t>
            </w:r>
            <w:r w:rsidR="00FB7CDE" w:rsidRPr="00FB7CDE">
              <w:rPr>
                <w:color w:val="000000"/>
              </w:rPr>
              <w:t>3,52</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D167B" w:rsidRPr="00FB7CDE" w:rsidRDefault="00E409F8" w:rsidP="00366DED">
            <w:pPr>
              <w:suppressAutoHyphens/>
              <w:autoSpaceDN w:val="0"/>
              <w:jc w:val="center"/>
              <w:textAlignment w:val="baseline"/>
              <w:rPr>
                <w:color w:val="000000"/>
              </w:rPr>
            </w:pPr>
            <w:r w:rsidRPr="00FB7CDE">
              <w:rPr>
                <w:color w:val="000000"/>
              </w:rPr>
              <w:t>0</w:t>
            </w:r>
          </w:p>
        </w:tc>
      </w:tr>
      <w:tr w:rsidR="003D167B" w:rsidRPr="009739A5" w:rsidTr="00C8766F">
        <w:tc>
          <w:tcPr>
            <w:tcW w:w="483"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5</w:t>
            </w:r>
          </w:p>
        </w:tc>
        <w:tc>
          <w:tcPr>
            <w:tcW w:w="4048"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3D167B" w:rsidP="00286399">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Час, що витрачатиметься суб`єктами господарювання та/або фізичними особами, пов`язаними з виконанням вимог </w:t>
            </w:r>
            <w:proofErr w:type="spellStart"/>
            <w:r w:rsidRPr="009739A5">
              <w:rPr>
                <w:rFonts w:eastAsia="Arial" w:cs="Arial"/>
                <w:color w:val="000000"/>
                <w:kern w:val="3"/>
                <w:lang w:eastAsia="zh-CN" w:bidi="hi-IN"/>
              </w:rPr>
              <w:t>акта</w:t>
            </w:r>
            <w:proofErr w:type="spellEnd"/>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555D64" w:rsidP="00555D64">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год.</w:t>
            </w:r>
          </w:p>
        </w:tc>
        <w:tc>
          <w:tcPr>
            <w:tcW w:w="1134"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9739A5" w:rsidRDefault="00C9655F" w:rsidP="00366DED">
            <w:pPr>
              <w:suppressAutoHyphens/>
              <w:autoSpaceDN w:val="0"/>
              <w:jc w:val="center"/>
              <w:textAlignment w:val="baseline"/>
              <w:rPr>
                <w:color w:val="000000"/>
              </w:rPr>
            </w:pPr>
            <w:r w:rsidRPr="009739A5">
              <w:rPr>
                <w:color w:val="000000"/>
              </w:rPr>
              <w:t>0</w:t>
            </w:r>
          </w:p>
        </w:tc>
        <w:tc>
          <w:tcPr>
            <w:tcW w:w="1417" w:type="dxa"/>
            <w:tcBorders>
              <w:top w:val="single" w:sz="4" w:space="0" w:color="000000"/>
              <w:left w:val="single" w:sz="4" w:space="0" w:color="000000"/>
              <w:bottom w:val="single" w:sz="4" w:space="0" w:color="000000"/>
            </w:tcBorders>
            <w:tcMar>
              <w:top w:w="57" w:type="dxa"/>
              <w:left w:w="57" w:type="dxa"/>
              <w:bottom w:w="57" w:type="dxa"/>
              <w:right w:w="57" w:type="dxa"/>
            </w:tcMar>
          </w:tcPr>
          <w:p w:rsidR="003D167B" w:rsidRPr="00FB7CDE" w:rsidRDefault="00E66268" w:rsidP="00366DED">
            <w:pPr>
              <w:suppressAutoHyphens/>
              <w:autoSpaceDN w:val="0"/>
              <w:jc w:val="center"/>
              <w:textAlignment w:val="baseline"/>
              <w:rPr>
                <w:color w:val="000000"/>
              </w:rPr>
            </w:pPr>
            <w:r w:rsidRPr="00FB7CDE">
              <w:rPr>
                <w:color w:val="000000"/>
              </w:rPr>
              <w:t>1</w:t>
            </w:r>
          </w:p>
        </w:tc>
        <w:tc>
          <w:tcPr>
            <w:tcW w:w="113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D167B" w:rsidRPr="00FB7CDE" w:rsidRDefault="00E409F8" w:rsidP="00366DED">
            <w:pPr>
              <w:suppressAutoHyphens/>
              <w:autoSpaceDN w:val="0"/>
              <w:jc w:val="center"/>
              <w:textAlignment w:val="baseline"/>
              <w:rPr>
                <w:color w:val="000000"/>
              </w:rPr>
            </w:pPr>
            <w:r w:rsidRPr="00FB7CDE">
              <w:rPr>
                <w:color w:val="000000"/>
              </w:rPr>
              <w:t>0</w:t>
            </w:r>
          </w:p>
        </w:tc>
      </w:tr>
      <w:tr w:rsidR="00246DBD" w:rsidRPr="009739A5" w:rsidTr="00C8766F">
        <w:tc>
          <w:tcPr>
            <w:tcW w:w="483" w:type="dxa"/>
            <w:tcBorders>
              <w:left w:val="single" w:sz="4" w:space="0" w:color="000000"/>
              <w:bottom w:val="single" w:sz="4" w:space="0" w:color="000000"/>
            </w:tcBorders>
            <w:tcMar>
              <w:top w:w="57" w:type="dxa"/>
              <w:left w:w="57" w:type="dxa"/>
              <w:bottom w:w="57" w:type="dxa"/>
              <w:right w:w="57" w:type="dxa"/>
            </w:tcMar>
          </w:tcPr>
          <w:p w:rsidR="00246DBD" w:rsidRPr="009739A5" w:rsidRDefault="003D167B" w:rsidP="00D607DF">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6</w:t>
            </w:r>
          </w:p>
        </w:tc>
        <w:tc>
          <w:tcPr>
            <w:tcW w:w="4048"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07DF">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Кількість поданих заяв на розміщення зовнішньої реклами</w:t>
            </w:r>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19AB">
            <w:pPr>
              <w:suppressAutoHyphens/>
              <w:autoSpaceDN w:val="0"/>
              <w:jc w:val="center"/>
              <w:textAlignment w:val="baseline"/>
              <w:rPr>
                <w:rFonts w:eastAsia="Arial" w:cs="Arial"/>
                <w:color w:val="000000"/>
                <w:kern w:val="3"/>
                <w:lang w:eastAsia="zh-CN" w:bidi="hi-IN"/>
              </w:rPr>
            </w:pPr>
            <w:proofErr w:type="spellStart"/>
            <w:r w:rsidRPr="009739A5">
              <w:rPr>
                <w:rFonts w:eastAsia="Arial" w:cs="Arial"/>
                <w:color w:val="000000"/>
                <w:kern w:val="3"/>
                <w:lang w:eastAsia="zh-CN" w:bidi="hi-IN"/>
              </w:rPr>
              <w:t>шт</w:t>
            </w:r>
            <w:proofErr w:type="spellEnd"/>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8E65C9">
            <w:pPr>
              <w:suppressAutoHyphens/>
              <w:autoSpaceDN w:val="0"/>
              <w:jc w:val="center"/>
              <w:textAlignment w:val="baseline"/>
              <w:rPr>
                <w:color w:val="000000"/>
              </w:rPr>
            </w:pPr>
            <w:r w:rsidRPr="009739A5">
              <w:rPr>
                <w:color w:val="000000"/>
              </w:rPr>
              <w:t>0</w:t>
            </w:r>
          </w:p>
        </w:tc>
        <w:tc>
          <w:tcPr>
            <w:tcW w:w="1417" w:type="dxa"/>
            <w:tcBorders>
              <w:left w:val="single" w:sz="4" w:space="0" w:color="000000"/>
              <w:bottom w:val="single" w:sz="4" w:space="0" w:color="000000"/>
            </w:tcBorders>
            <w:tcMar>
              <w:top w:w="57" w:type="dxa"/>
              <w:left w:w="57" w:type="dxa"/>
              <w:bottom w:w="57" w:type="dxa"/>
              <w:right w:w="57" w:type="dxa"/>
            </w:tcMar>
          </w:tcPr>
          <w:p w:rsidR="00246DBD" w:rsidRPr="00FB7CDE" w:rsidRDefault="00FB7CDE" w:rsidP="00FB7CDE">
            <w:pPr>
              <w:suppressAutoHyphens/>
              <w:autoSpaceDN w:val="0"/>
              <w:jc w:val="center"/>
              <w:textAlignment w:val="baseline"/>
              <w:rPr>
                <w:color w:val="000000"/>
              </w:rPr>
            </w:pPr>
            <w:r w:rsidRPr="00FB7CDE">
              <w:rPr>
                <w:color w:val="000000"/>
              </w:rPr>
              <w:t>2</w:t>
            </w:r>
          </w:p>
        </w:tc>
        <w:tc>
          <w:tcPr>
            <w:tcW w:w="1134" w:type="dxa"/>
            <w:tcBorders>
              <w:left w:val="single" w:sz="4" w:space="0" w:color="000000"/>
              <w:bottom w:val="single" w:sz="4" w:space="0" w:color="000000"/>
              <w:right w:val="single" w:sz="4" w:space="0" w:color="000000"/>
            </w:tcBorders>
            <w:tcMar>
              <w:top w:w="57" w:type="dxa"/>
              <w:left w:w="57" w:type="dxa"/>
              <w:bottom w:w="57" w:type="dxa"/>
              <w:right w:w="57" w:type="dxa"/>
            </w:tcMar>
          </w:tcPr>
          <w:p w:rsidR="00246DBD" w:rsidRPr="00FB7CDE" w:rsidRDefault="00FB7CDE" w:rsidP="00FB7CDE">
            <w:pPr>
              <w:suppressAutoHyphens/>
              <w:autoSpaceDN w:val="0"/>
              <w:jc w:val="center"/>
              <w:textAlignment w:val="baseline"/>
              <w:rPr>
                <w:color w:val="000000"/>
              </w:rPr>
            </w:pPr>
            <w:r w:rsidRPr="00FB7CDE">
              <w:rPr>
                <w:color w:val="000000"/>
              </w:rPr>
              <w:t>2</w:t>
            </w:r>
          </w:p>
        </w:tc>
      </w:tr>
      <w:tr w:rsidR="00246DBD" w:rsidRPr="009739A5" w:rsidTr="00C8766F">
        <w:tc>
          <w:tcPr>
            <w:tcW w:w="483" w:type="dxa"/>
            <w:tcBorders>
              <w:left w:val="single" w:sz="4" w:space="0" w:color="000000"/>
              <w:bottom w:val="single" w:sz="4" w:space="0" w:color="000000"/>
            </w:tcBorders>
            <w:tcMar>
              <w:top w:w="57" w:type="dxa"/>
              <w:left w:w="57" w:type="dxa"/>
              <w:bottom w:w="57" w:type="dxa"/>
              <w:right w:w="57" w:type="dxa"/>
            </w:tcMar>
          </w:tcPr>
          <w:p w:rsidR="00246DBD" w:rsidRPr="009739A5" w:rsidRDefault="003D167B" w:rsidP="00D607DF">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7</w:t>
            </w:r>
          </w:p>
        </w:tc>
        <w:tc>
          <w:tcPr>
            <w:tcW w:w="4048"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07DF">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Кількість наданих дозволів на розміщення зовнішньої реклами</w:t>
            </w:r>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19AB">
            <w:pPr>
              <w:suppressAutoHyphens/>
              <w:autoSpaceDN w:val="0"/>
              <w:jc w:val="center"/>
              <w:textAlignment w:val="baseline"/>
              <w:rPr>
                <w:rFonts w:eastAsia="Arial" w:cs="Arial"/>
                <w:color w:val="000000"/>
                <w:kern w:val="3"/>
                <w:lang w:eastAsia="zh-CN" w:bidi="hi-IN"/>
              </w:rPr>
            </w:pPr>
            <w:proofErr w:type="spellStart"/>
            <w:r w:rsidRPr="009739A5">
              <w:rPr>
                <w:rFonts w:eastAsia="Arial" w:cs="Arial"/>
                <w:color w:val="000000"/>
                <w:kern w:val="3"/>
                <w:lang w:eastAsia="zh-CN" w:bidi="hi-IN"/>
              </w:rPr>
              <w:t>шт</w:t>
            </w:r>
            <w:proofErr w:type="spellEnd"/>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8E65C9">
            <w:pPr>
              <w:suppressAutoHyphens/>
              <w:autoSpaceDN w:val="0"/>
              <w:jc w:val="center"/>
              <w:textAlignment w:val="baseline"/>
              <w:rPr>
                <w:color w:val="000000"/>
              </w:rPr>
            </w:pPr>
            <w:r w:rsidRPr="009739A5">
              <w:rPr>
                <w:color w:val="000000"/>
              </w:rPr>
              <w:t>0</w:t>
            </w:r>
          </w:p>
        </w:tc>
        <w:tc>
          <w:tcPr>
            <w:tcW w:w="1417" w:type="dxa"/>
            <w:tcBorders>
              <w:left w:val="single" w:sz="4" w:space="0" w:color="000000"/>
              <w:bottom w:val="single" w:sz="4" w:space="0" w:color="000000"/>
            </w:tcBorders>
            <w:tcMar>
              <w:top w:w="57" w:type="dxa"/>
              <w:left w:w="57" w:type="dxa"/>
              <w:bottom w:w="57" w:type="dxa"/>
              <w:right w:w="57" w:type="dxa"/>
            </w:tcMar>
          </w:tcPr>
          <w:p w:rsidR="00246DBD" w:rsidRPr="00FB7CDE" w:rsidRDefault="00FB7CDE" w:rsidP="00FB7CDE">
            <w:pPr>
              <w:suppressAutoHyphens/>
              <w:autoSpaceDN w:val="0"/>
              <w:jc w:val="center"/>
              <w:textAlignment w:val="baseline"/>
              <w:rPr>
                <w:color w:val="000000"/>
              </w:rPr>
            </w:pPr>
            <w:r w:rsidRPr="00FB7CDE">
              <w:rPr>
                <w:color w:val="000000"/>
              </w:rPr>
              <w:t>2</w:t>
            </w:r>
          </w:p>
        </w:tc>
        <w:tc>
          <w:tcPr>
            <w:tcW w:w="1134" w:type="dxa"/>
            <w:tcBorders>
              <w:left w:val="single" w:sz="4" w:space="0" w:color="000000"/>
              <w:bottom w:val="single" w:sz="4" w:space="0" w:color="000000"/>
              <w:right w:val="single" w:sz="4" w:space="0" w:color="000000"/>
            </w:tcBorders>
            <w:tcMar>
              <w:top w:w="57" w:type="dxa"/>
              <w:left w:w="57" w:type="dxa"/>
              <w:bottom w:w="57" w:type="dxa"/>
              <w:right w:w="57" w:type="dxa"/>
            </w:tcMar>
          </w:tcPr>
          <w:p w:rsidR="00246DBD" w:rsidRPr="00FB7CDE" w:rsidRDefault="00FB7CDE" w:rsidP="008E65C9">
            <w:pPr>
              <w:suppressAutoHyphens/>
              <w:autoSpaceDN w:val="0"/>
              <w:jc w:val="center"/>
              <w:textAlignment w:val="baseline"/>
              <w:rPr>
                <w:color w:val="000000"/>
              </w:rPr>
            </w:pPr>
            <w:r w:rsidRPr="00FB7CDE">
              <w:rPr>
                <w:color w:val="000000"/>
              </w:rPr>
              <w:t>2</w:t>
            </w:r>
          </w:p>
          <w:p w:rsidR="00246DBD" w:rsidRPr="00FB7CDE" w:rsidRDefault="00246DBD" w:rsidP="008E65C9">
            <w:pPr>
              <w:suppressAutoHyphens/>
              <w:autoSpaceDN w:val="0"/>
              <w:jc w:val="center"/>
              <w:textAlignment w:val="baseline"/>
              <w:rPr>
                <w:color w:val="000000"/>
              </w:rPr>
            </w:pPr>
          </w:p>
        </w:tc>
      </w:tr>
      <w:tr w:rsidR="00246DBD" w:rsidRPr="009739A5" w:rsidTr="00C8766F">
        <w:tc>
          <w:tcPr>
            <w:tcW w:w="483" w:type="dxa"/>
            <w:tcBorders>
              <w:left w:val="single" w:sz="4" w:space="0" w:color="000000"/>
              <w:bottom w:val="single" w:sz="4" w:space="0" w:color="000000"/>
            </w:tcBorders>
            <w:tcMar>
              <w:top w:w="57" w:type="dxa"/>
              <w:left w:w="57" w:type="dxa"/>
              <w:bottom w:w="57" w:type="dxa"/>
              <w:right w:w="57" w:type="dxa"/>
            </w:tcMar>
          </w:tcPr>
          <w:p w:rsidR="00246DBD" w:rsidRPr="009739A5" w:rsidRDefault="003D167B" w:rsidP="00D607DF">
            <w:pPr>
              <w:suppressAutoHyphens/>
              <w:autoSpaceDN w:val="0"/>
              <w:jc w:val="both"/>
              <w:textAlignment w:val="baseline"/>
              <w:rPr>
                <w:rFonts w:eastAsia="Arial" w:cs="Arial"/>
                <w:b/>
                <w:color w:val="000000"/>
                <w:kern w:val="3"/>
                <w:lang w:eastAsia="zh-CN" w:bidi="hi-IN"/>
              </w:rPr>
            </w:pPr>
            <w:r w:rsidRPr="009739A5">
              <w:rPr>
                <w:rFonts w:eastAsia="Arial" w:cs="Arial"/>
                <w:b/>
                <w:color w:val="000000"/>
                <w:kern w:val="3"/>
                <w:lang w:eastAsia="zh-CN" w:bidi="hi-IN"/>
              </w:rPr>
              <w:t>8</w:t>
            </w:r>
          </w:p>
        </w:tc>
        <w:tc>
          <w:tcPr>
            <w:tcW w:w="4048"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07DF">
            <w:pPr>
              <w:suppressAutoHyphens/>
              <w:autoSpaceDN w:val="0"/>
              <w:jc w:val="both"/>
              <w:textAlignment w:val="baseline"/>
              <w:rPr>
                <w:rFonts w:eastAsia="Arial" w:cs="Arial"/>
                <w:color w:val="000000"/>
                <w:kern w:val="3"/>
                <w:lang w:eastAsia="zh-CN" w:bidi="hi-IN"/>
              </w:rPr>
            </w:pPr>
            <w:r w:rsidRPr="009739A5">
              <w:rPr>
                <w:rFonts w:eastAsia="Arial" w:cs="Arial"/>
                <w:color w:val="000000"/>
                <w:kern w:val="3"/>
                <w:lang w:eastAsia="zh-CN" w:bidi="hi-IN"/>
              </w:rPr>
              <w:t xml:space="preserve">Рівень поінформованості суб`єктів господарювання та/або фізичних осіб з основних положень </w:t>
            </w:r>
            <w:proofErr w:type="spellStart"/>
            <w:r w:rsidRPr="009739A5">
              <w:rPr>
                <w:rFonts w:eastAsia="Arial" w:cs="Arial"/>
                <w:color w:val="000000"/>
                <w:kern w:val="3"/>
                <w:lang w:eastAsia="zh-CN" w:bidi="hi-IN"/>
              </w:rPr>
              <w:t>акта</w:t>
            </w:r>
            <w:proofErr w:type="spellEnd"/>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D619AB">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w:t>
            </w:r>
          </w:p>
        </w:tc>
        <w:tc>
          <w:tcPr>
            <w:tcW w:w="1134" w:type="dxa"/>
            <w:tcBorders>
              <w:left w:val="single" w:sz="4" w:space="0" w:color="000000"/>
              <w:bottom w:val="single" w:sz="4" w:space="0" w:color="000000"/>
            </w:tcBorders>
            <w:tcMar>
              <w:top w:w="57" w:type="dxa"/>
              <w:left w:w="57" w:type="dxa"/>
              <w:bottom w:w="57" w:type="dxa"/>
              <w:right w:w="57" w:type="dxa"/>
            </w:tcMar>
          </w:tcPr>
          <w:p w:rsidR="00246DBD" w:rsidRPr="009739A5" w:rsidRDefault="00246DBD" w:rsidP="008E65C9">
            <w:pPr>
              <w:suppressAutoHyphens/>
              <w:autoSpaceDN w:val="0"/>
              <w:jc w:val="center"/>
              <w:textAlignment w:val="baseline"/>
              <w:rPr>
                <w:rFonts w:eastAsia="Arial" w:cs="Arial"/>
                <w:color w:val="000000"/>
                <w:kern w:val="3"/>
                <w:lang w:eastAsia="zh-CN" w:bidi="hi-IN"/>
              </w:rPr>
            </w:pPr>
            <w:r w:rsidRPr="009739A5">
              <w:rPr>
                <w:rFonts w:eastAsia="Arial" w:cs="Arial"/>
                <w:color w:val="000000"/>
                <w:kern w:val="3"/>
                <w:lang w:eastAsia="zh-CN" w:bidi="hi-IN"/>
              </w:rPr>
              <w:t>0</w:t>
            </w:r>
          </w:p>
        </w:tc>
        <w:tc>
          <w:tcPr>
            <w:tcW w:w="1417" w:type="dxa"/>
            <w:tcBorders>
              <w:left w:val="single" w:sz="4" w:space="0" w:color="000000"/>
              <w:bottom w:val="single" w:sz="4" w:space="0" w:color="000000"/>
            </w:tcBorders>
            <w:tcMar>
              <w:top w:w="57" w:type="dxa"/>
              <w:left w:w="57" w:type="dxa"/>
              <w:bottom w:w="57" w:type="dxa"/>
              <w:right w:w="57" w:type="dxa"/>
            </w:tcMar>
          </w:tcPr>
          <w:p w:rsidR="00246DBD" w:rsidRPr="00FB7CDE" w:rsidRDefault="00246DBD" w:rsidP="008E65C9">
            <w:pPr>
              <w:suppressAutoHyphens/>
              <w:autoSpaceDN w:val="0"/>
              <w:jc w:val="center"/>
              <w:textAlignment w:val="baseline"/>
              <w:rPr>
                <w:rFonts w:eastAsia="Arial" w:cs="Arial"/>
                <w:color w:val="000000"/>
                <w:kern w:val="3"/>
                <w:lang w:eastAsia="zh-CN" w:bidi="hi-IN"/>
              </w:rPr>
            </w:pPr>
            <w:r w:rsidRPr="00FB7CDE">
              <w:rPr>
                <w:rFonts w:eastAsia="Arial" w:cs="Arial"/>
                <w:color w:val="000000"/>
                <w:kern w:val="3"/>
                <w:lang w:eastAsia="zh-CN" w:bidi="hi-IN"/>
              </w:rPr>
              <w:t>100</w:t>
            </w:r>
          </w:p>
        </w:tc>
        <w:tc>
          <w:tcPr>
            <w:tcW w:w="1134" w:type="dxa"/>
            <w:tcBorders>
              <w:left w:val="single" w:sz="4" w:space="0" w:color="000000"/>
              <w:bottom w:val="single" w:sz="4" w:space="0" w:color="000000"/>
              <w:right w:val="single" w:sz="4" w:space="0" w:color="000000"/>
            </w:tcBorders>
            <w:tcMar>
              <w:top w:w="57" w:type="dxa"/>
              <w:left w:w="57" w:type="dxa"/>
              <w:bottom w:w="57" w:type="dxa"/>
              <w:right w:w="57" w:type="dxa"/>
            </w:tcMar>
          </w:tcPr>
          <w:p w:rsidR="00246DBD" w:rsidRPr="00FB7CDE" w:rsidRDefault="00246DBD" w:rsidP="008E65C9">
            <w:pPr>
              <w:suppressAutoHyphens/>
              <w:autoSpaceDN w:val="0"/>
              <w:jc w:val="center"/>
              <w:textAlignment w:val="baseline"/>
              <w:rPr>
                <w:rFonts w:eastAsia="Arial" w:cs="Arial"/>
                <w:color w:val="000000"/>
                <w:kern w:val="3"/>
                <w:lang w:eastAsia="zh-CN" w:bidi="hi-IN"/>
              </w:rPr>
            </w:pPr>
            <w:r w:rsidRPr="00FB7CDE">
              <w:rPr>
                <w:rFonts w:eastAsia="Arial" w:cs="Arial"/>
                <w:color w:val="000000"/>
                <w:kern w:val="3"/>
                <w:lang w:eastAsia="zh-CN" w:bidi="hi-IN"/>
              </w:rPr>
              <w:t>100</w:t>
            </w:r>
          </w:p>
        </w:tc>
      </w:tr>
    </w:tbl>
    <w:p w:rsidR="00286399" w:rsidRPr="009739A5" w:rsidRDefault="003139B2" w:rsidP="002E2033">
      <w:pPr>
        <w:ind w:firstLine="709"/>
        <w:contextualSpacing/>
        <w:jc w:val="both"/>
        <w:rPr>
          <w:lang w:eastAsia="ru-RU"/>
        </w:rPr>
      </w:pPr>
      <w:r w:rsidRPr="009739A5">
        <w:rPr>
          <w:lang w:eastAsia="ru-RU"/>
        </w:rPr>
        <w:t xml:space="preserve">*розмір надходжень до </w:t>
      </w:r>
      <w:r w:rsidR="009739A5" w:rsidRPr="009739A5">
        <w:rPr>
          <w:lang w:eastAsia="ru-RU"/>
        </w:rPr>
        <w:t>селищного</w:t>
      </w:r>
      <w:r w:rsidRPr="009739A5">
        <w:rPr>
          <w:lang w:eastAsia="ru-RU"/>
        </w:rPr>
        <w:t xml:space="preserve"> бюджету, пов'язаний з дією </w:t>
      </w:r>
      <w:proofErr w:type="spellStart"/>
      <w:r w:rsidRPr="009739A5">
        <w:rPr>
          <w:lang w:eastAsia="ru-RU"/>
        </w:rPr>
        <w:t>акта</w:t>
      </w:r>
      <w:proofErr w:type="spellEnd"/>
      <w:r w:rsidRPr="009739A5">
        <w:rPr>
          <w:lang w:eastAsia="ru-RU"/>
        </w:rPr>
        <w:t xml:space="preserve">  безпосередньо пов'язаний з іншим регуляторним актом – «</w:t>
      </w:r>
      <w:r w:rsidR="00E54A12">
        <w:rPr>
          <w:lang w:eastAsia="ru-RU"/>
        </w:rPr>
        <w:t>Порядком визначення плати за тимчасове користування місцем розташування рекламних засобів, що перебуває у комунальній власності територіальної громади Ямпільської селищної ради</w:t>
      </w:r>
      <w:r w:rsidRPr="009739A5">
        <w:rPr>
          <w:lang w:eastAsia="ru-RU"/>
        </w:rPr>
        <w:t>»</w:t>
      </w:r>
    </w:p>
    <w:p w:rsidR="002E2033" w:rsidRPr="009739A5" w:rsidRDefault="002E2033" w:rsidP="002E2033">
      <w:pPr>
        <w:ind w:firstLine="709"/>
        <w:contextualSpacing/>
        <w:jc w:val="both"/>
        <w:rPr>
          <w:lang w:eastAsia="ru-RU"/>
        </w:rPr>
      </w:pPr>
    </w:p>
    <w:p w:rsidR="0031379B" w:rsidRPr="009739A5" w:rsidRDefault="0031379B" w:rsidP="0031379B">
      <w:pPr>
        <w:jc w:val="center"/>
        <w:rPr>
          <w:b/>
          <w:spacing w:val="4"/>
          <w:lang w:eastAsia="ru-RU"/>
        </w:rPr>
      </w:pPr>
      <w:r w:rsidRPr="009739A5">
        <w:rPr>
          <w:b/>
          <w:spacing w:val="4"/>
          <w:lang w:eastAsia="ru-RU"/>
        </w:rPr>
        <w:t xml:space="preserve">IX. Визначення заходів, за допомогою яких здійснюватиметься відстеження результативності дії регуляторного </w:t>
      </w:r>
      <w:proofErr w:type="spellStart"/>
      <w:r w:rsidRPr="009739A5">
        <w:rPr>
          <w:b/>
          <w:spacing w:val="4"/>
          <w:lang w:eastAsia="ru-RU"/>
        </w:rPr>
        <w:t>акта</w:t>
      </w:r>
      <w:proofErr w:type="spellEnd"/>
    </w:p>
    <w:p w:rsidR="0031379B" w:rsidRPr="009739A5" w:rsidRDefault="0031379B" w:rsidP="006A60B8">
      <w:pPr>
        <w:ind w:firstLine="709"/>
        <w:jc w:val="both"/>
        <w:rPr>
          <w:lang w:eastAsia="ru-RU"/>
        </w:rPr>
      </w:pPr>
      <w:r w:rsidRPr="009739A5">
        <w:rPr>
          <w:lang w:eastAsia="ru-RU"/>
        </w:rPr>
        <w:t xml:space="preserve">Відносно цього регуляторного </w:t>
      </w:r>
      <w:proofErr w:type="spellStart"/>
      <w:r w:rsidRPr="009739A5">
        <w:rPr>
          <w:lang w:eastAsia="ru-RU"/>
        </w:rPr>
        <w:t>акта</w:t>
      </w:r>
      <w:proofErr w:type="spellEnd"/>
      <w:r w:rsidRPr="009739A5">
        <w:rPr>
          <w:lang w:eastAsia="ru-RU"/>
        </w:rPr>
        <w:t xml:space="preserve"> повинно послідовно здійснюватися базове, повторне та періодичне відстеження його результативності. Зокрема:</w:t>
      </w:r>
    </w:p>
    <w:p w:rsidR="001B112D" w:rsidRPr="009739A5" w:rsidRDefault="001B112D" w:rsidP="001B112D">
      <w:pPr>
        <w:shd w:val="clear" w:color="auto" w:fill="FFFFFF"/>
        <w:suppressAutoHyphens/>
        <w:autoSpaceDN w:val="0"/>
        <w:ind w:firstLine="709"/>
        <w:jc w:val="both"/>
        <w:textAlignment w:val="baseline"/>
        <w:rPr>
          <w:rFonts w:eastAsia="Arial" w:cs="Arial"/>
          <w:color w:val="000000"/>
          <w:kern w:val="3"/>
          <w:lang w:eastAsia="zh-CN" w:bidi="hi-IN"/>
        </w:rPr>
      </w:pPr>
      <w:r w:rsidRPr="009739A5">
        <w:rPr>
          <w:rFonts w:eastAsia="Arial" w:cs="Arial"/>
          <w:color w:val="000000"/>
          <w:kern w:val="3"/>
          <w:lang w:eastAsia="zh-CN" w:bidi="hi-IN"/>
        </w:rPr>
        <w:t>Базове</w:t>
      </w:r>
      <w:r w:rsidR="00624F12" w:rsidRPr="009739A5">
        <w:rPr>
          <w:rFonts w:eastAsia="Arial" w:cs="Arial"/>
          <w:color w:val="000000"/>
          <w:kern w:val="3"/>
          <w:lang w:eastAsia="zh-CN" w:bidi="hi-IN"/>
        </w:rPr>
        <w:t xml:space="preserve"> </w:t>
      </w:r>
      <w:r w:rsidRPr="009739A5">
        <w:rPr>
          <w:rFonts w:eastAsia="Arial" w:cs="Arial"/>
          <w:color w:val="000000"/>
          <w:kern w:val="3"/>
          <w:lang w:eastAsia="zh-CN" w:bidi="hi-IN"/>
        </w:rPr>
        <w:t>відстеження</w:t>
      </w:r>
      <w:r w:rsidR="00624F12" w:rsidRPr="009739A5">
        <w:rPr>
          <w:rFonts w:eastAsia="Arial" w:cs="Arial"/>
          <w:color w:val="000000"/>
          <w:kern w:val="3"/>
          <w:lang w:eastAsia="zh-CN" w:bidi="hi-IN"/>
        </w:rPr>
        <w:t xml:space="preserve"> </w:t>
      </w:r>
      <w:r w:rsidRPr="009739A5">
        <w:rPr>
          <w:rFonts w:eastAsia="Arial" w:cs="Arial"/>
          <w:color w:val="000000"/>
          <w:kern w:val="3"/>
          <w:lang w:eastAsia="zh-CN" w:bidi="hi-IN"/>
        </w:rPr>
        <w:t xml:space="preserve">результативності регуляторного </w:t>
      </w:r>
      <w:proofErr w:type="spellStart"/>
      <w:r w:rsidRPr="009739A5">
        <w:rPr>
          <w:rFonts w:eastAsia="Arial" w:cs="Arial"/>
          <w:color w:val="000000"/>
          <w:kern w:val="3"/>
          <w:lang w:eastAsia="zh-CN" w:bidi="hi-IN"/>
        </w:rPr>
        <w:t>акта</w:t>
      </w:r>
      <w:proofErr w:type="spellEnd"/>
      <w:r w:rsidRPr="009739A5">
        <w:rPr>
          <w:rFonts w:eastAsia="Arial" w:cs="Arial"/>
          <w:color w:val="000000"/>
          <w:kern w:val="3"/>
          <w:lang w:eastAsia="zh-CN" w:bidi="hi-IN"/>
        </w:rPr>
        <w:t xml:space="preserve"> буде здійснено напередодні набрання чинності регуляторного </w:t>
      </w:r>
      <w:proofErr w:type="spellStart"/>
      <w:r w:rsidRPr="009739A5">
        <w:rPr>
          <w:rFonts w:eastAsia="Arial" w:cs="Arial"/>
          <w:color w:val="000000"/>
          <w:kern w:val="3"/>
          <w:lang w:eastAsia="zh-CN" w:bidi="hi-IN"/>
        </w:rPr>
        <w:t>акта</w:t>
      </w:r>
      <w:proofErr w:type="spellEnd"/>
      <w:r w:rsidRPr="009739A5">
        <w:rPr>
          <w:rFonts w:eastAsia="Arial" w:cs="Arial"/>
          <w:color w:val="000000"/>
          <w:kern w:val="3"/>
          <w:lang w:eastAsia="zh-CN" w:bidi="hi-IN"/>
        </w:rPr>
        <w:t xml:space="preserve"> шляхом збору пропозицій і зауважень та їх аналізу у відповідності</w:t>
      </w:r>
      <w:r w:rsidR="00B33CF3">
        <w:rPr>
          <w:rFonts w:eastAsia="Arial" w:cs="Arial"/>
          <w:color w:val="000000"/>
          <w:kern w:val="3"/>
          <w:lang w:eastAsia="zh-CN" w:bidi="hi-IN"/>
        </w:rPr>
        <w:t xml:space="preserve"> </w:t>
      </w:r>
      <w:r w:rsidRPr="009739A5">
        <w:rPr>
          <w:rFonts w:eastAsia="Arial" w:cs="Arial"/>
          <w:color w:val="000000"/>
          <w:kern w:val="3"/>
          <w:lang w:eastAsia="zh-CN" w:bidi="hi-IN"/>
        </w:rPr>
        <w:t xml:space="preserve">до Методики відстеження результативності регуляторного </w:t>
      </w:r>
      <w:proofErr w:type="spellStart"/>
      <w:r w:rsidRPr="009739A5">
        <w:rPr>
          <w:rFonts w:eastAsia="Arial" w:cs="Arial"/>
          <w:color w:val="000000"/>
          <w:kern w:val="3"/>
          <w:lang w:eastAsia="zh-CN" w:bidi="hi-IN"/>
        </w:rPr>
        <w:t>акта</w:t>
      </w:r>
      <w:proofErr w:type="spellEnd"/>
      <w:r w:rsidRPr="009739A5">
        <w:rPr>
          <w:rFonts w:eastAsia="Arial" w:cs="Arial"/>
          <w:color w:val="000000"/>
          <w:kern w:val="3"/>
          <w:lang w:eastAsia="zh-CN" w:bidi="hi-IN"/>
        </w:rPr>
        <w:t>.</w:t>
      </w:r>
    </w:p>
    <w:p w:rsidR="0031379B" w:rsidRPr="009739A5" w:rsidRDefault="001B112D" w:rsidP="006A60B8">
      <w:pPr>
        <w:ind w:firstLine="709"/>
        <w:jc w:val="both"/>
        <w:rPr>
          <w:lang w:eastAsia="ru-RU"/>
        </w:rPr>
      </w:pPr>
      <w:r w:rsidRPr="009739A5">
        <w:rPr>
          <w:lang w:eastAsia="ru-RU"/>
        </w:rPr>
        <w:t xml:space="preserve"> </w:t>
      </w:r>
      <w:r w:rsidR="0031379B" w:rsidRPr="009739A5">
        <w:rPr>
          <w:lang w:eastAsia="ru-RU"/>
        </w:rPr>
        <w:t xml:space="preserve">Повторне відстеження результативності регуляторного </w:t>
      </w:r>
      <w:proofErr w:type="spellStart"/>
      <w:r w:rsidR="0031379B" w:rsidRPr="009739A5">
        <w:rPr>
          <w:lang w:eastAsia="ru-RU"/>
        </w:rPr>
        <w:t>акта</w:t>
      </w:r>
      <w:proofErr w:type="spellEnd"/>
      <w:r w:rsidR="0031379B" w:rsidRPr="009739A5">
        <w:rPr>
          <w:lang w:eastAsia="ru-RU"/>
        </w:rPr>
        <w:t xml:space="preserve"> буде здійснено через рік з дня набрання ним чинності, але не пізніше двох років з дня набрання чинності цим актом. </w:t>
      </w:r>
    </w:p>
    <w:p w:rsidR="0031379B" w:rsidRPr="009739A5" w:rsidRDefault="0031379B" w:rsidP="006A60B8">
      <w:pPr>
        <w:ind w:firstLine="709"/>
        <w:jc w:val="both"/>
        <w:rPr>
          <w:lang w:eastAsia="ru-RU"/>
        </w:rPr>
      </w:pPr>
      <w:r w:rsidRPr="009739A5">
        <w:rPr>
          <w:lang w:eastAsia="ru-RU"/>
        </w:rPr>
        <w:t xml:space="preserve">Періодичне відстеження результативності - один раз на кожні три роки починаючи з дня закінчення заходів з повторного відстеження результативності цього </w:t>
      </w:r>
      <w:proofErr w:type="spellStart"/>
      <w:r w:rsidRPr="009739A5">
        <w:rPr>
          <w:lang w:eastAsia="ru-RU"/>
        </w:rPr>
        <w:t>акта</w:t>
      </w:r>
      <w:proofErr w:type="spellEnd"/>
      <w:r w:rsidRPr="009739A5">
        <w:rPr>
          <w:lang w:eastAsia="ru-RU"/>
        </w:rPr>
        <w:t xml:space="preserve">. </w:t>
      </w:r>
    </w:p>
    <w:p w:rsidR="0031379B" w:rsidRPr="009739A5" w:rsidRDefault="0031379B" w:rsidP="006A60B8">
      <w:pPr>
        <w:ind w:firstLine="709"/>
        <w:jc w:val="both"/>
        <w:rPr>
          <w:lang w:eastAsia="ru-RU"/>
        </w:rPr>
      </w:pPr>
      <w:r w:rsidRPr="009739A5">
        <w:rPr>
          <w:lang w:eastAsia="ru-RU"/>
        </w:rPr>
        <w:t>Відповідні відстеження будуть проводитись шляхом аналізу статистичних даних.</w:t>
      </w:r>
    </w:p>
    <w:p w:rsidR="0031379B" w:rsidRPr="009739A5" w:rsidRDefault="0031379B" w:rsidP="006A60B8">
      <w:pPr>
        <w:ind w:firstLine="709"/>
        <w:jc w:val="both"/>
        <w:rPr>
          <w:lang w:eastAsia="ru-RU"/>
        </w:rPr>
      </w:pPr>
    </w:p>
    <w:p w:rsidR="0031379B" w:rsidRPr="009739A5" w:rsidRDefault="0031379B" w:rsidP="00A86F05">
      <w:pPr>
        <w:ind w:firstLine="709"/>
        <w:jc w:val="both"/>
        <w:rPr>
          <w:lang w:eastAsia="ru-RU"/>
        </w:rPr>
      </w:pPr>
    </w:p>
    <w:p w:rsidR="009739A5" w:rsidRPr="009739A5" w:rsidRDefault="009739A5" w:rsidP="00A86F05">
      <w:pPr>
        <w:shd w:val="clear" w:color="auto" w:fill="FFFFFF"/>
        <w:textAlignment w:val="baseline"/>
        <w:rPr>
          <w:b/>
          <w:bCs/>
          <w:color w:val="000000"/>
          <w:shd w:val="clear" w:color="auto" w:fill="FFFFFF"/>
        </w:rPr>
      </w:pPr>
      <w:r w:rsidRPr="009739A5">
        <w:rPr>
          <w:b/>
          <w:bCs/>
          <w:color w:val="000000"/>
          <w:bdr w:val="none" w:sz="0" w:space="0" w:color="auto" w:frame="1"/>
          <w:lang w:eastAsia="ru-RU"/>
        </w:rPr>
        <w:t>Н</w:t>
      </w:r>
      <w:r w:rsidR="00A86F05" w:rsidRPr="009739A5">
        <w:rPr>
          <w:b/>
          <w:bCs/>
          <w:color w:val="000000"/>
          <w:bdr w:val="none" w:sz="0" w:space="0" w:color="auto" w:frame="1"/>
          <w:lang w:eastAsia="ru-RU"/>
        </w:rPr>
        <w:t xml:space="preserve">ачальник </w:t>
      </w:r>
      <w:r w:rsidRPr="009739A5">
        <w:rPr>
          <w:b/>
          <w:bCs/>
          <w:color w:val="000000"/>
          <w:shd w:val="clear" w:color="auto" w:fill="FFFFFF"/>
        </w:rPr>
        <w:t xml:space="preserve">відділу житлово-комунального </w:t>
      </w:r>
    </w:p>
    <w:p w:rsidR="009739A5" w:rsidRPr="009739A5" w:rsidRDefault="009739A5" w:rsidP="00A86F05">
      <w:pPr>
        <w:shd w:val="clear" w:color="auto" w:fill="FFFFFF"/>
        <w:textAlignment w:val="baseline"/>
        <w:rPr>
          <w:b/>
          <w:bCs/>
          <w:color w:val="000000"/>
          <w:shd w:val="clear" w:color="auto" w:fill="FFFFFF"/>
        </w:rPr>
      </w:pPr>
      <w:r w:rsidRPr="009739A5">
        <w:rPr>
          <w:b/>
          <w:bCs/>
          <w:color w:val="000000"/>
          <w:shd w:val="clear" w:color="auto" w:fill="FFFFFF"/>
        </w:rPr>
        <w:t xml:space="preserve">господарства, архітектури, благоустрою та </w:t>
      </w:r>
    </w:p>
    <w:p w:rsidR="009739A5" w:rsidRPr="009739A5" w:rsidRDefault="009739A5" w:rsidP="00A86F05">
      <w:pPr>
        <w:shd w:val="clear" w:color="auto" w:fill="FFFFFF"/>
        <w:textAlignment w:val="baseline"/>
        <w:rPr>
          <w:b/>
        </w:rPr>
      </w:pPr>
      <w:r w:rsidRPr="009739A5">
        <w:rPr>
          <w:b/>
          <w:bCs/>
          <w:color w:val="000000"/>
          <w:shd w:val="clear" w:color="auto" w:fill="FFFFFF"/>
        </w:rPr>
        <w:t>комунальної власності та земельних відносин</w:t>
      </w:r>
      <w:r w:rsidRPr="009739A5">
        <w:rPr>
          <w:b/>
        </w:rPr>
        <w:t xml:space="preserve"> </w:t>
      </w:r>
    </w:p>
    <w:p w:rsidR="00822711" w:rsidRPr="009739A5" w:rsidRDefault="009739A5" w:rsidP="009739A5">
      <w:pPr>
        <w:shd w:val="clear" w:color="auto" w:fill="FFFFFF"/>
        <w:textAlignment w:val="baseline"/>
        <w:rPr>
          <w:b/>
          <w:bCs/>
          <w:color w:val="000000"/>
          <w:sz w:val="28"/>
          <w:szCs w:val="28"/>
          <w:bdr w:val="none" w:sz="0" w:space="0" w:color="auto" w:frame="1"/>
          <w:lang w:eastAsia="ru-RU"/>
        </w:rPr>
      </w:pPr>
      <w:r w:rsidRPr="009739A5">
        <w:rPr>
          <w:b/>
        </w:rPr>
        <w:t>Ямпільської селищної ради</w:t>
      </w:r>
      <w:r w:rsidRPr="009739A5">
        <w:rPr>
          <w:b/>
          <w:bCs/>
          <w:color w:val="000000"/>
          <w:bdr w:val="none" w:sz="0" w:space="0" w:color="auto" w:frame="1"/>
          <w:lang w:eastAsia="ru-RU"/>
        </w:rPr>
        <w:t xml:space="preserve">                                                                         А. СКОРОЗВОН</w:t>
      </w:r>
    </w:p>
    <w:p w:rsidR="00822711" w:rsidRPr="009739A5" w:rsidRDefault="00822711" w:rsidP="00822711">
      <w:pPr>
        <w:shd w:val="clear" w:color="auto" w:fill="FFFFFF"/>
        <w:jc w:val="center"/>
        <w:textAlignment w:val="baseline"/>
        <w:rPr>
          <w:b/>
          <w:bCs/>
          <w:color w:val="000000"/>
          <w:sz w:val="28"/>
          <w:szCs w:val="28"/>
          <w:bdr w:val="none" w:sz="0" w:space="0" w:color="auto" w:frame="1"/>
          <w:lang w:eastAsia="ru-RU"/>
        </w:rPr>
      </w:pPr>
    </w:p>
    <w:p w:rsidR="00822711" w:rsidRPr="00822711" w:rsidRDefault="00822711" w:rsidP="00822711">
      <w:pPr>
        <w:shd w:val="clear" w:color="auto" w:fill="FFFFFF"/>
        <w:jc w:val="center"/>
        <w:textAlignment w:val="baseline"/>
        <w:rPr>
          <w:b/>
          <w:bCs/>
          <w:color w:val="000000"/>
          <w:sz w:val="28"/>
          <w:szCs w:val="28"/>
          <w:bdr w:val="none" w:sz="0" w:space="0" w:color="auto" w:frame="1"/>
          <w:lang w:eastAsia="ru-RU"/>
        </w:rPr>
      </w:pPr>
    </w:p>
    <w:sectPr w:rsidR="00822711" w:rsidRPr="00822711" w:rsidSect="00181A8E">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28B"/>
    <w:multiLevelType w:val="hybridMultilevel"/>
    <w:tmpl w:val="67EC4E88"/>
    <w:lvl w:ilvl="0" w:tplc="0F1636A0">
      <w:start w:val="1"/>
      <w:numFmt w:val="bullet"/>
      <w:lvlText w:val="С"/>
      <w:lvlJc w:val="left"/>
      <w:rPr>
        <w:b/>
      </w:rPr>
    </w:lvl>
    <w:lvl w:ilvl="1" w:tplc="C9CC388E">
      <w:numFmt w:val="decimal"/>
      <w:lvlText w:val=""/>
      <w:lvlJc w:val="left"/>
    </w:lvl>
    <w:lvl w:ilvl="2" w:tplc="10D62006">
      <w:numFmt w:val="decimal"/>
      <w:lvlText w:val=""/>
      <w:lvlJc w:val="left"/>
    </w:lvl>
    <w:lvl w:ilvl="3" w:tplc="E5F45C1A">
      <w:numFmt w:val="decimal"/>
      <w:lvlText w:val=""/>
      <w:lvlJc w:val="left"/>
    </w:lvl>
    <w:lvl w:ilvl="4" w:tplc="E90E7D06">
      <w:numFmt w:val="decimal"/>
      <w:lvlText w:val=""/>
      <w:lvlJc w:val="left"/>
    </w:lvl>
    <w:lvl w:ilvl="5" w:tplc="EFB0B892">
      <w:numFmt w:val="decimal"/>
      <w:lvlText w:val=""/>
      <w:lvlJc w:val="left"/>
    </w:lvl>
    <w:lvl w:ilvl="6" w:tplc="5060EF74">
      <w:numFmt w:val="decimal"/>
      <w:lvlText w:val=""/>
      <w:lvlJc w:val="left"/>
    </w:lvl>
    <w:lvl w:ilvl="7" w:tplc="CE2E2ED4">
      <w:numFmt w:val="decimal"/>
      <w:lvlText w:val=""/>
      <w:lvlJc w:val="left"/>
    </w:lvl>
    <w:lvl w:ilvl="8" w:tplc="FB045E6A">
      <w:numFmt w:val="decimal"/>
      <w:lvlText w:val=""/>
      <w:lvlJc w:val="left"/>
    </w:lvl>
  </w:abstractNum>
  <w:abstractNum w:abstractNumId="1">
    <w:nsid w:val="000066BB"/>
    <w:multiLevelType w:val="hybridMultilevel"/>
    <w:tmpl w:val="3CA0325E"/>
    <w:lvl w:ilvl="0" w:tplc="89A63D84">
      <w:start w:val="3"/>
      <w:numFmt w:val="decimal"/>
      <w:lvlText w:val="%1."/>
      <w:lvlJc w:val="left"/>
    </w:lvl>
    <w:lvl w:ilvl="1" w:tplc="57BAD4A0">
      <w:numFmt w:val="decimal"/>
      <w:lvlText w:val=""/>
      <w:lvlJc w:val="left"/>
    </w:lvl>
    <w:lvl w:ilvl="2" w:tplc="A5A05D2C">
      <w:numFmt w:val="decimal"/>
      <w:lvlText w:val=""/>
      <w:lvlJc w:val="left"/>
    </w:lvl>
    <w:lvl w:ilvl="3" w:tplc="D5C8E73C">
      <w:numFmt w:val="decimal"/>
      <w:lvlText w:val=""/>
      <w:lvlJc w:val="left"/>
    </w:lvl>
    <w:lvl w:ilvl="4" w:tplc="9E0E0472">
      <w:numFmt w:val="decimal"/>
      <w:lvlText w:val=""/>
      <w:lvlJc w:val="left"/>
    </w:lvl>
    <w:lvl w:ilvl="5" w:tplc="D506D5FE">
      <w:numFmt w:val="decimal"/>
      <w:lvlText w:val=""/>
      <w:lvlJc w:val="left"/>
    </w:lvl>
    <w:lvl w:ilvl="6" w:tplc="338AAE30">
      <w:numFmt w:val="decimal"/>
      <w:lvlText w:val=""/>
      <w:lvlJc w:val="left"/>
    </w:lvl>
    <w:lvl w:ilvl="7" w:tplc="FF587326">
      <w:numFmt w:val="decimal"/>
      <w:lvlText w:val=""/>
      <w:lvlJc w:val="left"/>
    </w:lvl>
    <w:lvl w:ilvl="8" w:tplc="F15A90A6">
      <w:numFmt w:val="decimal"/>
      <w:lvlText w:val=""/>
      <w:lvlJc w:val="left"/>
    </w:lvl>
  </w:abstractNum>
  <w:abstractNum w:abstractNumId="2">
    <w:nsid w:val="0C7D58B9"/>
    <w:multiLevelType w:val="hybridMultilevel"/>
    <w:tmpl w:val="106ECAC2"/>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nsid w:val="10D0369E"/>
    <w:multiLevelType w:val="hybridMultilevel"/>
    <w:tmpl w:val="EED28F6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4">
    <w:nsid w:val="1C37331C"/>
    <w:multiLevelType w:val="hybridMultilevel"/>
    <w:tmpl w:val="4A6A3500"/>
    <w:lvl w:ilvl="0" w:tplc="68621698">
      <w:start w:val="3"/>
      <w:numFmt w:val="bullet"/>
      <w:lvlText w:val="-"/>
      <w:lvlJc w:val="left"/>
      <w:pPr>
        <w:ind w:left="86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5">
    <w:nsid w:val="3FF43AA8"/>
    <w:multiLevelType w:val="multilevel"/>
    <w:tmpl w:val="171A8E52"/>
    <w:lvl w:ilvl="0">
      <w:numFmt w:val="bullet"/>
      <w:lvlText w:val="•"/>
      <w:lvlJc w:val="left"/>
      <w:pPr>
        <w:ind w:left="720" w:hanging="360"/>
      </w:pPr>
      <w:rPr>
        <w:rFonts w:ascii="OpenSymbol" w:eastAsia="Times New Roman" w:hAnsi="OpenSymbol"/>
      </w:rPr>
    </w:lvl>
    <w:lvl w:ilvl="1">
      <w:numFmt w:val="bullet"/>
      <w:lvlText w:val="◦"/>
      <w:lvlJc w:val="left"/>
      <w:pPr>
        <w:ind w:left="1080" w:hanging="360"/>
      </w:pPr>
      <w:rPr>
        <w:rFonts w:ascii="OpenSymbol" w:eastAsia="Times New Roman" w:hAnsi="OpenSymbol"/>
      </w:rPr>
    </w:lvl>
    <w:lvl w:ilvl="2">
      <w:numFmt w:val="bullet"/>
      <w:lvlText w:val="▪"/>
      <w:lvlJc w:val="left"/>
      <w:pPr>
        <w:ind w:left="1440" w:hanging="360"/>
      </w:pPr>
      <w:rPr>
        <w:rFonts w:ascii="OpenSymbol" w:eastAsia="Times New Roman" w:hAnsi="OpenSymbol"/>
      </w:rPr>
    </w:lvl>
    <w:lvl w:ilvl="3">
      <w:numFmt w:val="bullet"/>
      <w:lvlText w:val="•"/>
      <w:lvlJc w:val="left"/>
      <w:pPr>
        <w:ind w:left="1800" w:hanging="360"/>
      </w:pPr>
      <w:rPr>
        <w:rFonts w:ascii="OpenSymbol" w:eastAsia="Times New Roman" w:hAnsi="OpenSymbol"/>
      </w:rPr>
    </w:lvl>
    <w:lvl w:ilvl="4">
      <w:numFmt w:val="bullet"/>
      <w:lvlText w:val="◦"/>
      <w:lvlJc w:val="left"/>
      <w:pPr>
        <w:ind w:left="2160" w:hanging="360"/>
      </w:pPr>
      <w:rPr>
        <w:rFonts w:ascii="OpenSymbol" w:eastAsia="Times New Roman" w:hAnsi="OpenSymbol"/>
      </w:rPr>
    </w:lvl>
    <w:lvl w:ilvl="5">
      <w:numFmt w:val="bullet"/>
      <w:lvlText w:val="▪"/>
      <w:lvlJc w:val="left"/>
      <w:pPr>
        <w:ind w:left="2520" w:hanging="360"/>
      </w:pPr>
      <w:rPr>
        <w:rFonts w:ascii="OpenSymbol" w:eastAsia="Times New Roman" w:hAnsi="OpenSymbol"/>
      </w:rPr>
    </w:lvl>
    <w:lvl w:ilvl="6">
      <w:numFmt w:val="bullet"/>
      <w:lvlText w:val="•"/>
      <w:lvlJc w:val="left"/>
      <w:pPr>
        <w:ind w:left="2880" w:hanging="360"/>
      </w:pPr>
      <w:rPr>
        <w:rFonts w:ascii="OpenSymbol" w:eastAsia="Times New Roman" w:hAnsi="OpenSymbol"/>
      </w:rPr>
    </w:lvl>
    <w:lvl w:ilvl="7">
      <w:numFmt w:val="bullet"/>
      <w:lvlText w:val="◦"/>
      <w:lvlJc w:val="left"/>
      <w:pPr>
        <w:ind w:left="3240" w:hanging="360"/>
      </w:pPr>
      <w:rPr>
        <w:rFonts w:ascii="OpenSymbol" w:eastAsia="Times New Roman" w:hAnsi="OpenSymbol"/>
      </w:rPr>
    </w:lvl>
    <w:lvl w:ilvl="8">
      <w:numFmt w:val="bullet"/>
      <w:lvlText w:val="▪"/>
      <w:lvlJc w:val="left"/>
      <w:pPr>
        <w:ind w:left="3600" w:hanging="360"/>
      </w:pPr>
      <w:rPr>
        <w:rFonts w:ascii="OpenSymbol" w:eastAsia="Times New Roman" w:hAnsi="OpenSymbol"/>
      </w:rPr>
    </w:lvl>
  </w:abstractNum>
  <w:abstractNum w:abstractNumId="6">
    <w:nsid w:val="4FF65FE5"/>
    <w:multiLevelType w:val="hybridMultilevel"/>
    <w:tmpl w:val="ECFE859A"/>
    <w:lvl w:ilvl="0" w:tplc="3322FBA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644543"/>
    <w:multiLevelType w:val="hybridMultilevel"/>
    <w:tmpl w:val="4F528C82"/>
    <w:lvl w:ilvl="0" w:tplc="D2AA7944">
      <w:start w:val="4"/>
      <w:numFmt w:val="decimal"/>
      <w:lvlText w:val="%1."/>
      <w:lvlJc w:val="left"/>
      <w:pPr>
        <w:tabs>
          <w:tab w:val="num" w:pos="720"/>
        </w:tabs>
        <w:ind w:left="720" w:hanging="360"/>
      </w:pPr>
      <w:rPr>
        <w:rFonts w:hint="default"/>
        <w:color w:val="000000"/>
      </w:rPr>
    </w:lvl>
    <w:lvl w:ilvl="1" w:tplc="8EB08710">
      <w:numFmt w:val="none"/>
      <w:lvlText w:val=""/>
      <w:lvlJc w:val="left"/>
      <w:pPr>
        <w:tabs>
          <w:tab w:val="num" w:pos="360"/>
        </w:tabs>
      </w:pPr>
    </w:lvl>
    <w:lvl w:ilvl="2" w:tplc="F6220D10">
      <w:numFmt w:val="none"/>
      <w:lvlText w:val=""/>
      <w:lvlJc w:val="left"/>
      <w:pPr>
        <w:tabs>
          <w:tab w:val="num" w:pos="360"/>
        </w:tabs>
      </w:pPr>
    </w:lvl>
    <w:lvl w:ilvl="3" w:tplc="79203B0A">
      <w:numFmt w:val="none"/>
      <w:lvlText w:val=""/>
      <w:lvlJc w:val="left"/>
      <w:pPr>
        <w:tabs>
          <w:tab w:val="num" w:pos="360"/>
        </w:tabs>
      </w:pPr>
    </w:lvl>
    <w:lvl w:ilvl="4" w:tplc="3EA6D9EA">
      <w:numFmt w:val="none"/>
      <w:lvlText w:val=""/>
      <w:lvlJc w:val="left"/>
      <w:pPr>
        <w:tabs>
          <w:tab w:val="num" w:pos="360"/>
        </w:tabs>
      </w:pPr>
    </w:lvl>
    <w:lvl w:ilvl="5" w:tplc="70B40B82">
      <w:numFmt w:val="none"/>
      <w:lvlText w:val=""/>
      <w:lvlJc w:val="left"/>
      <w:pPr>
        <w:tabs>
          <w:tab w:val="num" w:pos="360"/>
        </w:tabs>
      </w:pPr>
    </w:lvl>
    <w:lvl w:ilvl="6" w:tplc="C70221D4">
      <w:numFmt w:val="none"/>
      <w:lvlText w:val=""/>
      <w:lvlJc w:val="left"/>
      <w:pPr>
        <w:tabs>
          <w:tab w:val="num" w:pos="360"/>
        </w:tabs>
      </w:pPr>
    </w:lvl>
    <w:lvl w:ilvl="7" w:tplc="476C7776">
      <w:numFmt w:val="none"/>
      <w:lvlText w:val=""/>
      <w:lvlJc w:val="left"/>
      <w:pPr>
        <w:tabs>
          <w:tab w:val="num" w:pos="360"/>
        </w:tabs>
      </w:pPr>
    </w:lvl>
    <w:lvl w:ilvl="8" w:tplc="713C933C">
      <w:numFmt w:val="none"/>
      <w:lvlText w:val=""/>
      <w:lvlJc w:val="left"/>
      <w:pPr>
        <w:tabs>
          <w:tab w:val="num" w:pos="360"/>
        </w:tabs>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3B7"/>
    <w:rsid w:val="00003B08"/>
    <w:rsid w:val="00010CAD"/>
    <w:rsid w:val="00010EA6"/>
    <w:rsid w:val="0001732F"/>
    <w:rsid w:val="000329F0"/>
    <w:rsid w:val="00050FA7"/>
    <w:rsid w:val="00064407"/>
    <w:rsid w:val="00066FBE"/>
    <w:rsid w:val="00071012"/>
    <w:rsid w:val="00083E2A"/>
    <w:rsid w:val="0008590D"/>
    <w:rsid w:val="00092214"/>
    <w:rsid w:val="000B740D"/>
    <w:rsid w:val="000C31A8"/>
    <w:rsid w:val="000C43B1"/>
    <w:rsid w:val="000C48B5"/>
    <w:rsid w:val="000C4BC7"/>
    <w:rsid w:val="000C6566"/>
    <w:rsid w:val="000D0910"/>
    <w:rsid w:val="000D095A"/>
    <w:rsid w:val="000E52B6"/>
    <w:rsid w:val="000E67EA"/>
    <w:rsid w:val="000F6E45"/>
    <w:rsid w:val="000F773D"/>
    <w:rsid w:val="00100AA6"/>
    <w:rsid w:val="00101A03"/>
    <w:rsid w:val="00105C7A"/>
    <w:rsid w:val="0011246E"/>
    <w:rsid w:val="00117091"/>
    <w:rsid w:val="00117357"/>
    <w:rsid w:val="00141316"/>
    <w:rsid w:val="00146DDD"/>
    <w:rsid w:val="00155499"/>
    <w:rsid w:val="00170281"/>
    <w:rsid w:val="001721F1"/>
    <w:rsid w:val="00181A8E"/>
    <w:rsid w:val="0019135C"/>
    <w:rsid w:val="001914BC"/>
    <w:rsid w:val="001956D8"/>
    <w:rsid w:val="00195D63"/>
    <w:rsid w:val="001A6C71"/>
    <w:rsid w:val="001B112D"/>
    <w:rsid w:val="001D3CC2"/>
    <w:rsid w:val="001D6412"/>
    <w:rsid w:val="001D64AE"/>
    <w:rsid w:val="001D7D64"/>
    <w:rsid w:val="001E32E3"/>
    <w:rsid w:val="00201F9F"/>
    <w:rsid w:val="00202576"/>
    <w:rsid w:val="00213ABA"/>
    <w:rsid w:val="002149B1"/>
    <w:rsid w:val="00224EBF"/>
    <w:rsid w:val="002327C8"/>
    <w:rsid w:val="00232EBB"/>
    <w:rsid w:val="002347F2"/>
    <w:rsid w:val="00241943"/>
    <w:rsid w:val="002424AD"/>
    <w:rsid w:val="00246DBD"/>
    <w:rsid w:val="00261F4F"/>
    <w:rsid w:val="0026473F"/>
    <w:rsid w:val="00274AEC"/>
    <w:rsid w:val="0028277C"/>
    <w:rsid w:val="0028289C"/>
    <w:rsid w:val="00282FEB"/>
    <w:rsid w:val="002857C1"/>
    <w:rsid w:val="00285EB0"/>
    <w:rsid w:val="00286399"/>
    <w:rsid w:val="002877A8"/>
    <w:rsid w:val="00290F13"/>
    <w:rsid w:val="002949D5"/>
    <w:rsid w:val="00296B71"/>
    <w:rsid w:val="002B0FFA"/>
    <w:rsid w:val="002B132A"/>
    <w:rsid w:val="002B519F"/>
    <w:rsid w:val="002B6952"/>
    <w:rsid w:val="002B7A6B"/>
    <w:rsid w:val="002C3C77"/>
    <w:rsid w:val="002D0E75"/>
    <w:rsid w:val="002D18F6"/>
    <w:rsid w:val="002D75A0"/>
    <w:rsid w:val="002D7D56"/>
    <w:rsid w:val="002E1221"/>
    <w:rsid w:val="002E2033"/>
    <w:rsid w:val="002E2231"/>
    <w:rsid w:val="002F35CE"/>
    <w:rsid w:val="002F498A"/>
    <w:rsid w:val="002F4DD9"/>
    <w:rsid w:val="0030320A"/>
    <w:rsid w:val="00303BE7"/>
    <w:rsid w:val="0031379B"/>
    <w:rsid w:val="003139B2"/>
    <w:rsid w:val="003232DB"/>
    <w:rsid w:val="00325CD8"/>
    <w:rsid w:val="00345400"/>
    <w:rsid w:val="00346A97"/>
    <w:rsid w:val="00354539"/>
    <w:rsid w:val="00357796"/>
    <w:rsid w:val="00357AF0"/>
    <w:rsid w:val="00365800"/>
    <w:rsid w:val="00366DED"/>
    <w:rsid w:val="00382DCD"/>
    <w:rsid w:val="003864EF"/>
    <w:rsid w:val="003B0AC8"/>
    <w:rsid w:val="003B3633"/>
    <w:rsid w:val="003C2FED"/>
    <w:rsid w:val="003D1574"/>
    <w:rsid w:val="003D167B"/>
    <w:rsid w:val="003E11C5"/>
    <w:rsid w:val="003F2A5A"/>
    <w:rsid w:val="003F5FA0"/>
    <w:rsid w:val="003F600E"/>
    <w:rsid w:val="00403DF9"/>
    <w:rsid w:val="00412AA2"/>
    <w:rsid w:val="004141B2"/>
    <w:rsid w:val="00414940"/>
    <w:rsid w:val="004212F9"/>
    <w:rsid w:val="0042353E"/>
    <w:rsid w:val="0042536B"/>
    <w:rsid w:val="0043512D"/>
    <w:rsid w:val="00440C0B"/>
    <w:rsid w:val="00442003"/>
    <w:rsid w:val="004541D7"/>
    <w:rsid w:val="004553F9"/>
    <w:rsid w:val="004672B6"/>
    <w:rsid w:val="00476EA9"/>
    <w:rsid w:val="00481FF8"/>
    <w:rsid w:val="0048650A"/>
    <w:rsid w:val="00487017"/>
    <w:rsid w:val="0048750F"/>
    <w:rsid w:val="00497E79"/>
    <w:rsid w:val="004A5B3E"/>
    <w:rsid w:val="004B25AA"/>
    <w:rsid w:val="004B64CF"/>
    <w:rsid w:val="004B6501"/>
    <w:rsid w:val="004C029E"/>
    <w:rsid w:val="004C4557"/>
    <w:rsid w:val="004C4F1E"/>
    <w:rsid w:val="004C5F14"/>
    <w:rsid w:val="004C77AC"/>
    <w:rsid w:val="004C7B64"/>
    <w:rsid w:val="004D3BD0"/>
    <w:rsid w:val="004D43D9"/>
    <w:rsid w:val="004E3368"/>
    <w:rsid w:val="004E717D"/>
    <w:rsid w:val="004E72B3"/>
    <w:rsid w:val="004F3647"/>
    <w:rsid w:val="005061C3"/>
    <w:rsid w:val="005129B2"/>
    <w:rsid w:val="005200E9"/>
    <w:rsid w:val="005212A7"/>
    <w:rsid w:val="00522977"/>
    <w:rsid w:val="00526345"/>
    <w:rsid w:val="005311A5"/>
    <w:rsid w:val="0055043E"/>
    <w:rsid w:val="005506EA"/>
    <w:rsid w:val="00555D64"/>
    <w:rsid w:val="00573230"/>
    <w:rsid w:val="005751DE"/>
    <w:rsid w:val="00581830"/>
    <w:rsid w:val="00581D3D"/>
    <w:rsid w:val="00591B16"/>
    <w:rsid w:val="00595BFF"/>
    <w:rsid w:val="005C147B"/>
    <w:rsid w:val="005C24F4"/>
    <w:rsid w:val="005C6B60"/>
    <w:rsid w:val="005D5BD4"/>
    <w:rsid w:val="005D7008"/>
    <w:rsid w:val="005F441C"/>
    <w:rsid w:val="006021E9"/>
    <w:rsid w:val="006130B0"/>
    <w:rsid w:val="00613873"/>
    <w:rsid w:val="00624F12"/>
    <w:rsid w:val="006267EB"/>
    <w:rsid w:val="00627088"/>
    <w:rsid w:val="00627EC4"/>
    <w:rsid w:val="006322A5"/>
    <w:rsid w:val="00637919"/>
    <w:rsid w:val="00640F8F"/>
    <w:rsid w:val="006419AD"/>
    <w:rsid w:val="00647C8A"/>
    <w:rsid w:val="0065668F"/>
    <w:rsid w:val="00671D9D"/>
    <w:rsid w:val="00672879"/>
    <w:rsid w:val="00675B1C"/>
    <w:rsid w:val="00677479"/>
    <w:rsid w:val="0067795F"/>
    <w:rsid w:val="006851F3"/>
    <w:rsid w:val="00685393"/>
    <w:rsid w:val="006908AC"/>
    <w:rsid w:val="00696554"/>
    <w:rsid w:val="00696B4B"/>
    <w:rsid w:val="006A60B8"/>
    <w:rsid w:val="006A6EC0"/>
    <w:rsid w:val="006A790B"/>
    <w:rsid w:val="006B5584"/>
    <w:rsid w:val="006B6E28"/>
    <w:rsid w:val="006C0C60"/>
    <w:rsid w:val="006D0294"/>
    <w:rsid w:val="006D1AC1"/>
    <w:rsid w:val="006D6474"/>
    <w:rsid w:val="006D768D"/>
    <w:rsid w:val="006E2B25"/>
    <w:rsid w:val="006F755B"/>
    <w:rsid w:val="00707FB1"/>
    <w:rsid w:val="00713E87"/>
    <w:rsid w:val="0071615D"/>
    <w:rsid w:val="00716DF8"/>
    <w:rsid w:val="00726BCE"/>
    <w:rsid w:val="007326DE"/>
    <w:rsid w:val="007403B7"/>
    <w:rsid w:val="00742A4D"/>
    <w:rsid w:val="007453B0"/>
    <w:rsid w:val="007531CF"/>
    <w:rsid w:val="007546A8"/>
    <w:rsid w:val="0075543F"/>
    <w:rsid w:val="00761D39"/>
    <w:rsid w:val="0077381A"/>
    <w:rsid w:val="0077475D"/>
    <w:rsid w:val="007826A2"/>
    <w:rsid w:val="00795A9B"/>
    <w:rsid w:val="00797444"/>
    <w:rsid w:val="007A5C92"/>
    <w:rsid w:val="007A6B7A"/>
    <w:rsid w:val="007A7B29"/>
    <w:rsid w:val="007B1932"/>
    <w:rsid w:val="007B2499"/>
    <w:rsid w:val="007D038D"/>
    <w:rsid w:val="007E0FA4"/>
    <w:rsid w:val="007E606E"/>
    <w:rsid w:val="008003C1"/>
    <w:rsid w:val="00820D25"/>
    <w:rsid w:val="00822078"/>
    <w:rsid w:val="00822711"/>
    <w:rsid w:val="00822D85"/>
    <w:rsid w:val="00844B21"/>
    <w:rsid w:val="00847D81"/>
    <w:rsid w:val="00852F26"/>
    <w:rsid w:val="0085513D"/>
    <w:rsid w:val="008605D7"/>
    <w:rsid w:val="00863752"/>
    <w:rsid w:val="008701A6"/>
    <w:rsid w:val="00870C6D"/>
    <w:rsid w:val="00881503"/>
    <w:rsid w:val="00883B8C"/>
    <w:rsid w:val="008908B4"/>
    <w:rsid w:val="00897EC8"/>
    <w:rsid w:val="008A27EE"/>
    <w:rsid w:val="008B2EAA"/>
    <w:rsid w:val="008B5BF9"/>
    <w:rsid w:val="008C0E8F"/>
    <w:rsid w:val="008E1A3A"/>
    <w:rsid w:val="008E1DCF"/>
    <w:rsid w:val="008E2978"/>
    <w:rsid w:val="008E65C9"/>
    <w:rsid w:val="008F06B2"/>
    <w:rsid w:val="008F141A"/>
    <w:rsid w:val="008F5B27"/>
    <w:rsid w:val="00911209"/>
    <w:rsid w:val="009130EC"/>
    <w:rsid w:val="00913AA9"/>
    <w:rsid w:val="00916042"/>
    <w:rsid w:val="00920164"/>
    <w:rsid w:val="00920DFA"/>
    <w:rsid w:val="00922D14"/>
    <w:rsid w:val="00930074"/>
    <w:rsid w:val="0093386E"/>
    <w:rsid w:val="0093517F"/>
    <w:rsid w:val="009412A5"/>
    <w:rsid w:val="00950A96"/>
    <w:rsid w:val="009510C2"/>
    <w:rsid w:val="009514A9"/>
    <w:rsid w:val="00951927"/>
    <w:rsid w:val="00951CB3"/>
    <w:rsid w:val="009739A5"/>
    <w:rsid w:val="00974086"/>
    <w:rsid w:val="00975B01"/>
    <w:rsid w:val="00982DEA"/>
    <w:rsid w:val="009952F4"/>
    <w:rsid w:val="00996B0A"/>
    <w:rsid w:val="009A220B"/>
    <w:rsid w:val="009B308D"/>
    <w:rsid w:val="009B40AE"/>
    <w:rsid w:val="009C5598"/>
    <w:rsid w:val="009D17FD"/>
    <w:rsid w:val="009D207E"/>
    <w:rsid w:val="009D23A8"/>
    <w:rsid w:val="009D7B59"/>
    <w:rsid w:val="009D7D5F"/>
    <w:rsid w:val="009F3BA1"/>
    <w:rsid w:val="009F3C43"/>
    <w:rsid w:val="00A020BA"/>
    <w:rsid w:val="00A0352B"/>
    <w:rsid w:val="00A0563E"/>
    <w:rsid w:val="00A36995"/>
    <w:rsid w:val="00A462BB"/>
    <w:rsid w:val="00A511AF"/>
    <w:rsid w:val="00A57FF9"/>
    <w:rsid w:val="00A7654A"/>
    <w:rsid w:val="00A81E64"/>
    <w:rsid w:val="00A86F05"/>
    <w:rsid w:val="00A90F3C"/>
    <w:rsid w:val="00AA1805"/>
    <w:rsid w:val="00AA3E05"/>
    <w:rsid w:val="00AA5F0B"/>
    <w:rsid w:val="00AA6A81"/>
    <w:rsid w:val="00AA72AE"/>
    <w:rsid w:val="00AC079E"/>
    <w:rsid w:val="00AC0CDE"/>
    <w:rsid w:val="00AC422F"/>
    <w:rsid w:val="00AD407F"/>
    <w:rsid w:val="00AE2E30"/>
    <w:rsid w:val="00AE7CC1"/>
    <w:rsid w:val="00AF65C6"/>
    <w:rsid w:val="00AF7340"/>
    <w:rsid w:val="00B00997"/>
    <w:rsid w:val="00B15EEF"/>
    <w:rsid w:val="00B250D8"/>
    <w:rsid w:val="00B316B8"/>
    <w:rsid w:val="00B33CF3"/>
    <w:rsid w:val="00B410C4"/>
    <w:rsid w:val="00B53C40"/>
    <w:rsid w:val="00B54EB5"/>
    <w:rsid w:val="00B56FDD"/>
    <w:rsid w:val="00B65D92"/>
    <w:rsid w:val="00B667BC"/>
    <w:rsid w:val="00B67792"/>
    <w:rsid w:val="00B7047C"/>
    <w:rsid w:val="00B76ADC"/>
    <w:rsid w:val="00B77472"/>
    <w:rsid w:val="00B776C2"/>
    <w:rsid w:val="00B8709E"/>
    <w:rsid w:val="00B9046C"/>
    <w:rsid w:val="00B929D3"/>
    <w:rsid w:val="00B946C4"/>
    <w:rsid w:val="00B94B8D"/>
    <w:rsid w:val="00B97C8E"/>
    <w:rsid w:val="00BA0DFA"/>
    <w:rsid w:val="00BA462D"/>
    <w:rsid w:val="00BA5B13"/>
    <w:rsid w:val="00BA5BDF"/>
    <w:rsid w:val="00BA72F6"/>
    <w:rsid w:val="00BB3212"/>
    <w:rsid w:val="00BB52AD"/>
    <w:rsid w:val="00BC0786"/>
    <w:rsid w:val="00BD06D4"/>
    <w:rsid w:val="00BD4A05"/>
    <w:rsid w:val="00BD769B"/>
    <w:rsid w:val="00BD7B82"/>
    <w:rsid w:val="00BE1FA1"/>
    <w:rsid w:val="00BF2250"/>
    <w:rsid w:val="00C028C5"/>
    <w:rsid w:val="00C05325"/>
    <w:rsid w:val="00C06BB0"/>
    <w:rsid w:val="00C17644"/>
    <w:rsid w:val="00C31740"/>
    <w:rsid w:val="00C3240E"/>
    <w:rsid w:val="00C332D4"/>
    <w:rsid w:val="00C33F3A"/>
    <w:rsid w:val="00C349DC"/>
    <w:rsid w:val="00C45DC3"/>
    <w:rsid w:val="00C45F66"/>
    <w:rsid w:val="00C53519"/>
    <w:rsid w:val="00C60F1B"/>
    <w:rsid w:val="00C6302A"/>
    <w:rsid w:val="00C6364B"/>
    <w:rsid w:val="00C7341C"/>
    <w:rsid w:val="00C74463"/>
    <w:rsid w:val="00C74609"/>
    <w:rsid w:val="00C87022"/>
    <w:rsid w:val="00C8766F"/>
    <w:rsid w:val="00C947E6"/>
    <w:rsid w:val="00C9655F"/>
    <w:rsid w:val="00C9703C"/>
    <w:rsid w:val="00C97262"/>
    <w:rsid w:val="00CA38C9"/>
    <w:rsid w:val="00CA74F1"/>
    <w:rsid w:val="00CB7A89"/>
    <w:rsid w:val="00CC0BB3"/>
    <w:rsid w:val="00CC3003"/>
    <w:rsid w:val="00CC5CAB"/>
    <w:rsid w:val="00CE47F1"/>
    <w:rsid w:val="00CE6E80"/>
    <w:rsid w:val="00CF3C11"/>
    <w:rsid w:val="00D07F2C"/>
    <w:rsid w:val="00D14F90"/>
    <w:rsid w:val="00D169AD"/>
    <w:rsid w:val="00D23DA3"/>
    <w:rsid w:val="00D33093"/>
    <w:rsid w:val="00D41AD1"/>
    <w:rsid w:val="00D42213"/>
    <w:rsid w:val="00D46C37"/>
    <w:rsid w:val="00D55659"/>
    <w:rsid w:val="00D57344"/>
    <w:rsid w:val="00D607DF"/>
    <w:rsid w:val="00D619AB"/>
    <w:rsid w:val="00D659A8"/>
    <w:rsid w:val="00D65E64"/>
    <w:rsid w:val="00D736DA"/>
    <w:rsid w:val="00D80744"/>
    <w:rsid w:val="00D82AC8"/>
    <w:rsid w:val="00D84E56"/>
    <w:rsid w:val="00D936C8"/>
    <w:rsid w:val="00DA74BA"/>
    <w:rsid w:val="00DB25F4"/>
    <w:rsid w:val="00DB39B7"/>
    <w:rsid w:val="00DB73C7"/>
    <w:rsid w:val="00DC44FB"/>
    <w:rsid w:val="00DD2ADF"/>
    <w:rsid w:val="00DD5BD4"/>
    <w:rsid w:val="00DD6135"/>
    <w:rsid w:val="00DE780A"/>
    <w:rsid w:val="00DF2C2C"/>
    <w:rsid w:val="00E056B0"/>
    <w:rsid w:val="00E06793"/>
    <w:rsid w:val="00E10A9A"/>
    <w:rsid w:val="00E1356B"/>
    <w:rsid w:val="00E15E12"/>
    <w:rsid w:val="00E21701"/>
    <w:rsid w:val="00E240AE"/>
    <w:rsid w:val="00E2545F"/>
    <w:rsid w:val="00E35448"/>
    <w:rsid w:val="00E3545B"/>
    <w:rsid w:val="00E409F8"/>
    <w:rsid w:val="00E4379A"/>
    <w:rsid w:val="00E44B22"/>
    <w:rsid w:val="00E51EF2"/>
    <w:rsid w:val="00E53B89"/>
    <w:rsid w:val="00E54A12"/>
    <w:rsid w:val="00E6011A"/>
    <w:rsid w:val="00E66268"/>
    <w:rsid w:val="00E66FB7"/>
    <w:rsid w:val="00E7065A"/>
    <w:rsid w:val="00E94EBC"/>
    <w:rsid w:val="00E97949"/>
    <w:rsid w:val="00EA2031"/>
    <w:rsid w:val="00EB5CE0"/>
    <w:rsid w:val="00EC122D"/>
    <w:rsid w:val="00EC3C13"/>
    <w:rsid w:val="00EC6358"/>
    <w:rsid w:val="00EC65E4"/>
    <w:rsid w:val="00EC764B"/>
    <w:rsid w:val="00EE0783"/>
    <w:rsid w:val="00EE3F76"/>
    <w:rsid w:val="00F02F13"/>
    <w:rsid w:val="00F04954"/>
    <w:rsid w:val="00F05830"/>
    <w:rsid w:val="00F27DE5"/>
    <w:rsid w:val="00F301D3"/>
    <w:rsid w:val="00F314BD"/>
    <w:rsid w:val="00F31741"/>
    <w:rsid w:val="00F3510E"/>
    <w:rsid w:val="00F4184D"/>
    <w:rsid w:val="00F422F0"/>
    <w:rsid w:val="00F43297"/>
    <w:rsid w:val="00F51FBC"/>
    <w:rsid w:val="00F52901"/>
    <w:rsid w:val="00F5574F"/>
    <w:rsid w:val="00F5640A"/>
    <w:rsid w:val="00F64A1E"/>
    <w:rsid w:val="00F736BE"/>
    <w:rsid w:val="00F7700E"/>
    <w:rsid w:val="00F905B6"/>
    <w:rsid w:val="00FA1303"/>
    <w:rsid w:val="00FA3627"/>
    <w:rsid w:val="00FB0B15"/>
    <w:rsid w:val="00FB252D"/>
    <w:rsid w:val="00FB7CDE"/>
    <w:rsid w:val="00FC1862"/>
    <w:rsid w:val="00FC2CD4"/>
    <w:rsid w:val="00FC3D6D"/>
    <w:rsid w:val="00FC5C77"/>
    <w:rsid w:val="00FD25B0"/>
    <w:rsid w:val="00FD7BA4"/>
    <w:rsid w:val="00FE13C6"/>
    <w:rsid w:val="00FE1B39"/>
    <w:rsid w:val="00FE2E3D"/>
    <w:rsid w:val="00FE31A1"/>
    <w:rsid w:val="00FF7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52D"/>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link w:val="20"/>
    <w:qFormat/>
    <w:rsid w:val="00FB252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B252D"/>
    <w:rPr>
      <w:rFonts w:ascii="Times New Roman" w:eastAsia="Times New Roman" w:hAnsi="Times New Roman" w:cs="Times New Roman"/>
      <w:b/>
      <w:bCs/>
      <w:sz w:val="36"/>
      <w:szCs w:val="36"/>
      <w:lang w:val="uk-UA" w:eastAsia="uk-UA"/>
    </w:rPr>
  </w:style>
  <w:style w:type="paragraph" w:styleId="a3">
    <w:name w:val="Normal (Web)"/>
    <w:basedOn w:val="a"/>
    <w:uiPriority w:val="99"/>
    <w:rsid w:val="00FB252D"/>
    <w:pPr>
      <w:spacing w:before="100" w:beforeAutospacing="1" w:after="100" w:afterAutospacing="1"/>
    </w:pPr>
  </w:style>
  <w:style w:type="paragraph" w:customStyle="1" w:styleId="1">
    <w:name w:val="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FB252D"/>
    <w:rPr>
      <w:rFonts w:ascii="Verdana" w:hAnsi="Verdana" w:cs="Verdana"/>
      <w:sz w:val="20"/>
      <w:szCs w:val="20"/>
      <w:lang w:val="en-US" w:eastAsia="en-US"/>
    </w:rPr>
  </w:style>
  <w:style w:type="paragraph" w:customStyle="1" w:styleId="a4">
    <w:name w:val="Знак"/>
    <w:basedOn w:val="a"/>
    <w:rsid w:val="00822711"/>
    <w:rPr>
      <w:rFonts w:ascii="Verdana" w:hAnsi="Verdana" w:cs="Verdana"/>
      <w:sz w:val="20"/>
      <w:szCs w:val="20"/>
      <w:lang w:val="en-US" w:eastAsia="en-US"/>
    </w:rPr>
  </w:style>
  <w:style w:type="character" w:styleId="HTML">
    <w:name w:val="HTML Typewriter"/>
    <w:basedOn w:val="a0"/>
    <w:uiPriority w:val="99"/>
    <w:semiHidden/>
    <w:unhideWhenUsed/>
    <w:rsid w:val="00FE2E3D"/>
    <w:rPr>
      <w:rFonts w:ascii="Courier New" w:eastAsia="Times New Roman" w:hAnsi="Courier New" w:cs="Courier New"/>
      <w:sz w:val="20"/>
      <w:szCs w:val="20"/>
    </w:rPr>
  </w:style>
  <w:style w:type="paragraph" w:styleId="a5">
    <w:name w:val="List Paragraph"/>
    <w:basedOn w:val="a"/>
    <w:uiPriority w:val="34"/>
    <w:qFormat/>
    <w:rsid w:val="00A57FF9"/>
    <w:pPr>
      <w:ind w:left="720"/>
      <w:contextualSpacing/>
    </w:pPr>
  </w:style>
  <w:style w:type="paragraph" w:styleId="a6">
    <w:name w:val="Balloon Text"/>
    <w:basedOn w:val="a"/>
    <w:link w:val="a7"/>
    <w:uiPriority w:val="99"/>
    <w:semiHidden/>
    <w:unhideWhenUsed/>
    <w:rsid w:val="003F600E"/>
    <w:rPr>
      <w:rFonts w:ascii="Segoe UI" w:hAnsi="Segoe UI" w:cs="Segoe UI"/>
      <w:sz w:val="18"/>
      <w:szCs w:val="18"/>
    </w:rPr>
  </w:style>
  <w:style w:type="character" w:customStyle="1" w:styleId="a7">
    <w:name w:val="Текст выноски Знак"/>
    <w:basedOn w:val="a0"/>
    <w:link w:val="a6"/>
    <w:uiPriority w:val="99"/>
    <w:semiHidden/>
    <w:rsid w:val="003F600E"/>
    <w:rPr>
      <w:rFonts w:ascii="Segoe UI" w:eastAsia="Times New Roman" w:hAnsi="Segoe UI" w:cs="Segoe UI"/>
      <w:sz w:val="18"/>
      <w:szCs w:val="18"/>
      <w:lang w:val="uk-UA" w:eastAsia="uk-UA"/>
    </w:rPr>
  </w:style>
  <w:style w:type="table" w:styleId="a8">
    <w:name w:val="Table Grid"/>
    <w:basedOn w:val="a1"/>
    <w:uiPriority w:val="39"/>
    <w:rsid w:val="00F3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52D"/>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link w:val="20"/>
    <w:qFormat/>
    <w:rsid w:val="00FB252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B252D"/>
    <w:rPr>
      <w:rFonts w:ascii="Times New Roman" w:eastAsia="Times New Roman" w:hAnsi="Times New Roman" w:cs="Times New Roman"/>
      <w:b/>
      <w:bCs/>
      <w:sz w:val="36"/>
      <w:szCs w:val="36"/>
      <w:lang w:val="uk-UA" w:eastAsia="uk-UA"/>
    </w:rPr>
  </w:style>
  <w:style w:type="paragraph" w:styleId="a3">
    <w:name w:val="Normal (Web)"/>
    <w:basedOn w:val="a"/>
    <w:uiPriority w:val="99"/>
    <w:rsid w:val="00FB252D"/>
    <w:pPr>
      <w:spacing w:before="100" w:beforeAutospacing="1" w:after="100" w:afterAutospacing="1"/>
    </w:pPr>
  </w:style>
  <w:style w:type="paragraph" w:customStyle="1" w:styleId="1">
    <w:name w:val="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FB252D"/>
    <w:rPr>
      <w:rFonts w:ascii="Verdana" w:hAnsi="Verdana" w:cs="Verdana"/>
      <w:sz w:val="20"/>
      <w:szCs w:val="20"/>
      <w:lang w:val="en-US" w:eastAsia="en-US"/>
    </w:rPr>
  </w:style>
  <w:style w:type="paragraph" w:customStyle="1" w:styleId="a4">
    <w:name w:val="Знак"/>
    <w:basedOn w:val="a"/>
    <w:rsid w:val="00822711"/>
    <w:rPr>
      <w:rFonts w:ascii="Verdana" w:hAnsi="Verdana" w:cs="Verdana"/>
      <w:sz w:val="20"/>
      <w:szCs w:val="20"/>
      <w:lang w:val="en-US" w:eastAsia="en-US"/>
    </w:rPr>
  </w:style>
  <w:style w:type="character" w:styleId="HTML">
    <w:name w:val="HTML Typewriter"/>
    <w:basedOn w:val="a0"/>
    <w:uiPriority w:val="99"/>
    <w:semiHidden/>
    <w:unhideWhenUsed/>
    <w:rsid w:val="00FE2E3D"/>
    <w:rPr>
      <w:rFonts w:ascii="Courier New" w:eastAsia="Times New Roman" w:hAnsi="Courier New" w:cs="Courier New"/>
      <w:sz w:val="20"/>
      <w:szCs w:val="20"/>
    </w:rPr>
  </w:style>
  <w:style w:type="paragraph" w:styleId="a5">
    <w:name w:val="List Paragraph"/>
    <w:basedOn w:val="a"/>
    <w:uiPriority w:val="34"/>
    <w:qFormat/>
    <w:rsid w:val="00A57FF9"/>
    <w:pPr>
      <w:ind w:left="720"/>
      <w:contextualSpacing/>
    </w:pPr>
  </w:style>
  <w:style w:type="paragraph" w:styleId="a6">
    <w:name w:val="Balloon Text"/>
    <w:basedOn w:val="a"/>
    <w:link w:val="a7"/>
    <w:uiPriority w:val="99"/>
    <w:semiHidden/>
    <w:unhideWhenUsed/>
    <w:rsid w:val="003F600E"/>
    <w:rPr>
      <w:rFonts w:ascii="Segoe UI" w:hAnsi="Segoe UI" w:cs="Segoe UI"/>
      <w:sz w:val="18"/>
      <w:szCs w:val="18"/>
    </w:rPr>
  </w:style>
  <w:style w:type="character" w:customStyle="1" w:styleId="a7">
    <w:name w:val="Текст выноски Знак"/>
    <w:basedOn w:val="a0"/>
    <w:link w:val="a6"/>
    <w:uiPriority w:val="99"/>
    <w:semiHidden/>
    <w:rsid w:val="003F600E"/>
    <w:rPr>
      <w:rFonts w:ascii="Segoe UI" w:eastAsia="Times New Roman" w:hAnsi="Segoe UI" w:cs="Segoe UI"/>
      <w:sz w:val="18"/>
      <w:szCs w:val="18"/>
      <w:lang w:val="uk-UA" w:eastAsia="uk-UA"/>
    </w:rPr>
  </w:style>
  <w:style w:type="table" w:styleId="a8">
    <w:name w:val="Table Grid"/>
    <w:basedOn w:val="a1"/>
    <w:uiPriority w:val="39"/>
    <w:rsid w:val="00F31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464914">
      <w:bodyDiv w:val="1"/>
      <w:marLeft w:val="0"/>
      <w:marRight w:val="0"/>
      <w:marTop w:val="0"/>
      <w:marBottom w:val="0"/>
      <w:divBdr>
        <w:top w:val="none" w:sz="0" w:space="0" w:color="auto"/>
        <w:left w:val="none" w:sz="0" w:space="0" w:color="auto"/>
        <w:bottom w:val="none" w:sz="0" w:space="0" w:color="auto"/>
        <w:right w:val="none" w:sz="0" w:space="0" w:color="auto"/>
      </w:divBdr>
    </w:div>
    <w:div w:id="109100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2825</TotalTime>
  <Pages>16</Pages>
  <Words>4894</Words>
  <Characters>27901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u1</cp:lastModifiedBy>
  <cp:revision>412</cp:revision>
  <cp:lastPrinted>2021-11-25T13:51:00Z</cp:lastPrinted>
  <dcterms:created xsi:type="dcterms:W3CDTF">2018-05-23T12:45:00Z</dcterms:created>
  <dcterms:modified xsi:type="dcterms:W3CDTF">2021-11-25T13:51:00Z</dcterms:modified>
</cp:coreProperties>
</file>