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B6B" w:rsidRPr="0075662E" w:rsidRDefault="005A3B6B" w:rsidP="0075662E">
      <w:pPr>
        <w:rPr>
          <w:color w:val="333333"/>
          <w:sz w:val="28"/>
          <w:szCs w:val="28"/>
        </w:rPr>
      </w:pPr>
      <w:proofErr w:type="spellStart"/>
      <w:r>
        <w:rPr>
          <w:b/>
          <w:color w:val="333333"/>
          <w:sz w:val="28"/>
          <w:szCs w:val="28"/>
        </w:rPr>
        <w:t>Звіт</w:t>
      </w:r>
      <w:proofErr w:type="spellEnd"/>
      <w:r>
        <w:rPr>
          <w:b/>
          <w:color w:val="333333"/>
          <w:sz w:val="28"/>
          <w:szCs w:val="28"/>
        </w:rPr>
        <w:br/>
        <w:t xml:space="preserve">про </w:t>
      </w:r>
      <w:proofErr w:type="spellStart"/>
      <w:r>
        <w:rPr>
          <w:b/>
          <w:color w:val="333333"/>
          <w:sz w:val="28"/>
          <w:szCs w:val="28"/>
        </w:rPr>
        <w:t>базове</w:t>
      </w:r>
      <w:proofErr w:type="spellEnd"/>
      <w:r>
        <w:rPr>
          <w:b/>
          <w:color w:val="333333"/>
          <w:sz w:val="28"/>
          <w:szCs w:val="28"/>
        </w:rPr>
        <w:t xml:space="preserve"> </w:t>
      </w:r>
      <w:proofErr w:type="spellStart"/>
      <w:r>
        <w:rPr>
          <w:b/>
          <w:color w:val="333333"/>
          <w:sz w:val="28"/>
          <w:szCs w:val="28"/>
        </w:rPr>
        <w:t>відстеження</w:t>
      </w:r>
      <w:proofErr w:type="spellEnd"/>
      <w:r>
        <w:rPr>
          <w:b/>
          <w:color w:val="333333"/>
          <w:sz w:val="28"/>
          <w:szCs w:val="28"/>
        </w:rPr>
        <w:t xml:space="preserve"> </w:t>
      </w:r>
      <w:proofErr w:type="spellStart"/>
      <w:r>
        <w:rPr>
          <w:b/>
          <w:color w:val="333333"/>
          <w:sz w:val="28"/>
          <w:szCs w:val="28"/>
        </w:rPr>
        <w:t>результативності</w:t>
      </w:r>
      <w:proofErr w:type="spellEnd"/>
      <w:r>
        <w:rPr>
          <w:b/>
          <w:color w:val="333333"/>
          <w:sz w:val="28"/>
          <w:szCs w:val="28"/>
        </w:rPr>
        <w:t xml:space="preserve"> регуляторного акта –</w:t>
      </w:r>
      <w:r>
        <w:rPr>
          <w:b/>
          <w:color w:val="333333"/>
          <w:sz w:val="28"/>
          <w:szCs w:val="28"/>
        </w:rPr>
        <w:br/>
        <w:t xml:space="preserve">проекту </w:t>
      </w:r>
      <w:proofErr w:type="spellStart"/>
      <w:proofErr w:type="gramStart"/>
      <w:r>
        <w:rPr>
          <w:b/>
          <w:color w:val="333333"/>
          <w:sz w:val="28"/>
          <w:szCs w:val="28"/>
        </w:rPr>
        <w:t>р</w:t>
      </w:r>
      <w:proofErr w:type="gramEnd"/>
      <w:r>
        <w:rPr>
          <w:b/>
          <w:color w:val="333333"/>
          <w:sz w:val="28"/>
          <w:szCs w:val="28"/>
        </w:rPr>
        <w:t>ішення</w:t>
      </w:r>
      <w:proofErr w:type="spellEnd"/>
      <w:r>
        <w:rPr>
          <w:b/>
          <w:color w:val="333333"/>
          <w:sz w:val="28"/>
          <w:szCs w:val="28"/>
        </w:rPr>
        <w:t xml:space="preserve"> </w:t>
      </w:r>
      <w:proofErr w:type="spellStart"/>
      <w:r>
        <w:rPr>
          <w:b/>
          <w:color w:val="333333"/>
          <w:sz w:val="28"/>
          <w:szCs w:val="28"/>
        </w:rPr>
        <w:t>Ямпільської</w:t>
      </w:r>
      <w:proofErr w:type="spellEnd"/>
      <w:r>
        <w:rPr>
          <w:b/>
          <w:color w:val="333333"/>
          <w:sz w:val="28"/>
          <w:szCs w:val="28"/>
        </w:rPr>
        <w:t xml:space="preserve"> </w:t>
      </w:r>
      <w:proofErr w:type="spellStart"/>
      <w:r>
        <w:rPr>
          <w:b/>
          <w:color w:val="333333"/>
          <w:sz w:val="28"/>
          <w:szCs w:val="28"/>
        </w:rPr>
        <w:t>селищної</w:t>
      </w:r>
      <w:proofErr w:type="spellEnd"/>
      <w:r>
        <w:rPr>
          <w:b/>
          <w:color w:val="333333"/>
          <w:sz w:val="28"/>
          <w:szCs w:val="28"/>
        </w:rPr>
        <w:t xml:space="preserve"> ради</w:t>
      </w:r>
      <w:r>
        <w:rPr>
          <w:color w:val="333333"/>
          <w:sz w:val="28"/>
          <w:szCs w:val="28"/>
        </w:rPr>
        <w:br/>
        <w:t>«</w:t>
      </w:r>
      <w:r>
        <w:rPr>
          <w:b/>
          <w:sz w:val="28"/>
          <w:szCs w:val="28"/>
        </w:rPr>
        <w:t xml:space="preserve">Про </w:t>
      </w:r>
      <w:proofErr w:type="spellStart"/>
      <w:r>
        <w:rPr>
          <w:b/>
          <w:sz w:val="28"/>
          <w:szCs w:val="28"/>
        </w:rPr>
        <w:t>встановлення</w:t>
      </w:r>
      <w:proofErr w:type="spellEnd"/>
      <w:r>
        <w:rPr>
          <w:b/>
          <w:sz w:val="28"/>
          <w:szCs w:val="28"/>
        </w:rPr>
        <w:t xml:space="preserve"> ставок та </w:t>
      </w:r>
      <w:proofErr w:type="spellStart"/>
      <w:r>
        <w:rPr>
          <w:b/>
          <w:sz w:val="28"/>
          <w:szCs w:val="28"/>
        </w:rPr>
        <w:t>пільг</w:t>
      </w:r>
      <w:proofErr w:type="spellEnd"/>
      <w:r>
        <w:rPr>
          <w:b/>
          <w:sz w:val="28"/>
          <w:szCs w:val="28"/>
        </w:rPr>
        <w:t xml:space="preserve"> </w:t>
      </w:r>
      <w:proofErr w:type="spellStart"/>
      <w:r>
        <w:rPr>
          <w:b/>
          <w:sz w:val="28"/>
          <w:szCs w:val="28"/>
        </w:rPr>
        <w:t>із</w:t>
      </w:r>
      <w:proofErr w:type="spellEnd"/>
      <w:r>
        <w:rPr>
          <w:b/>
          <w:sz w:val="28"/>
          <w:szCs w:val="28"/>
        </w:rPr>
        <w:t xml:space="preserve"> </w:t>
      </w:r>
      <w:proofErr w:type="spellStart"/>
      <w:r>
        <w:rPr>
          <w:b/>
          <w:sz w:val="28"/>
          <w:szCs w:val="28"/>
        </w:rPr>
        <w:t>сплати</w:t>
      </w:r>
      <w:proofErr w:type="spellEnd"/>
      <w:r>
        <w:rPr>
          <w:b/>
          <w:sz w:val="28"/>
          <w:szCs w:val="28"/>
        </w:rPr>
        <w:t xml:space="preserve"> </w:t>
      </w:r>
      <w:r w:rsidR="0075662E">
        <w:rPr>
          <w:b/>
          <w:sz w:val="28"/>
          <w:szCs w:val="28"/>
        </w:rPr>
        <w:t xml:space="preserve">земельного </w:t>
      </w:r>
      <w:proofErr w:type="spellStart"/>
      <w:r w:rsidR="0075662E">
        <w:rPr>
          <w:b/>
          <w:sz w:val="28"/>
          <w:szCs w:val="28"/>
        </w:rPr>
        <w:t>податку</w:t>
      </w:r>
      <w:proofErr w:type="spellEnd"/>
      <w:r w:rsidR="0075662E">
        <w:rPr>
          <w:b/>
          <w:sz w:val="28"/>
          <w:szCs w:val="28"/>
        </w:rPr>
        <w:t xml:space="preserve">     </w:t>
      </w:r>
      <w:r>
        <w:rPr>
          <w:color w:val="333333"/>
          <w:sz w:val="28"/>
          <w:szCs w:val="28"/>
        </w:rPr>
        <w:t>»</w:t>
      </w:r>
    </w:p>
    <w:p w:rsidR="005A3B6B" w:rsidRDefault="005A3B6B" w:rsidP="005A3B6B">
      <w:pPr>
        <w:shd w:val="clear" w:color="auto" w:fill="F9F9F0"/>
        <w:spacing w:after="150"/>
        <w:rPr>
          <w:rFonts w:ascii="Arial" w:hAnsi="Arial" w:cs="Arial"/>
          <w:color w:val="252121"/>
          <w:sz w:val="21"/>
          <w:szCs w:val="21"/>
        </w:rPr>
      </w:pPr>
      <w:r>
        <w:rPr>
          <w:rFonts w:ascii="Arial" w:hAnsi="Arial" w:cs="Arial"/>
          <w:b/>
          <w:bCs/>
          <w:color w:val="252121"/>
          <w:sz w:val="21"/>
        </w:rPr>
        <w:t> </w:t>
      </w:r>
    </w:p>
    <w:p w:rsidR="005A3B6B" w:rsidRDefault="005A3B6B" w:rsidP="005A3B6B">
      <w:pPr>
        <w:shd w:val="clear" w:color="auto" w:fill="F9F9F0"/>
        <w:spacing w:after="150"/>
        <w:jc w:val="center"/>
        <w:rPr>
          <w:rFonts w:ascii="Times New Roman" w:hAnsi="Times New Roman" w:cs="Times New Roman"/>
          <w:color w:val="252121"/>
          <w:sz w:val="28"/>
          <w:szCs w:val="28"/>
        </w:rPr>
      </w:pPr>
      <w:r>
        <w:rPr>
          <w:i/>
          <w:iCs/>
          <w:color w:val="252121"/>
          <w:sz w:val="28"/>
          <w:szCs w:val="28"/>
        </w:rPr>
        <w:t xml:space="preserve">1. Вид і </w:t>
      </w:r>
      <w:proofErr w:type="spellStart"/>
      <w:r>
        <w:rPr>
          <w:i/>
          <w:iCs/>
          <w:color w:val="252121"/>
          <w:sz w:val="28"/>
          <w:szCs w:val="28"/>
        </w:rPr>
        <w:t>назва</w:t>
      </w:r>
      <w:proofErr w:type="spellEnd"/>
      <w:r>
        <w:rPr>
          <w:i/>
          <w:iCs/>
          <w:color w:val="252121"/>
          <w:sz w:val="28"/>
          <w:szCs w:val="28"/>
        </w:rPr>
        <w:t xml:space="preserve"> регуляторного </w:t>
      </w:r>
      <w:proofErr w:type="spellStart"/>
      <w:r>
        <w:rPr>
          <w:i/>
          <w:iCs/>
          <w:color w:val="252121"/>
          <w:sz w:val="28"/>
          <w:szCs w:val="28"/>
        </w:rPr>
        <w:t>акта</w:t>
      </w:r>
      <w:proofErr w:type="gramStart"/>
      <w:r>
        <w:rPr>
          <w:i/>
          <w:iCs/>
          <w:color w:val="252121"/>
          <w:sz w:val="28"/>
          <w:szCs w:val="28"/>
        </w:rPr>
        <w:t>,р</w:t>
      </w:r>
      <w:proofErr w:type="gramEnd"/>
      <w:r>
        <w:rPr>
          <w:i/>
          <w:iCs/>
          <w:color w:val="252121"/>
          <w:sz w:val="28"/>
          <w:szCs w:val="28"/>
        </w:rPr>
        <w:t>езультативність</w:t>
      </w:r>
      <w:proofErr w:type="spellEnd"/>
      <w:r>
        <w:rPr>
          <w:i/>
          <w:iCs/>
          <w:color w:val="252121"/>
          <w:sz w:val="28"/>
          <w:szCs w:val="28"/>
        </w:rPr>
        <w:t xml:space="preserve"> </w:t>
      </w:r>
      <w:proofErr w:type="spellStart"/>
      <w:r>
        <w:rPr>
          <w:i/>
          <w:iCs/>
          <w:color w:val="252121"/>
          <w:sz w:val="28"/>
          <w:szCs w:val="28"/>
        </w:rPr>
        <w:t>якого</w:t>
      </w:r>
      <w:proofErr w:type="spellEnd"/>
      <w:r>
        <w:rPr>
          <w:i/>
          <w:iCs/>
          <w:color w:val="252121"/>
          <w:sz w:val="28"/>
          <w:szCs w:val="28"/>
        </w:rPr>
        <w:t xml:space="preserve"> </w:t>
      </w:r>
      <w:proofErr w:type="spellStart"/>
      <w:r>
        <w:rPr>
          <w:i/>
          <w:iCs/>
          <w:color w:val="252121"/>
          <w:sz w:val="28"/>
          <w:szCs w:val="28"/>
        </w:rPr>
        <w:t>відстежується</w:t>
      </w:r>
      <w:proofErr w:type="spellEnd"/>
    </w:p>
    <w:p w:rsidR="005A3B6B" w:rsidRDefault="005A3B6B" w:rsidP="005A3B6B">
      <w:pPr>
        <w:shd w:val="clear" w:color="auto" w:fill="F9F9F0"/>
        <w:spacing w:after="150"/>
        <w:ind w:firstLine="720"/>
        <w:jc w:val="both"/>
        <w:rPr>
          <w:color w:val="252121"/>
          <w:sz w:val="28"/>
          <w:szCs w:val="28"/>
        </w:rPr>
      </w:pPr>
      <w:proofErr w:type="spellStart"/>
      <w:proofErr w:type="gramStart"/>
      <w:r>
        <w:rPr>
          <w:color w:val="252121"/>
          <w:sz w:val="28"/>
          <w:szCs w:val="28"/>
        </w:rPr>
        <w:t>Р</w:t>
      </w:r>
      <w:proofErr w:type="gramEnd"/>
      <w:r>
        <w:rPr>
          <w:color w:val="252121"/>
          <w:sz w:val="28"/>
          <w:szCs w:val="28"/>
        </w:rPr>
        <w:t>ішення</w:t>
      </w:r>
      <w:proofErr w:type="spellEnd"/>
      <w:r>
        <w:rPr>
          <w:color w:val="252121"/>
          <w:sz w:val="28"/>
          <w:szCs w:val="28"/>
        </w:rPr>
        <w:t xml:space="preserve"> 31 </w:t>
      </w:r>
      <w:proofErr w:type="spellStart"/>
      <w:r>
        <w:rPr>
          <w:color w:val="252121"/>
          <w:sz w:val="28"/>
          <w:szCs w:val="28"/>
        </w:rPr>
        <w:t>сесії</w:t>
      </w:r>
      <w:proofErr w:type="spellEnd"/>
      <w:r>
        <w:rPr>
          <w:color w:val="252121"/>
          <w:sz w:val="28"/>
          <w:szCs w:val="28"/>
        </w:rPr>
        <w:t xml:space="preserve"> 7 </w:t>
      </w:r>
      <w:proofErr w:type="spellStart"/>
      <w:r>
        <w:rPr>
          <w:color w:val="252121"/>
          <w:sz w:val="28"/>
          <w:szCs w:val="28"/>
        </w:rPr>
        <w:t>скликання</w:t>
      </w:r>
      <w:proofErr w:type="spellEnd"/>
      <w:r>
        <w:rPr>
          <w:color w:val="252121"/>
          <w:sz w:val="28"/>
          <w:szCs w:val="28"/>
        </w:rPr>
        <w:t xml:space="preserve"> </w:t>
      </w:r>
      <w:proofErr w:type="spellStart"/>
      <w:r>
        <w:rPr>
          <w:color w:val="252121"/>
          <w:sz w:val="28"/>
          <w:szCs w:val="28"/>
        </w:rPr>
        <w:t>Ямпільської</w:t>
      </w:r>
      <w:proofErr w:type="spellEnd"/>
      <w:r>
        <w:rPr>
          <w:color w:val="252121"/>
          <w:sz w:val="28"/>
          <w:szCs w:val="28"/>
        </w:rPr>
        <w:t xml:space="preserve"> </w:t>
      </w:r>
      <w:proofErr w:type="spellStart"/>
      <w:r>
        <w:rPr>
          <w:color w:val="252121"/>
          <w:sz w:val="28"/>
          <w:szCs w:val="28"/>
        </w:rPr>
        <w:t>селищної</w:t>
      </w:r>
      <w:proofErr w:type="spellEnd"/>
      <w:r>
        <w:rPr>
          <w:color w:val="252121"/>
          <w:sz w:val="28"/>
          <w:szCs w:val="28"/>
        </w:rPr>
        <w:t xml:space="preserve"> ради «Про </w:t>
      </w:r>
      <w:proofErr w:type="spellStart"/>
      <w:r>
        <w:rPr>
          <w:color w:val="252121"/>
          <w:sz w:val="28"/>
          <w:szCs w:val="28"/>
        </w:rPr>
        <w:t>встановлення</w:t>
      </w:r>
      <w:proofErr w:type="spellEnd"/>
      <w:r>
        <w:rPr>
          <w:color w:val="252121"/>
          <w:sz w:val="28"/>
          <w:szCs w:val="28"/>
        </w:rPr>
        <w:t xml:space="preserve"> ставок та </w:t>
      </w:r>
      <w:proofErr w:type="spellStart"/>
      <w:r>
        <w:rPr>
          <w:color w:val="252121"/>
          <w:sz w:val="28"/>
          <w:szCs w:val="28"/>
        </w:rPr>
        <w:t>пільг</w:t>
      </w:r>
      <w:proofErr w:type="spellEnd"/>
      <w:r>
        <w:rPr>
          <w:color w:val="252121"/>
          <w:sz w:val="28"/>
          <w:szCs w:val="28"/>
        </w:rPr>
        <w:t xml:space="preserve"> </w:t>
      </w:r>
      <w:proofErr w:type="spellStart"/>
      <w:r>
        <w:rPr>
          <w:color w:val="252121"/>
          <w:sz w:val="28"/>
          <w:szCs w:val="28"/>
        </w:rPr>
        <w:t>із</w:t>
      </w:r>
      <w:proofErr w:type="spellEnd"/>
      <w:r>
        <w:rPr>
          <w:color w:val="252121"/>
          <w:sz w:val="28"/>
          <w:szCs w:val="28"/>
        </w:rPr>
        <w:t xml:space="preserve"> </w:t>
      </w:r>
      <w:proofErr w:type="spellStart"/>
      <w:r>
        <w:rPr>
          <w:color w:val="252121"/>
          <w:sz w:val="28"/>
          <w:szCs w:val="28"/>
        </w:rPr>
        <w:t>сплат</w:t>
      </w:r>
      <w:r w:rsidR="0075662E">
        <w:rPr>
          <w:color w:val="252121"/>
          <w:sz w:val="28"/>
          <w:szCs w:val="28"/>
        </w:rPr>
        <w:t>и</w:t>
      </w:r>
      <w:proofErr w:type="spellEnd"/>
      <w:r w:rsidR="0075662E">
        <w:rPr>
          <w:color w:val="252121"/>
          <w:sz w:val="28"/>
          <w:szCs w:val="28"/>
        </w:rPr>
        <w:t xml:space="preserve"> земельного </w:t>
      </w:r>
      <w:proofErr w:type="spellStart"/>
      <w:r w:rsidR="0075662E">
        <w:rPr>
          <w:color w:val="252121"/>
          <w:sz w:val="28"/>
          <w:szCs w:val="28"/>
        </w:rPr>
        <w:t>податку</w:t>
      </w:r>
      <w:proofErr w:type="spellEnd"/>
      <w:r w:rsidR="0075662E">
        <w:rPr>
          <w:color w:val="252121"/>
          <w:sz w:val="28"/>
          <w:szCs w:val="28"/>
        </w:rPr>
        <w:t xml:space="preserve"> </w:t>
      </w:r>
      <w:r>
        <w:rPr>
          <w:color w:val="252121"/>
          <w:sz w:val="28"/>
          <w:szCs w:val="28"/>
        </w:rPr>
        <w:t xml:space="preserve">» </w:t>
      </w:r>
      <w:proofErr w:type="spellStart"/>
      <w:r>
        <w:rPr>
          <w:color w:val="252121"/>
          <w:sz w:val="28"/>
          <w:szCs w:val="28"/>
        </w:rPr>
        <w:t>від</w:t>
      </w:r>
      <w:proofErr w:type="spellEnd"/>
      <w:r>
        <w:rPr>
          <w:color w:val="252121"/>
          <w:sz w:val="28"/>
          <w:szCs w:val="28"/>
        </w:rPr>
        <w:t xml:space="preserve"> 26.06.2018 року</w:t>
      </w:r>
    </w:p>
    <w:p w:rsidR="005A3B6B" w:rsidRDefault="005A3B6B" w:rsidP="005A3B6B">
      <w:pPr>
        <w:shd w:val="clear" w:color="auto" w:fill="F9F9F0"/>
        <w:spacing w:after="150"/>
        <w:jc w:val="both"/>
        <w:rPr>
          <w:color w:val="252121"/>
          <w:sz w:val="28"/>
          <w:szCs w:val="28"/>
        </w:rPr>
      </w:pPr>
      <w:r>
        <w:rPr>
          <w:i/>
          <w:iCs/>
          <w:color w:val="252121"/>
          <w:sz w:val="28"/>
          <w:szCs w:val="28"/>
        </w:rPr>
        <w:t> </w:t>
      </w:r>
    </w:p>
    <w:p w:rsidR="005A3B6B" w:rsidRDefault="005A3B6B" w:rsidP="005A3B6B">
      <w:pPr>
        <w:shd w:val="clear" w:color="auto" w:fill="F9F9F0"/>
        <w:spacing w:after="150"/>
        <w:jc w:val="both"/>
        <w:rPr>
          <w:color w:val="252121"/>
          <w:sz w:val="28"/>
          <w:szCs w:val="28"/>
        </w:rPr>
      </w:pPr>
      <w:r>
        <w:rPr>
          <w:i/>
          <w:iCs/>
          <w:color w:val="252121"/>
          <w:sz w:val="28"/>
          <w:szCs w:val="28"/>
        </w:rPr>
        <w:t xml:space="preserve">2. </w:t>
      </w:r>
      <w:proofErr w:type="spellStart"/>
      <w:r>
        <w:rPr>
          <w:i/>
          <w:iCs/>
          <w:color w:val="252121"/>
          <w:sz w:val="28"/>
          <w:szCs w:val="28"/>
        </w:rPr>
        <w:t>Назва</w:t>
      </w:r>
      <w:proofErr w:type="spellEnd"/>
      <w:r>
        <w:rPr>
          <w:i/>
          <w:iCs/>
          <w:color w:val="252121"/>
          <w:sz w:val="28"/>
          <w:szCs w:val="28"/>
        </w:rPr>
        <w:t xml:space="preserve"> </w:t>
      </w:r>
      <w:proofErr w:type="spellStart"/>
      <w:r>
        <w:rPr>
          <w:i/>
          <w:iCs/>
          <w:color w:val="252121"/>
          <w:sz w:val="28"/>
          <w:szCs w:val="28"/>
        </w:rPr>
        <w:t>виконавця</w:t>
      </w:r>
      <w:proofErr w:type="spellEnd"/>
      <w:r>
        <w:rPr>
          <w:i/>
          <w:iCs/>
          <w:color w:val="252121"/>
          <w:sz w:val="28"/>
          <w:szCs w:val="28"/>
        </w:rPr>
        <w:t xml:space="preserve"> </w:t>
      </w:r>
      <w:proofErr w:type="spellStart"/>
      <w:r>
        <w:rPr>
          <w:i/>
          <w:iCs/>
          <w:color w:val="252121"/>
          <w:sz w:val="28"/>
          <w:szCs w:val="28"/>
        </w:rPr>
        <w:t>заходів</w:t>
      </w:r>
      <w:proofErr w:type="spellEnd"/>
      <w:r>
        <w:rPr>
          <w:i/>
          <w:iCs/>
          <w:color w:val="252121"/>
          <w:sz w:val="28"/>
          <w:szCs w:val="28"/>
        </w:rPr>
        <w:t xml:space="preserve"> з </w:t>
      </w:r>
      <w:proofErr w:type="spellStart"/>
      <w:r>
        <w:rPr>
          <w:i/>
          <w:iCs/>
          <w:color w:val="252121"/>
          <w:sz w:val="28"/>
          <w:szCs w:val="28"/>
        </w:rPr>
        <w:t>відстеження</w:t>
      </w:r>
      <w:proofErr w:type="spellEnd"/>
    </w:p>
    <w:p w:rsidR="005A3B6B" w:rsidRDefault="005A3B6B" w:rsidP="005A3B6B">
      <w:pPr>
        <w:shd w:val="clear" w:color="auto" w:fill="F9F9F0"/>
        <w:spacing w:after="150"/>
        <w:ind w:firstLine="720"/>
        <w:jc w:val="both"/>
        <w:rPr>
          <w:color w:val="252121"/>
          <w:sz w:val="28"/>
          <w:szCs w:val="28"/>
        </w:rPr>
      </w:pPr>
      <w:proofErr w:type="spellStart"/>
      <w:r>
        <w:rPr>
          <w:color w:val="252121"/>
          <w:sz w:val="28"/>
          <w:szCs w:val="28"/>
        </w:rPr>
        <w:t>Виконавчий</w:t>
      </w:r>
      <w:proofErr w:type="spellEnd"/>
      <w:r>
        <w:rPr>
          <w:color w:val="252121"/>
          <w:sz w:val="28"/>
          <w:szCs w:val="28"/>
        </w:rPr>
        <w:t xml:space="preserve"> </w:t>
      </w:r>
      <w:proofErr w:type="spellStart"/>
      <w:r>
        <w:rPr>
          <w:color w:val="252121"/>
          <w:sz w:val="28"/>
          <w:szCs w:val="28"/>
        </w:rPr>
        <w:t>апарат</w:t>
      </w:r>
      <w:proofErr w:type="spellEnd"/>
      <w:r>
        <w:rPr>
          <w:color w:val="252121"/>
          <w:sz w:val="28"/>
          <w:szCs w:val="28"/>
        </w:rPr>
        <w:t xml:space="preserve"> </w:t>
      </w:r>
      <w:proofErr w:type="spellStart"/>
      <w:r>
        <w:rPr>
          <w:color w:val="252121"/>
          <w:sz w:val="28"/>
          <w:szCs w:val="28"/>
        </w:rPr>
        <w:t>Ямпільської</w:t>
      </w:r>
      <w:proofErr w:type="spellEnd"/>
      <w:r>
        <w:rPr>
          <w:color w:val="252121"/>
          <w:sz w:val="28"/>
          <w:szCs w:val="28"/>
        </w:rPr>
        <w:t xml:space="preserve"> </w:t>
      </w:r>
      <w:proofErr w:type="spellStart"/>
      <w:r>
        <w:rPr>
          <w:color w:val="252121"/>
          <w:sz w:val="28"/>
          <w:szCs w:val="28"/>
        </w:rPr>
        <w:t>селищної</w:t>
      </w:r>
      <w:proofErr w:type="spellEnd"/>
      <w:r>
        <w:rPr>
          <w:color w:val="252121"/>
          <w:sz w:val="28"/>
          <w:szCs w:val="28"/>
        </w:rPr>
        <w:t xml:space="preserve"> ради</w:t>
      </w:r>
    </w:p>
    <w:p w:rsidR="005A3B6B" w:rsidRDefault="005A3B6B" w:rsidP="005A3B6B">
      <w:pPr>
        <w:shd w:val="clear" w:color="auto" w:fill="F9F9F0"/>
        <w:spacing w:after="150"/>
        <w:jc w:val="both"/>
        <w:rPr>
          <w:color w:val="252121"/>
          <w:sz w:val="28"/>
          <w:szCs w:val="28"/>
        </w:rPr>
      </w:pPr>
      <w:r>
        <w:rPr>
          <w:i/>
          <w:iCs/>
          <w:color w:val="252121"/>
          <w:sz w:val="28"/>
          <w:szCs w:val="28"/>
        </w:rPr>
        <w:t xml:space="preserve">3. </w:t>
      </w:r>
      <w:proofErr w:type="spellStart"/>
      <w:proofErr w:type="gramStart"/>
      <w:r>
        <w:rPr>
          <w:i/>
          <w:iCs/>
          <w:color w:val="252121"/>
          <w:sz w:val="28"/>
          <w:szCs w:val="28"/>
        </w:rPr>
        <w:t>Ц</w:t>
      </w:r>
      <w:proofErr w:type="gramEnd"/>
      <w:r>
        <w:rPr>
          <w:i/>
          <w:iCs/>
          <w:color w:val="252121"/>
          <w:sz w:val="28"/>
          <w:szCs w:val="28"/>
        </w:rPr>
        <w:t>ілі</w:t>
      </w:r>
      <w:proofErr w:type="spellEnd"/>
      <w:r>
        <w:rPr>
          <w:i/>
          <w:iCs/>
          <w:color w:val="252121"/>
          <w:sz w:val="28"/>
          <w:szCs w:val="28"/>
        </w:rPr>
        <w:t xml:space="preserve"> </w:t>
      </w:r>
      <w:proofErr w:type="spellStart"/>
      <w:r>
        <w:rPr>
          <w:i/>
          <w:iCs/>
          <w:color w:val="252121"/>
          <w:sz w:val="28"/>
          <w:szCs w:val="28"/>
        </w:rPr>
        <w:t>прийняття</w:t>
      </w:r>
      <w:proofErr w:type="spellEnd"/>
      <w:r>
        <w:rPr>
          <w:i/>
          <w:iCs/>
          <w:color w:val="252121"/>
          <w:sz w:val="28"/>
          <w:szCs w:val="28"/>
        </w:rPr>
        <w:t xml:space="preserve"> акта</w:t>
      </w:r>
    </w:p>
    <w:p w:rsidR="005A3B6B" w:rsidRDefault="005A3B6B" w:rsidP="005A3B6B">
      <w:pPr>
        <w:shd w:val="clear" w:color="auto" w:fill="F9F9F0"/>
        <w:spacing w:after="150"/>
        <w:jc w:val="both"/>
        <w:rPr>
          <w:color w:val="252121"/>
          <w:sz w:val="28"/>
          <w:szCs w:val="28"/>
        </w:rPr>
      </w:pPr>
      <w:r>
        <w:rPr>
          <w:i/>
          <w:iCs/>
          <w:color w:val="252121"/>
          <w:sz w:val="28"/>
          <w:szCs w:val="28"/>
        </w:rPr>
        <w:t> </w:t>
      </w:r>
      <w:proofErr w:type="spellStart"/>
      <w:r>
        <w:rPr>
          <w:color w:val="252121"/>
          <w:sz w:val="28"/>
          <w:szCs w:val="28"/>
        </w:rPr>
        <w:t>Основними</w:t>
      </w:r>
      <w:proofErr w:type="spellEnd"/>
      <w:r>
        <w:rPr>
          <w:color w:val="252121"/>
          <w:sz w:val="28"/>
          <w:szCs w:val="28"/>
        </w:rPr>
        <w:t xml:space="preserve"> </w:t>
      </w:r>
      <w:proofErr w:type="spellStart"/>
      <w:r>
        <w:rPr>
          <w:color w:val="252121"/>
          <w:sz w:val="28"/>
          <w:szCs w:val="28"/>
        </w:rPr>
        <w:t>цілями</w:t>
      </w:r>
      <w:proofErr w:type="spellEnd"/>
      <w:r>
        <w:rPr>
          <w:color w:val="252121"/>
          <w:sz w:val="28"/>
          <w:szCs w:val="28"/>
        </w:rPr>
        <w:t xml:space="preserve"> </w:t>
      </w:r>
      <w:proofErr w:type="spellStart"/>
      <w:r>
        <w:rPr>
          <w:color w:val="252121"/>
          <w:sz w:val="28"/>
          <w:szCs w:val="28"/>
        </w:rPr>
        <w:t>прийняття</w:t>
      </w:r>
      <w:proofErr w:type="spellEnd"/>
      <w:proofErr w:type="gramStart"/>
      <w:r>
        <w:rPr>
          <w:color w:val="252121"/>
          <w:sz w:val="28"/>
          <w:szCs w:val="28"/>
        </w:rPr>
        <w:t xml:space="preserve"> є:</w:t>
      </w:r>
      <w:proofErr w:type="gramEnd"/>
    </w:p>
    <w:p w:rsidR="005A3B6B" w:rsidRDefault="005A3B6B" w:rsidP="005A3B6B">
      <w:pPr>
        <w:shd w:val="clear" w:color="auto" w:fill="F9F9F0"/>
        <w:spacing w:after="150"/>
        <w:ind w:firstLine="709"/>
        <w:jc w:val="both"/>
        <w:rPr>
          <w:color w:val="252121"/>
          <w:sz w:val="28"/>
          <w:szCs w:val="28"/>
        </w:rPr>
      </w:pPr>
      <w:proofErr w:type="gramStart"/>
      <w:r>
        <w:rPr>
          <w:color w:val="252121"/>
          <w:sz w:val="28"/>
          <w:szCs w:val="28"/>
        </w:rPr>
        <w:t xml:space="preserve">1) </w:t>
      </w:r>
      <w:proofErr w:type="spellStart"/>
      <w:r>
        <w:rPr>
          <w:color w:val="252121"/>
          <w:sz w:val="28"/>
          <w:szCs w:val="28"/>
        </w:rPr>
        <w:t>Забезпечення</w:t>
      </w:r>
      <w:proofErr w:type="spellEnd"/>
      <w:r>
        <w:rPr>
          <w:color w:val="252121"/>
          <w:sz w:val="28"/>
          <w:szCs w:val="28"/>
        </w:rPr>
        <w:t xml:space="preserve"> </w:t>
      </w:r>
      <w:proofErr w:type="spellStart"/>
      <w:r>
        <w:rPr>
          <w:color w:val="252121"/>
          <w:sz w:val="28"/>
          <w:szCs w:val="28"/>
        </w:rPr>
        <w:t>дотримання</w:t>
      </w:r>
      <w:proofErr w:type="spellEnd"/>
      <w:r>
        <w:rPr>
          <w:color w:val="252121"/>
          <w:sz w:val="28"/>
          <w:szCs w:val="28"/>
        </w:rPr>
        <w:t xml:space="preserve"> </w:t>
      </w:r>
      <w:proofErr w:type="spellStart"/>
      <w:r>
        <w:rPr>
          <w:color w:val="252121"/>
          <w:sz w:val="28"/>
          <w:szCs w:val="28"/>
        </w:rPr>
        <w:t>вимог</w:t>
      </w:r>
      <w:proofErr w:type="spellEnd"/>
      <w:r>
        <w:rPr>
          <w:color w:val="252121"/>
          <w:sz w:val="28"/>
          <w:szCs w:val="28"/>
        </w:rPr>
        <w:t xml:space="preserve"> на </w:t>
      </w:r>
      <w:proofErr w:type="spellStart"/>
      <w:r>
        <w:rPr>
          <w:color w:val="252121"/>
          <w:sz w:val="28"/>
          <w:szCs w:val="28"/>
        </w:rPr>
        <w:t>території</w:t>
      </w:r>
      <w:proofErr w:type="spellEnd"/>
      <w:r>
        <w:rPr>
          <w:color w:val="252121"/>
          <w:sz w:val="28"/>
          <w:szCs w:val="28"/>
        </w:rPr>
        <w:t xml:space="preserve"> </w:t>
      </w:r>
      <w:proofErr w:type="spellStart"/>
      <w:r>
        <w:rPr>
          <w:color w:val="252121"/>
          <w:sz w:val="28"/>
          <w:szCs w:val="28"/>
        </w:rPr>
        <w:t>Ямпільської</w:t>
      </w:r>
      <w:proofErr w:type="spellEnd"/>
      <w:r>
        <w:rPr>
          <w:color w:val="252121"/>
          <w:sz w:val="28"/>
          <w:szCs w:val="28"/>
        </w:rPr>
        <w:t xml:space="preserve"> </w:t>
      </w:r>
      <w:proofErr w:type="spellStart"/>
      <w:r>
        <w:rPr>
          <w:color w:val="252121"/>
          <w:sz w:val="28"/>
          <w:szCs w:val="28"/>
        </w:rPr>
        <w:t>селищної</w:t>
      </w:r>
      <w:proofErr w:type="spellEnd"/>
      <w:r>
        <w:rPr>
          <w:color w:val="252121"/>
          <w:sz w:val="28"/>
          <w:szCs w:val="28"/>
        </w:rPr>
        <w:t xml:space="preserve"> ради </w:t>
      </w:r>
      <w:proofErr w:type="spellStart"/>
      <w:r>
        <w:rPr>
          <w:color w:val="252121"/>
          <w:sz w:val="28"/>
          <w:szCs w:val="28"/>
        </w:rPr>
        <w:t>відповідно</w:t>
      </w:r>
      <w:proofErr w:type="spellEnd"/>
      <w:r>
        <w:rPr>
          <w:color w:val="252121"/>
          <w:sz w:val="28"/>
          <w:szCs w:val="28"/>
        </w:rPr>
        <w:t xml:space="preserve"> до Закону </w:t>
      </w:r>
      <w:proofErr w:type="spellStart"/>
      <w:r>
        <w:rPr>
          <w:color w:val="252121"/>
          <w:sz w:val="28"/>
          <w:szCs w:val="28"/>
        </w:rPr>
        <w:t>України</w:t>
      </w:r>
      <w:proofErr w:type="spellEnd"/>
      <w:r>
        <w:rPr>
          <w:color w:val="252121"/>
          <w:sz w:val="28"/>
          <w:szCs w:val="28"/>
        </w:rPr>
        <w:t xml:space="preserve"> «Про засади </w:t>
      </w:r>
      <w:proofErr w:type="spellStart"/>
      <w:r>
        <w:rPr>
          <w:color w:val="252121"/>
          <w:sz w:val="28"/>
          <w:szCs w:val="28"/>
        </w:rPr>
        <w:t>державної</w:t>
      </w:r>
      <w:proofErr w:type="spellEnd"/>
      <w:r>
        <w:rPr>
          <w:color w:val="252121"/>
          <w:sz w:val="28"/>
          <w:szCs w:val="28"/>
        </w:rPr>
        <w:t xml:space="preserve"> </w:t>
      </w:r>
      <w:proofErr w:type="spellStart"/>
      <w:r>
        <w:rPr>
          <w:color w:val="252121"/>
          <w:sz w:val="28"/>
          <w:szCs w:val="28"/>
        </w:rPr>
        <w:t>регуляторної</w:t>
      </w:r>
      <w:proofErr w:type="spellEnd"/>
      <w:r>
        <w:rPr>
          <w:color w:val="252121"/>
          <w:sz w:val="28"/>
          <w:szCs w:val="28"/>
        </w:rPr>
        <w:t xml:space="preserve"> </w:t>
      </w:r>
      <w:proofErr w:type="spellStart"/>
      <w:r>
        <w:rPr>
          <w:color w:val="252121"/>
          <w:sz w:val="28"/>
          <w:szCs w:val="28"/>
        </w:rPr>
        <w:t>політики</w:t>
      </w:r>
      <w:proofErr w:type="spellEnd"/>
      <w:r>
        <w:rPr>
          <w:color w:val="252121"/>
          <w:sz w:val="28"/>
          <w:szCs w:val="28"/>
        </w:rPr>
        <w:t xml:space="preserve"> у </w:t>
      </w:r>
      <w:proofErr w:type="spellStart"/>
      <w:r>
        <w:rPr>
          <w:color w:val="252121"/>
          <w:sz w:val="28"/>
          <w:szCs w:val="28"/>
        </w:rPr>
        <w:t>сфері</w:t>
      </w:r>
      <w:proofErr w:type="spellEnd"/>
      <w:r>
        <w:rPr>
          <w:color w:val="252121"/>
          <w:sz w:val="28"/>
          <w:szCs w:val="28"/>
        </w:rPr>
        <w:t xml:space="preserve"> </w:t>
      </w:r>
      <w:proofErr w:type="spellStart"/>
      <w:r>
        <w:rPr>
          <w:color w:val="252121"/>
          <w:sz w:val="28"/>
          <w:szCs w:val="28"/>
        </w:rPr>
        <w:t>господарської</w:t>
      </w:r>
      <w:proofErr w:type="spellEnd"/>
      <w:r>
        <w:rPr>
          <w:color w:val="252121"/>
          <w:sz w:val="28"/>
          <w:szCs w:val="28"/>
        </w:rPr>
        <w:t xml:space="preserve"> </w:t>
      </w:r>
      <w:proofErr w:type="spellStart"/>
      <w:r>
        <w:rPr>
          <w:color w:val="252121"/>
          <w:sz w:val="28"/>
          <w:szCs w:val="28"/>
        </w:rPr>
        <w:t>діяльності</w:t>
      </w:r>
      <w:proofErr w:type="spellEnd"/>
      <w:r>
        <w:rPr>
          <w:color w:val="252121"/>
          <w:sz w:val="28"/>
          <w:szCs w:val="28"/>
        </w:rPr>
        <w:t>»;</w:t>
      </w:r>
      <w:proofErr w:type="gramEnd"/>
    </w:p>
    <w:p w:rsidR="005A3B6B" w:rsidRDefault="005A3B6B" w:rsidP="005A3B6B">
      <w:pPr>
        <w:shd w:val="clear" w:color="auto" w:fill="F9F9F0"/>
        <w:spacing w:after="150"/>
        <w:ind w:firstLine="708"/>
        <w:jc w:val="both"/>
        <w:rPr>
          <w:color w:val="252121"/>
          <w:sz w:val="28"/>
          <w:szCs w:val="28"/>
        </w:rPr>
      </w:pPr>
      <w:r>
        <w:rPr>
          <w:color w:val="252121"/>
          <w:sz w:val="28"/>
          <w:szCs w:val="28"/>
        </w:rPr>
        <w:t xml:space="preserve">2) </w:t>
      </w:r>
      <w:proofErr w:type="spellStart"/>
      <w:r>
        <w:rPr>
          <w:color w:val="252121"/>
          <w:sz w:val="28"/>
          <w:szCs w:val="28"/>
        </w:rPr>
        <w:t>встановлення</w:t>
      </w:r>
      <w:proofErr w:type="spellEnd"/>
      <w:r>
        <w:rPr>
          <w:color w:val="252121"/>
          <w:sz w:val="28"/>
          <w:szCs w:val="28"/>
        </w:rPr>
        <w:t xml:space="preserve"> </w:t>
      </w:r>
      <w:proofErr w:type="spellStart"/>
      <w:r>
        <w:rPr>
          <w:color w:val="252121"/>
          <w:sz w:val="28"/>
          <w:szCs w:val="28"/>
        </w:rPr>
        <w:t>розмі</w:t>
      </w:r>
      <w:proofErr w:type="gramStart"/>
      <w:r>
        <w:rPr>
          <w:color w:val="252121"/>
          <w:sz w:val="28"/>
          <w:szCs w:val="28"/>
        </w:rPr>
        <w:t>р</w:t>
      </w:r>
      <w:proofErr w:type="gramEnd"/>
      <w:r>
        <w:rPr>
          <w:color w:val="252121"/>
          <w:sz w:val="28"/>
          <w:szCs w:val="28"/>
        </w:rPr>
        <w:t>ів</w:t>
      </w:r>
      <w:proofErr w:type="spellEnd"/>
      <w:r>
        <w:rPr>
          <w:color w:val="252121"/>
          <w:sz w:val="28"/>
          <w:szCs w:val="28"/>
        </w:rPr>
        <w:t xml:space="preserve"> ставок та </w:t>
      </w:r>
      <w:proofErr w:type="spellStart"/>
      <w:r>
        <w:rPr>
          <w:color w:val="252121"/>
          <w:sz w:val="28"/>
          <w:szCs w:val="28"/>
        </w:rPr>
        <w:t>пільг</w:t>
      </w:r>
      <w:proofErr w:type="spellEnd"/>
      <w:r>
        <w:rPr>
          <w:color w:val="252121"/>
          <w:sz w:val="28"/>
          <w:szCs w:val="28"/>
        </w:rPr>
        <w:t xml:space="preserve"> </w:t>
      </w:r>
      <w:proofErr w:type="spellStart"/>
      <w:r>
        <w:rPr>
          <w:color w:val="252121"/>
          <w:sz w:val="28"/>
          <w:szCs w:val="28"/>
        </w:rPr>
        <w:t>із</w:t>
      </w:r>
      <w:proofErr w:type="spellEnd"/>
      <w:r>
        <w:rPr>
          <w:color w:val="252121"/>
          <w:sz w:val="28"/>
          <w:szCs w:val="28"/>
        </w:rPr>
        <w:t xml:space="preserve"> </w:t>
      </w:r>
      <w:proofErr w:type="spellStart"/>
      <w:r>
        <w:rPr>
          <w:color w:val="252121"/>
          <w:sz w:val="28"/>
          <w:szCs w:val="28"/>
        </w:rPr>
        <w:t>сплати</w:t>
      </w:r>
      <w:proofErr w:type="spellEnd"/>
      <w:r>
        <w:rPr>
          <w:color w:val="252121"/>
          <w:sz w:val="28"/>
          <w:szCs w:val="28"/>
        </w:rPr>
        <w:t xml:space="preserve"> земельного </w:t>
      </w:r>
      <w:proofErr w:type="spellStart"/>
      <w:r>
        <w:rPr>
          <w:color w:val="252121"/>
          <w:sz w:val="28"/>
          <w:szCs w:val="28"/>
        </w:rPr>
        <w:t>податку</w:t>
      </w:r>
      <w:proofErr w:type="spellEnd"/>
      <w:r>
        <w:rPr>
          <w:color w:val="252121"/>
          <w:sz w:val="28"/>
          <w:szCs w:val="28"/>
        </w:rPr>
        <w:t xml:space="preserve"> </w:t>
      </w:r>
      <w:proofErr w:type="spellStart"/>
      <w:r>
        <w:rPr>
          <w:color w:val="252121"/>
          <w:sz w:val="28"/>
          <w:szCs w:val="28"/>
        </w:rPr>
        <w:t>відповідно</w:t>
      </w:r>
      <w:proofErr w:type="spellEnd"/>
      <w:r>
        <w:rPr>
          <w:color w:val="252121"/>
          <w:sz w:val="28"/>
          <w:szCs w:val="28"/>
        </w:rPr>
        <w:t xml:space="preserve"> до </w:t>
      </w:r>
      <w:proofErr w:type="spellStart"/>
      <w:r>
        <w:rPr>
          <w:color w:val="252121"/>
          <w:sz w:val="28"/>
          <w:szCs w:val="28"/>
        </w:rPr>
        <w:t>вимог</w:t>
      </w:r>
      <w:proofErr w:type="spellEnd"/>
      <w:r>
        <w:rPr>
          <w:color w:val="252121"/>
          <w:sz w:val="28"/>
          <w:szCs w:val="28"/>
        </w:rPr>
        <w:t xml:space="preserve"> </w:t>
      </w:r>
      <w:proofErr w:type="spellStart"/>
      <w:r>
        <w:rPr>
          <w:color w:val="252121"/>
          <w:sz w:val="28"/>
          <w:szCs w:val="28"/>
        </w:rPr>
        <w:t>Податкового</w:t>
      </w:r>
      <w:proofErr w:type="spellEnd"/>
      <w:r>
        <w:rPr>
          <w:color w:val="252121"/>
          <w:sz w:val="28"/>
          <w:szCs w:val="28"/>
        </w:rPr>
        <w:t xml:space="preserve"> кодексу </w:t>
      </w:r>
      <w:proofErr w:type="spellStart"/>
      <w:r>
        <w:rPr>
          <w:color w:val="252121"/>
          <w:sz w:val="28"/>
          <w:szCs w:val="28"/>
        </w:rPr>
        <w:t>України</w:t>
      </w:r>
      <w:proofErr w:type="spellEnd"/>
      <w:r>
        <w:rPr>
          <w:color w:val="252121"/>
          <w:sz w:val="28"/>
          <w:szCs w:val="28"/>
        </w:rPr>
        <w:t>;</w:t>
      </w:r>
    </w:p>
    <w:p w:rsidR="005A3B6B" w:rsidRDefault="005A3B6B" w:rsidP="005A3B6B">
      <w:pPr>
        <w:shd w:val="clear" w:color="auto" w:fill="F9F9F0"/>
        <w:spacing w:after="150"/>
        <w:ind w:firstLine="708"/>
        <w:jc w:val="both"/>
        <w:rPr>
          <w:color w:val="252121"/>
          <w:sz w:val="28"/>
          <w:szCs w:val="28"/>
        </w:rPr>
      </w:pPr>
      <w:r>
        <w:rPr>
          <w:color w:val="252121"/>
          <w:sz w:val="28"/>
          <w:szCs w:val="28"/>
        </w:rPr>
        <w:t xml:space="preserve">3) </w:t>
      </w:r>
      <w:proofErr w:type="spellStart"/>
      <w:r>
        <w:rPr>
          <w:color w:val="252121"/>
          <w:sz w:val="28"/>
          <w:szCs w:val="28"/>
        </w:rPr>
        <w:t>забезпечення</w:t>
      </w:r>
      <w:proofErr w:type="spellEnd"/>
      <w:r>
        <w:rPr>
          <w:color w:val="252121"/>
          <w:sz w:val="28"/>
          <w:szCs w:val="28"/>
        </w:rPr>
        <w:t xml:space="preserve"> </w:t>
      </w:r>
      <w:proofErr w:type="spellStart"/>
      <w:r>
        <w:rPr>
          <w:color w:val="252121"/>
          <w:sz w:val="28"/>
          <w:szCs w:val="28"/>
        </w:rPr>
        <w:t>відповідних</w:t>
      </w:r>
      <w:proofErr w:type="spellEnd"/>
      <w:r>
        <w:rPr>
          <w:color w:val="252121"/>
          <w:sz w:val="28"/>
          <w:szCs w:val="28"/>
        </w:rPr>
        <w:t xml:space="preserve"> </w:t>
      </w:r>
      <w:proofErr w:type="spellStart"/>
      <w:r>
        <w:rPr>
          <w:color w:val="252121"/>
          <w:sz w:val="28"/>
          <w:szCs w:val="28"/>
        </w:rPr>
        <w:t>надходжень</w:t>
      </w:r>
      <w:proofErr w:type="spellEnd"/>
      <w:r>
        <w:rPr>
          <w:color w:val="252121"/>
          <w:sz w:val="28"/>
          <w:szCs w:val="28"/>
        </w:rPr>
        <w:t xml:space="preserve"> до </w:t>
      </w:r>
      <w:proofErr w:type="spellStart"/>
      <w:r>
        <w:rPr>
          <w:color w:val="252121"/>
          <w:sz w:val="28"/>
          <w:szCs w:val="28"/>
        </w:rPr>
        <w:t>селищного</w:t>
      </w:r>
      <w:proofErr w:type="spellEnd"/>
      <w:r>
        <w:rPr>
          <w:color w:val="252121"/>
          <w:sz w:val="28"/>
          <w:szCs w:val="28"/>
        </w:rPr>
        <w:t xml:space="preserve"> бюджету </w:t>
      </w:r>
      <w:proofErr w:type="spellStart"/>
      <w:r>
        <w:rPr>
          <w:color w:val="252121"/>
          <w:sz w:val="28"/>
          <w:szCs w:val="28"/>
        </w:rPr>
        <w:t>від</w:t>
      </w:r>
      <w:proofErr w:type="spellEnd"/>
      <w:r>
        <w:rPr>
          <w:color w:val="252121"/>
          <w:sz w:val="28"/>
          <w:szCs w:val="28"/>
        </w:rPr>
        <w:t xml:space="preserve"> </w:t>
      </w:r>
      <w:proofErr w:type="spellStart"/>
      <w:r>
        <w:rPr>
          <w:color w:val="252121"/>
          <w:sz w:val="28"/>
          <w:szCs w:val="28"/>
        </w:rPr>
        <w:t>сплати</w:t>
      </w:r>
      <w:proofErr w:type="spellEnd"/>
      <w:r>
        <w:rPr>
          <w:color w:val="252121"/>
          <w:sz w:val="28"/>
          <w:szCs w:val="28"/>
        </w:rPr>
        <w:t xml:space="preserve"> </w:t>
      </w:r>
      <w:proofErr w:type="gramStart"/>
      <w:r>
        <w:rPr>
          <w:color w:val="252121"/>
          <w:sz w:val="28"/>
          <w:szCs w:val="28"/>
        </w:rPr>
        <w:t>земельного</w:t>
      </w:r>
      <w:proofErr w:type="gramEnd"/>
      <w:r>
        <w:rPr>
          <w:color w:val="252121"/>
          <w:sz w:val="28"/>
          <w:szCs w:val="28"/>
        </w:rPr>
        <w:t xml:space="preserve"> </w:t>
      </w:r>
      <w:proofErr w:type="spellStart"/>
      <w:r>
        <w:rPr>
          <w:color w:val="252121"/>
          <w:sz w:val="28"/>
          <w:szCs w:val="28"/>
        </w:rPr>
        <w:t>податку</w:t>
      </w:r>
      <w:proofErr w:type="spellEnd"/>
      <w:r>
        <w:rPr>
          <w:color w:val="252121"/>
          <w:sz w:val="28"/>
          <w:szCs w:val="28"/>
        </w:rPr>
        <w:t>;</w:t>
      </w:r>
    </w:p>
    <w:p w:rsidR="005A3B6B" w:rsidRDefault="005A3B6B" w:rsidP="005A3B6B">
      <w:pPr>
        <w:shd w:val="clear" w:color="auto" w:fill="F9F9F0"/>
        <w:spacing w:after="150"/>
        <w:ind w:firstLine="708"/>
        <w:jc w:val="both"/>
        <w:rPr>
          <w:color w:val="252121"/>
          <w:sz w:val="28"/>
          <w:szCs w:val="28"/>
        </w:rPr>
      </w:pPr>
      <w:r>
        <w:rPr>
          <w:color w:val="252121"/>
          <w:sz w:val="28"/>
          <w:szCs w:val="28"/>
        </w:rPr>
        <w:t xml:space="preserve">4) </w:t>
      </w:r>
      <w:proofErr w:type="spellStart"/>
      <w:r>
        <w:rPr>
          <w:color w:val="252121"/>
          <w:sz w:val="28"/>
          <w:szCs w:val="28"/>
        </w:rPr>
        <w:t>забезпечення</w:t>
      </w:r>
      <w:proofErr w:type="spellEnd"/>
      <w:r>
        <w:rPr>
          <w:color w:val="252121"/>
          <w:sz w:val="28"/>
          <w:szCs w:val="28"/>
        </w:rPr>
        <w:t xml:space="preserve"> </w:t>
      </w:r>
      <w:proofErr w:type="spellStart"/>
      <w:r>
        <w:rPr>
          <w:color w:val="252121"/>
          <w:sz w:val="28"/>
          <w:szCs w:val="28"/>
        </w:rPr>
        <w:t>максимальної</w:t>
      </w:r>
      <w:proofErr w:type="spellEnd"/>
      <w:r>
        <w:rPr>
          <w:color w:val="252121"/>
          <w:sz w:val="28"/>
          <w:szCs w:val="28"/>
        </w:rPr>
        <w:t xml:space="preserve"> </w:t>
      </w:r>
      <w:proofErr w:type="spellStart"/>
      <w:r>
        <w:rPr>
          <w:color w:val="252121"/>
          <w:sz w:val="28"/>
          <w:szCs w:val="28"/>
        </w:rPr>
        <w:t>прозорості</w:t>
      </w:r>
      <w:proofErr w:type="spellEnd"/>
      <w:r>
        <w:rPr>
          <w:color w:val="252121"/>
          <w:sz w:val="28"/>
          <w:szCs w:val="28"/>
        </w:rPr>
        <w:t xml:space="preserve"> та </w:t>
      </w:r>
      <w:proofErr w:type="spellStart"/>
      <w:r>
        <w:rPr>
          <w:color w:val="252121"/>
          <w:sz w:val="28"/>
          <w:szCs w:val="28"/>
        </w:rPr>
        <w:t>відкритості</w:t>
      </w:r>
      <w:proofErr w:type="spellEnd"/>
      <w:r>
        <w:rPr>
          <w:color w:val="252121"/>
          <w:sz w:val="28"/>
          <w:szCs w:val="28"/>
        </w:rPr>
        <w:t xml:space="preserve"> </w:t>
      </w:r>
      <w:proofErr w:type="spellStart"/>
      <w:r>
        <w:rPr>
          <w:color w:val="252121"/>
          <w:sz w:val="28"/>
          <w:szCs w:val="28"/>
        </w:rPr>
        <w:t>органів</w:t>
      </w:r>
      <w:proofErr w:type="spellEnd"/>
      <w:r>
        <w:rPr>
          <w:color w:val="252121"/>
          <w:sz w:val="28"/>
          <w:szCs w:val="28"/>
        </w:rPr>
        <w:t xml:space="preserve"> </w:t>
      </w:r>
      <w:proofErr w:type="spellStart"/>
      <w:proofErr w:type="gramStart"/>
      <w:r>
        <w:rPr>
          <w:color w:val="252121"/>
          <w:sz w:val="28"/>
          <w:szCs w:val="28"/>
        </w:rPr>
        <w:t>м</w:t>
      </w:r>
      <w:proofErr w:type="gramEnd"/>
      <w:r>
        <w:rPr>
          <w:color w:val="252121"/>
          <w:sz w:val="28"/>
          <w:szCs w:val="28"/>
        </w:rPr>
        <w:t>ісцевого</w:t>
      </w:r>
      <w:proofErr w:type="spellEnd"/>
      <w:r>
        <w:rPr>
          <w:color w:val="252121"/>
          <w:sz w:val="28"/>
          <w:szCs w:val="28"/>
        </w:rPr>
        <w:t xml:space="preserve"> </w:t>
      </w:r>
      <w:proofErr w:type="spellStart"/>
      <w:r>
        <w:rPr>
          <w:color w:val="252121"/>
          <w:sz w:val="28"/>
          <w:szCs w:val="28"/>
        </w:rPr>
        <w:t>самоврядування</w:t>
      </w:r>
      <w:proofErr w:type="spellEnd"/>
      <w:r>
        <w:rPr>
          <w:color w:val="252121"/>
          <w:sz w:val="28"/>
          <w:szCs w:val="28"/>
        </w:rPr>
        <w:t>;</w:t>
      </w:r>
    </w:p>
    <w:p w:rsidR="005A3B6B" w:rsidRDefault="005A3B6B" w:rsidP="005A3B6B">
      <w:pPr>
        <w:shd w:val="clear" w:color="auto" w:fill="F9F9F0"/>
        <w:spacing w:after="150"/>
        <w:ind w:firstLine="708"/>
        <w:jc w:val="both"/>
        <w:rPr>
          <w:color w:val="252121"/>
          <w:sz w:val="28"/>
          <w:szCs w:val="28"/>
        </w:rPr>
      </w:pPr>
      <w:r>
        <w:rPr>
          <w:color w:val="252121"/>
          <w:sz w:val="28"/>
          <w:szCs w:val="28"/>
        </w:rPr>
        <w:t xml:space="preserve">5) </w:t>
      </w:r>
      <w:proofErr w:type="spellStart"/>
      <w:r>
        <w:rPr>
          <w:color w:val="252121"/>
          <w:sz w:val="28"/>
          <w:szCs w:val="28"/>
        </w:rPr>
        <w:t>вдосконалення</w:t>
      </w:r>
      <w:proofErr w:type="spellEnd"/>
      <w:r>
        <w:rPr>
          <w:color w:val="252121"/>
          <w:sz w:val="28"/>
          <w:szCs w:val="28"/>
        </w:rPr>
        <w:t xml:space="preserve"> </w:t>
      </w:r>
      <w:proofErr w:type="spellStart"/>
      <w:r>
        <w:rPr>
          <w:color w:val="252121"/>
          <w:sz w:val="28"/>
          <w:szCs w:val="28"/>
        </w:rPr>
        <w:t>відносин</w:t>
      </w:r>
      <w:proofErr w:type="spellEnd"/>
      <w:r>
        <w:rPr>
          <w:color w:val="252121"/>
          <w:sz w:val="28"/>
          <w:szCs w:val="28"/>
        </w:rPr>
        <w:t xml:space="preserve"> </w:t>
      </w:r>
      <w:proofErr w:type="spellStart"/>
      <w:proofErr w:type="gramStart"/>
      <w:r>
        <w:rPr>
          <w:color w:val="252121"/>
          <w:sz w:val="28"/>
          <w:szCs w:val="28"/>
        </w:rPr>
        <w:t>між</w:t>
      </w:r>
      <w:proofErr w:type="spellEnd"/>
      <w:proofErr w:type="gramEnd"/>
      <w:r>
        <w:rPr>
          <w:color w:val="252121"/>
          <w:sz w:val="28"/>
          <w:szCs w:val="28"/>
        </w:rPr>
        <w:t xml:space="preserve"> </w:t>
      </w:r>
      <w:proofErr w:type="spellStart"/>
      <w:r>
        <w:rPr>
          <w:color w:val="252121"/>
          <w:sz w:val="28"/>
          <w:szCs w:val="28"/>
        </w:rPr>
        <w:t>селищною</w:t>
      </w:r>
      <w:proofErr w:type="spellEnd"/>
      <w:r>
        <w:rPr>
          <w:color w:val="252121"/>
          <w:sz w:val="28"/>
          <w:szCs w:val="28"/>
        </w:rPr>
        <w:t xml:space="preserve"> радою та </w:t>
      </w:r>
      <w:proofErr w:type="spellStart"/>
      <w:r>
        <w:rPr>
          <w:color w:val="252121"/>
          <w:sz w:val="28"/>
          <w:szCs w:val="28"/>
        </w:rPr>
        <w:t>суб’єктами</w:t>
      </w:r>
      <w:proofErr w:type="spellEnd"/>
      <w:r>
        <w:rPr>
          <w:color w:val="252121"/>
          <w:sz w:val="28"/>
          <w:szCs w:val="28"/>
        </w:rPr>
        <w:t xml:space="preserve"> </w:t>
      </w:r>
      <w:proofErr w:type="spellStart"/>
      <w:r>
        <w:rPr>
          <w:color w:val="252121"/>
          <w:sz w:val="28"/>
          <w:szCs w:val="28"/>
        </w:rPr>
        <w:t>господарювання</w:t>
      </w:r>
      <w:proofErr w:type="spellEnd"/>
      <w:r>
        <w:rPr>
          <w:color w:val="252121"/>
          <w:sz w:val="28"/>
          <w:szCs w:val="28"/>
        </w:rPr>
        <w:t xml:space="preserve">, </w:t>
      </w:r>
      <w:proofErr w:type="spellStart"/>
      <w:r>
        <w:rPr>
          <w:color w:val="252121"/>
          <w:sz w:val="28"/>
          <w:szCs w:val="28"/>
        </w:rPr>
        <w:t>пов’язаними</w:t>
      </w:r>
      <w:proofErr w:type="spellEnd"/>
      <w:r>
        <w:rPr>
          <w:color w:val="252121"/>
          <w:sz w:val="28"/>
          <w:szCs w:val="28"/>
        </w:rPr>
        <w:t xml:space="preserve"> з </w:t>
      </w:r>
      <w:proofErr w:type="spellStart"/>
      <w:r>
        <w:rPr>
          <w:color w:val="252121"/>
          <w:sz w:val="28"/>
          <w:szCs w:val="28"/>
        </w:rPr>
        <w:t>оподаткуванням</w:t>
      </w:r>
      <w:proofErr w:type="spellEnd"/>
      <w:r>
        <w:rPr>
          <w:color w:val="252121"/>
          <w:sz w:val="28"/>
          <w:szCs w:val="28"/>
        </w:rPr>
        <w:t xml:space="preserve"> </w:t>
      </w:r>
      <w:proofErr w:type="spellStart"/>
      <w:r>
        <w:rPr>
          <w:color w:val="252121"/>
          <w:sz w:val="28"/>
          <w:szCs w:val="28"/>
        </w:rPr>
        <w:t>земельних</w:t>
      </w:r>
      <w:proofErr w:type="spellEnd"/>
      <w:r>
        <w:rPr>
          <w:color w:val="252121"/>
          <w:sz w:val="28"/>
          <w:szCs w:val="28"/>
        </w:rPr>
        <w:t xml:space="preserve"> </w:t>
      </w:r>
      <w:proofErr w:type="spellStart"/>
      <w:r>
        <w:rPr>
          <w:color w:val="252121"/>
          <w:sz w:val="28"/>
          <w:szCs w:val="28"/>
        </w:rPr>
        <w:t>ділянок</w:t>
      </w:r>
      <w:proofErr w:type="spellEnd"/>
      <w:r>
        <w:rPr>
          <w:color w:val="252121"/>
          <w:sz w:val="28"/>
          <w:szCs w:val="28"/>
        </w:rPr>
        <w:t>.</w:t>
      </w:r>
    </w:p>
    <w:p w:rsidR="005A3B6B" w:rsidRDefault="005A3B6B" w:rsidP="005A3B6B">
      <w:pPr>
        <w:shd w:val="clear" w:color="auto" w:fill="F9F9F0"/>
        <w:spacing w:after="150"/>
        <w:jc w:val="both"/>
        <w:rPr>
          <w:color w:val="252121"/>
          <w:sz w:val="28"/>
          <w:szCs w:val="28"/>
        </w:rPr>
      </w:pPr>
      <w:r>
        <w:rPr>
          <w:i/>
          <w:iCs/>
          <w:color w:val="252121"/>
          <w:sz w:val="28"/>
          <w:szCs w:val="28"/>
        </w:rPr>
        <w:t xml:space="preserve">4. Строк </w:t>
      </w:r>
      <w:proofErr w:type="spellStart"/>
      <w:r>
        <w:rPr>
          <w:i/>
          <w:iCs/>
          <w:color w:val="252121"/>
          <w:sz w:val="28"/>
          <w:szCs w:val="28"/>
        </w:rPr>
        <w:t>виконання</w:t>
      </w:r>
      <w:proofErr w:type="spellEnd"/>
      <w:r>
        <w:rPr>
          <w:i/>
          <w:iCs/>
          <w:color w:val="252121"/>
          <w:sz w:val="28"/>
          <w:szCs w:val="28"/>
        </w:rPr>
        <w:t xml:space="preserve"> </w:t>
      </w:r>
      <w:proofErr w:type="spellStart"/>
      <w:r>
        <w:rPr>
          <w:i/>
          <w:iCs/>
          <w:color w:val="252121"/>
          <w:sz w:val="28"/>
          <w:szCs w:val="28"/>
        </w:rPr>
        <w:t>заходів</w:t>
      </w:r>
      <w:proofErr w:type="spellEnd"/>
      <w:r>
        <w:rPr>
          <w:i/>
          <w:iCs/>
          <w:color w:val="252121"/>
          <w:sz w:val="28"/>
          <w:szCs w:val="28"/>
        </w:rPr>
        <w:t xml:space="preserve"> з </w:t>
      </w:r>
      <w:proofErr w:type="spellStart"/>
      <w:r>
        <w:rPr>
          <w:i/>
          <w:iCs/>
          <w:color w:val="252121"/>
          <w:sz w:val="28"/>
          <w:szCs w:val="28"/>
        </w:rPr>
        <w:t>відстеження</w:t>
      </w:r>
      <w:proofErr w:type="spellEnd"/>
    </w:p>
    <w:p w:rsidR="005A3B6B" w:rsidRDefault="005A3B6B" w:rsidP="005A3B6B">
      <w:pPr>
        <w:shd w:val="clear" w:color="auto" w:fill="F9F9F0"/>
        <w:spacing w:after="150"/>
        <w:ind w:firstLine="720"/>
        <w:jc w:val="both"/>
        <w:rPr>
          <w:color w:val="252121"/>
          <w:sz w:val="28"/>
          <w:szCs w:val="28"/>
        </w:rPr>
      </w:pPr>
      <w:proofErr w:type="gramStart"/>
      <w:r>
        <w:rPr>
          <w:color w:val="252121"/>
          <w:sz w:val="28"/>
          <w:szCs w:val="28"/>
        </w:rPr>
        <w:t>З</w:t>
      </w:r>
      <w:proofErr w:type="gramEnd"/>
      <w:r>
        <w:rPr>
          <w:color w:val="252121"/>
          <w:sz w:val="28"/>
          <w:szCs w:val="28"/>
        </w:rPr>
        <w:t xml:space="preserve"> 23.04.2018р по 25.06.2018р</w:t>
      </w:r>
    </w:p>
    <w:p w:rsidR="005A3B6B" w:rsidRDefault="005A3B6B" w:rsidP="005A3B6B">
      <w:pPr>
        <w:shd w:val="clear" w:color="auto" w:fill="F9F9F0"/>
        <w:spacing w:after="150"/>
        <w:jc w:val="both"/>
        <w:rPr>
          <w:color w:val="252121"/>
          <w:sz w:val="28"/>
          <w:szCs w:val="28"/>
        </w:rPr>
      </w:pPr>
      <w:r>
        <w:rPr>
          <w:i/>
          <w:iCs/>
          <w:color w:val="252121"/>
          <w:sz w:val="28"/>
          <w:szCs w:val="28"/>
        </w:rPr>
        <w:t xml:space="preserve">5. Тип </w:t>
      </w:r>
      <w:proofErr w:type="spellStart"/>
      <w:r>
        <w:rPr>
          <w:i/>
          <w:iCs/>
          <w:color w:val="252121"/>
          <w:sz w:val="28"/>
          <w:szCs w:val="28"/>
        </w:rPr>
        <w:t>відстеження</w:t>
      </w:r>
      <w:proofErr w:type="spellEnd"/>
    </w:p>
    <w:p w:rsidR="005A3B6B" w:rsidRDefault="005A3B6B" w:rsidP="005A3B6B">
      <w:pPr>
        <w:shd w:val="clear" w:color="auto" w:fill="F9F9F0"/>
        <w:spacing w:after="150"/>
        <w:ind w:firstLine="720"/>
        <w:jc w:val="both"/>
        <w:rPr>
          <w:color w:val="252121"/>
          <w:sz w:val="28"/>
          <w:szCs w:val="28"/>
        </w:rPr>
      </w:pPr>
      <w:proofErr w:type="spellStart"/>
      <w:r>
        <w:rPr>
          <w:color w:val="252121"/>
          <w:sz w:val="28"/>
          <w:szCs w:val="28"/>
        </w:rPr>
        <w:t>Базове</w:t>
      </w:r>
      <w:proofErr w:type="spellEnd"/>
      <w:r>
        <w:rPr>
          <w:color w:val="252121"/>
          <w:sz w:val="28"/>
          <w:szCs w:val="28"/>
        </w:rPr>
        <w:t>.</w:t>
      </w:r>
    </w:p>
    <w:p w:rsidR="005A3B6B" w:rsidRDefault="005A3B6B" w:rsidP="005A3B6B">
      <w:pPr>
        <w:shd w:val="clear" w:color="auto" w:fill="F9F9F0"/>
        <w:spacing w:after="150"/>
        <w:jc w:val="both"/>
        <w:rPr>
          <w:color w:val="252121"/>
          <w:sz w:val="28"/>
          <w:szCs w:val="28"/>
        </w:rPr>
      </w:pPr>
      <w:r>
        <w:rPr>
          <w:color w:val="252121"/>
          <w:sz w:val="28"/>
          <w:szCs w:val="28"/>
        </w:rPr>
        <w:t>6. </w:t>
      </w:r>
      <w:proofErr w:type="spellStart"/>
      <w:r>
        <w:rPr>
          <w:i/>
          <w:iCs/>
          <w:color w:val="252121"/>
          <w:sz w:val="28"/>
          <w:szCs w:val="28"/>
        </w:rPr>
        <w:t>Методи</w:t>
      </w:r>
      <w:proofErr w:type="spellEnd"/>
      <w:r>
        <w:rPr>
          <w:i/>
          <w:iCs/>
          <w:color w:val="252121"/>
          <w:sz w:val="28"/>
          <w:szCs w:val="28"/>
        </w:rPr>
        <w:t xml:space="preserve"> </w:t>
      </w:r>
      <w:proofErr w:type="spellStart"/>
      <w:r>
        <w:rPr>
          <w:i/>
          <w:iCs/>
          <w:color w:val="252121"/>
          <w:sz w:val="28"/>
          <w:szCs w:val="28"/>
        </w:rPr>
        <w:t>одержання</w:t>
      </w:r>
      <w:proofErr w:type="spellEnd"/>
      <w:r>
        <w:rPr>
          <w:i/>
          <w:iCs/>
          <w:color w:val="252121"/>
          <w:sz w:val="28"/>
          <w:szCs w:val="28"/>
        </w:rPr>
        <w:t xml:space="preserve"> </w:t>
      </w:r>
      <w:proofErr w:type="spellStart"/>
      <w:r>
        <w:rPr>
          <w:i/>
          <w:iCs/>
          <w:color w:val="252121"/>
          <w:sz w:val="28"/>
          <w:szCs w:val="28"/>
        </w:rPr>
        <w:t>результатів</w:t>
      </w:r>
      <w:proofErr w:type="spellEnd"/>
      <w:r>
        <w:rPr>
          <w:i/>
          <w:iCs/>
          <w:color w:val="252121"/>
          <w:sz w:val="28"/>
          <w:szCs w:val="28"/>
        </w:rPr>
        <w:t xml:space="preserve"> </w:t>
      </w:r>
      <w:proofErr w:type="spellStart"/>
      <w:proofErr w:type="gramStart"/>
      <w:r>
        <w:rPr>
          <w:i/>
          <w:iCs/>
          <w:color w:val="252121"/>
          <w:sz w:val="28"/>
          <w:szCs w:val="28"/>
        </w:rPr>
        <w:t>в</w:t>
      </w:r>
      <w:proofErr w:type="gramEnd"/>
      <w:r>
        <w:rPr>
          <w:i/>
          <w:iCs/>
          <w:color w:val="252121"/>
          <w:sz w:val="28"/>
          <w:szCs w:val="28"/>
        </w:rPr>
        <w:t>ідстеження</w:t>
      </w:r>
      <w:proofErr w:type="spellEnd"/>
    </w:p>
    <w:p w:rsidR="005A3B6B" w:rsidRDefault="005A3B6B" w:rsidP="005A3B6B">
      <w:pPr>
        <w:shd w:val="clear" w:color="auto" w:fill="F9F9F0"/>
        <w:spacing w:after="150"/>
        <w:ind w:firstLine="720"/>
        <w:jc w:val="both"/>
        <w:rPr>
          <w:color w:val="252121"/>
          <w:sz w:val="28"/>
          <w:szCs w:val="28"/>
        </w:rPr>
      </w:pPr>
      <w:proofErr w:type="spellStart"/>
      <w:r>
        <w:rPr>
          <w:color w:val="252121"/>
          <w:sz w:val="28"/>
          <w:szCs w:val="28"/>
        </w:rPr>
        <w:lastRenderedPageBreak/>
        <w:t>статистичний</w:t>
      </w:r>
      <w:proofErr w:type="spellEnd"/>
    </w:p>
    <w:p w:rsidR="005A3B6B" w:rsidRDefault="005A3B6B" w:rsidP="005A3B6B">
      <w:pPr>
        <w:shd w:val="clear" w:color="auto" w:fill="F9F9F0"/>
        <w:spacing w:after="150"/>
        <w:jc w:val="both"/>
        <w:rPr>
          <w:color w:val="252121"/>
          <w:sz w:val="28"/>
          <w:szCs w:val="28"/>
        </w:rPr>
      </w:pPr>
      <w:r>
        <w:rPr>
          <w:i/>
          <w:iCs/>
          <w:color w:val="252121"/>
          <w:sz w:val="28"/>
          <w:szCs w:val="28"/>
        </w:rPr>
        <w:t xml:space="preserve">7. </w:t>
      </w:r>
      <w:proofErr w:type="spellStart"/>
      <w:proofErr w:type="gramStart"/>
      <w:r>
        <w:rPr>
          <w:i/>
          <w:iCs/>
          <w:color w:val="252121"/>
          <w:sz w:val="28"/>
          <w:szCs w:val="28"/>
        </w:rPr>
        <w:t>Дан</w:t>
      </w:r>
      <w:proofErr w:type="gramEnd"/>
      <w:r>
        <w:rPr>
          <w:i/>
          <w:iCs/>
          <w:color w:val="252121"/>
          <w:sz w:val="28"/>
          <w:szCs w:val="28"/>
        </w:rPr>
        <w:t>і</w:t>
      </w:r>
      <w:proofErr w:type="spellEnd"/>
      <w:r>
        <w:rPr>
          <w:i/>
          <w:iCs/>
          <w:color w:val="252121"/>
          <w:sz w:val="28"/>
          <w:szCs w:val="28"/>
        </w:rPr>
        <w:t xml:space="preserve"> та </w:t>
      </w:r>
      <w:proofErr w:type="spellStart"/>
      <w:r>
        <w:rPr>
          <w:i/>
          <w:iCs/>
          <w:color w:val="252121"/>
          <w:sz w:val="28"/>
          <w:szCs w:val="28"/>
        </w:rPr>
        <w:t>припущення</w:t>
      </w:r>
      <w:proofErr w:type="spellEnd"/>
      <w:r>
        <w:rPr>
          <w:i/>
          <w:iCs/>
          <w:color w:val="252121"/>
          <w:sz w:val="28"/>
          <w:szCs w:val="28"/>
        </w:rPr>
        <w:t xml:space="preserve">, на </w:t>
      </w:r>
      <w:proofErr w:type="spellStart"/>
      <w:r>
        <w:rPr>
          <w:i/>
          <w:iCs/>
          <w:color w:val="252121"/>
          <w:sz w:val="28"/>
          <w:szCs w:val="28"/>
        </w:rPr>
        <w:t>основі</w:t>
      </w:r>
      <w:proofErr w:type="spellEnd"/>
      <w:r>
        <w:rPr>
          <w:i/>
          <w:iCs/>
          <w:color w:val="252121"/>
          <w:sz w:val="28"/>
          <w:szCs w:val="28"/>
        </w:rPr>
        <w:t xml:space="preserve"> </w:t>
      </w:r>
      <w:proofErr w:type="spellStart"/>
      <w:r>
        <w:rPr>
          <w:i/>
          <w:iCs/>
          <w:color w:val="252121"/>
          <w:sz w:val="28"/>
          <w:szCs w:val="28"/>
        </w:rPr>
        <w:t>яких</w:t>
      </w:r>
      <w:proofErr w:type="spellEnd"/>
      <w:r>
        <w:rPr>
          <w:i/>
          <w:iCs/>
          <w:color w:val="252121"/>
          <w:sz w:val="28"/>
          <w:szCs w:val="28"/>
        </w:rPr>
        <w:t xml:space="preserve"> </w:t>
      </w:r>
      <w:proofErr w:type="spellStart"/>
      <w:r>
        <w:rPr>
          <w:i/>
          <w:iCs/>
          <w:color w:val="252121"/>
          <w:sz w:val="28"/>
          <w:szCs w:val="28"/>
        </w:rPr>
        <w:t>відстежувалася</w:t>
      </w:r>
      <w:proofErr w:type="spellEnd"/>
      <w:r>
        <w:rPr>
          <w:i/>
          <w:iCs/>
          <w:color w:val="252121"/>
          <w:sz w:val="28"/>
          <w:szCs w:val="28"/>
        </w:rPr>
        <w:t xml:space="preserve"> </w:t>
      </w:r>
      <w:proofErr w:type="spellStart"/>
      <w:r>
        <w:rPr>
          <w:i/>
          <w:iCs/>
          <w:color w:val="252121"/>
          <w:sz w:val="28"/>
          <w:szCs w:val="28"/>
        </w:rPr>
        <w:t>результативність</w:t>
      </w:r>
      <w:proofErr w:type="spellEnd"/>
      <w:r>
        <w:rPr>
          <w:i/>
          <w:iCs/>
          <w:color w:val="252121"/>
          <w:sz w:val="28"/>
          <w:szCs w:val="28"/>
        </w:rPr>
        <w:t xml:space="preserve">, а </w:t>
      </w:r>
      <w:proofErr w:type="spellStart"/>
      <w:r>
        <w:rPr>
          <w:i/>
          <w:iCs/>
          <w:color w:val="252121"/>
          <w:sz w:val="28"/>
          <w:szCs w:val="28"/>
        </w:rPr>
        <w:t>також</w:t>
      </w:r>
      <w:proofErr w:type="spellEnd"/>
      <w:r>
        <w:rPr>
          <w:i/>
          <w:iCs/>
          <w:color w:val="252121"/>
          <w:sz w:val="28"/>
          <w:szCs w:val="28"/>
        </w:rPr>
        <w:t xml:space="preserve"> </w:t>
      </w:r>
      <w:proofErr w:type="spellStart"/>
      <w:r>
        <w:rPr>
          <w:i/>
          <w:iCs/>
          <w:color w:val="252121"/>
          <w:sz w:val="28"/>
          <w:szCs w:val="28"/>
        </w:rPr>
        <w:t>способи</w:t>
      </w:r>
      <w:proofErr w:type="spellEnd"/>
      <w:r>
        <w:rPr>
          <w:i/>
          <w:iCs/>
          <w:color w:val="252121"/>
          <w:sz w:val="28"/>
          <w:szCs w:val="28"/>
        </w:rPr>
        <w:t xml:space="preserve"> </w:t>
      </w:r>
      <w:proofErr w:type="spellStart"/>
      <w:r>
        <w:rPr>
          <w:i/>
          <w:iCs/>
          <w:color w:val="252121"/>
          <w:sz w:val="28"/>
          <w:szCs w:val="28"/>
        </w:rPr>
        <w:t>одержаних</w:t>
      </w:r>
      <w:proofErr w:type="spellEnd"/>
      <w:r>
        <w:rPr>
          <w:i/>
          <w:iCs/>
          <w:color w:val="252121"/>
          <w:sz w:val="28"/>
          <w:szCs w:val="28"/>
        </w:rPr>
        <w:t xml:space="preserve"> </w:t>
      </w:r>
      <w:proofErr w:type="spellStart"/>
      <w:r>
        <w:rPr>
          <w:i/>
          <w:iCs/>
          <w:color w:val="252121"/>
          <w:sz w:val="28"/>
          <w:szCs w:val="28"/>
        </w:rPr>
        <w:t>даних</w:t>
      </w:r>
      <w:proofErr w:type="spellEnd"/>
    </w:p>
    <w:p w:rsidR="005A3B6B" w:rsidRDefault="005A3B6B" w:rsidP="005A3B6B">
      <w:pPr>
        <w:shd w:val="clear" w:color="auto" w:fill="F9F9F0"/>
        <w:spacing w:after="150"/>
        <w:jc w:val="both"/>
        <w:rPr>
          <w:i/>
          <w:iCs/>
          <w:color w:val="252121"/>
          <w:sz w:val="28"/>
          <w:szCs w:val="28"/>
        </w:rPr>
      </w:pPr>
      <w:r>
        <w:rPr>
          <w:i/>
          <w:iCs/>
          <w:color w:val="252121"/>
          <w:sz w:val="28"/>
          <w:szCs w:val="28"/>
        </w:rPr>
        <w:t> </w:t>
      </w:r>
    </w:p>
    <w:p w:rsidR="005A3B6B" w:rsidRDefault="005A3B6B" w:rsidP="005A3B6B">
      <w:pPr>
        <w:shd w:val="clear" w:color="auto" w:fill="F9F9F0"/>
        <w:spacing w:after="150"/>
        <w:jc w:val="both"/>
        <w:rPr>
          <w:i/>
          <w:iCs/>
          <w:color w:val="252121"/>
          <w:sz w:val="28"/>
          <w:szCs w:val="28"/>
        </w:rPr>
      </w:pPr>
    </w:p>
    <w:p w:rsidR="005A3B6B" w:rsidRDefault="005A3B6B" w:rsidP="005A3B6B">
      <w:pPr>
        <w:shd w:val="clear" w:color="auto" w:fill="F9F9F0"/>
        <w:spacing w:after="150"/>
        <w:jc w:val="both"/>
        <w:rPr>
          <w:color w:val="252121"/>
          <w:sz w:val="28"/>
          <w:szCs w:val="28"/>
        </w:rPr>
      </w:pPr>
      <w:r>
        <w:rPr>
          <w:color w:val="252121"/>
          <w:sz w:val="28"/>
          <w:szCs w:val="28"/>
        </w:rPr>
        <w:t xml:space="preserve">Для </w:t>
      </w:r>
      <w:proofErr w:type="spellStart"/>
      <w:r>
        <w:rPr>
          <w:color w:val="252121"/>
          <w:sz w:val="28"/>
          <w:szCs w:val="28"/>
        </w:rPr>
        <w:t>відстеження</w:t>
      </w:r>
      <w:proofErr w:type="spellEnd"/>
      <w:r>
        <w:rPr>
          <w:color w:val="252121"/>
          <w:sz w:val="28"/>
          <w:szCs w:val="28"/>
        </w:rPr>
        <w:t xml:space="preserve"> </w:t>
      </w:r>
      <w:proofErr w:type="spellStart"/>
      <w:r>
        <w:rPr>
          <w:color w:val="252121"/>
          <w:sz w:val="28"/>
          <w:szCs w:val="28"/>
        </w:rPr>
        <w:t>результативності</w:t>
      </w:r>
      <w:proofErr w:type="spellEnd"/>
      <w:r>
        <w:rPr>
          <w:color w:val="252121"/>
          <w:sz w:val="28"/>
          <w:szCs w:val="28"/>
        </w:rPr>
        <w:t xml:space="preserve"> </w:t>
      </w:r>
      <w:proofErr w:type="spellStart"/>
      <w:r>
        <w:rPr>
          <w:color w:val="252121"/>
          <w:sz w:val="28"/>
          <w:szCs w:val="28"/>
        </w:rPr>
        <w:t>дії</w:t>
      </w:r>
      <w:proofErr w:type="spellEnd"/>
      <w:r>
        <w:rPr>
          <w:color w:val="252121"/>
          <w:sz w:val="28"/>
          <w:szCs w:val="28"/>
        </w:rPr>
        <w:t xml:space="preserve"> </w:t>
      </w:r>
      <w:proofErr w:type="gramStart"/>
      <w:r>
        <w:rPr>
          <w:color w:val="252121"/>
          <w:sz w:val="28"/>
          <w:szCs w:val="28"/>
        </w:rPr>
        <w:t>регуляторного</w:t>
      </w:r>
      <w:proofErr w:type="gramEnd"/>
      <w:r>
        <w:rPr>
          <w:color w:val="252121"/>
          <w:sz w:val="28"/>
          <w:szCs w:val="28"/>
        </w:rPr>
        <w:t xml:space="preserve"> акту </w:t>
      </w:r>
      <w:proofErr w:type="spellStart"/>
      <w:r>
        <w:rPr>
          <w:color w:val="252121"/>
          <w:sz w:val="28"/>
          <w:szCs w:val="28"/>
        </w:rPr>
        <w:t>обрано</w:t>
      </w:r>
      <w:proofErr w:type="spellEnd"/>
      <w:r>
        <w:rPr>
          <w:color w:val="252121"/>
          <w:sz w:val="28"/>
          <w:szCs w:val="28"/>
        </w:rPr>
        <w:t xml:space="preserve"> </w:t>
      </w:r>
      <w:proofErr w:type="spellStart"/>
      <w:r>
        <w:rPr>
          <w:color w:val="252121"/>
          <w:sz w:val="28"/>
          <w:szCs w:val="28"/>
        </w:rPr>
        <w:t>такі</w:t>
      </w:r>
      <w:proofErr w:type="spellEnd"/>
      <w:r>
        <w:rPr>
          <w:color w:val="252121"/>
          <w:sz w:val="28"/>
          <w:szCs w:val="28"/>
        </w:rPr>
        <w:t xml:space="preserve"> </w:t>
      </w:r>
      <w:proofErr w:type="spellStart"/>
      <w:r>
        <w:rPr>
          <w:color w:val="252121"/>
          <w:sz w:val="28"/>
          <w:szCs w:val="28"/>
        </w:rPr>
        <w:t>показники</w:t>
      </w:r>
      <w:proofErr w:type="spellEnd"/>
      <w:r>
        <w:rPr>
          <w:color w:val="252121"/>
          <w:sz w:val="28"/>
          <w:szCs w:val="28"/>
        </w:rPr>
        <w:t>:</w:t>
      </w:r>
    </w:p>
    <w:p w:rsidR="005A3B6B" w:rsidRDefault="005A3B6B" w:rsidP="005A3B6B">
      <w:pPr>
        <w:shd w:val="clear" w:color="auto" w:fill="F9F9F0"/>
        <w:spacing w:after="150"/>
        <w:ind w:firstLine="720"/>
        <w:rPr>
          <w:color w:val="252121"/>
          <w:sz w:val="28"/>
          <w:szCs w:val="28"/>
        </w:rPr>
      </w:pPr>
      <w:r>
        <w:rPr>
          <w:color w:val="252121"/>
          <w:sz w:val="28"/>
          <w:szCs w:val="28"/>
        </w:rPr>
        <w:t xml:space="preserve">- </w:t>
      </w:r>
      <w:proofErr w:type="spellStart"/>
      <w:r>
        <w:rPr>
          <w:color w:val="252121"/>
          <w:sz w:val="28"/>
          <w:szCs w:val="28"/>
        </w:rPr>
        <w:t>розмі</w:t>
      </w:r>
      <w:proofErr w:type="gramStart"/>
      <w:r>
        <w:rPr>
          <w:color w:val="252121"/>
          <w:sz w:val="28"/>
          <w:szCs w:val="28"/>
        </w:rPr>
        <w:t>р</w:t>
      </w:r>
      <w:proofErr w:type="spellEnd"/>
      <w:proofErr w:type="gramEnd"/>
      <w:r>
        <w:rPr>
          <w:color w:val="252121"/>
          <w:sz w:val="28"/>
          <w:szCs w:val="28"/>
        </w:rPr>
        <w:t xml:space="preserve"> </w:t>
      </w:r>
      <w:proofErr w:type="spellStart"/>
      <w:r>
        <w:rPr>
          <w:color w:val="252121"/>
          <w:sz w:val="28"/>
          <w:szCs w:val="28"/>
        </w:rPr>
        <w:t>надходжень</w:t>
      </w:r>
      <w:proofErr w:type="spellEnd"/>
      <w:r>
        <w:rPr>
          <w:color w:val="252121"/>
          <w:sz w:val="28"/>
          <w:szCs w:val="28"/>
        </w:rPr>
        <w:t xml:space="preserve"> до </w:t>
      </w:r>
      <w:proofErr w:type="spellStart"/>
      <w:r>
        <w:rPr>
          <w:color w:val="252121"/>
          <w:sz w:val="28"/>
          <w:szCs w:val="28"/>
        </w:rPr>
        <w:t>селищного</w:t>
      </w:r>
      <w:proofErr w:type="spellEnd"/>
      <w:r>
        <w:rPr>
          <w:color w:val="252121"/>
          <w:sz w:val="28"/>
          <w:szCs w:val="28"/>
        </w:rPr>
        <w:t xml:space="preserve"> бюджету </w:t>
      </w:r>
      <w:proofErr w:type="spellStart"/>
      <w:r>
        <w:rPr>
          <w:color w:val="252121"/>
          <w:sz w:val="28"/>
          <w:szCs w:val="28"/>
        </w:rPr>
        <w:t>від</w:t>
      </w:r>
      <w:proofErr w:type="spellEnd"/>
      <w:r>
        <w:rPr>
          <w:color w:val="252121"/>
          <w:sz w:val="28"/>
          <w:szCs w:val="28"/>
        </w:rPr>
        <w:t xml:space="preserve"> </w:t>
      </w:r>
      <w:proofErr w:type="spellStart"/>
      <w:r>
        <w:rPr>
          <w:color w:val="252121"/>
          <w:sz w:val="28"/>
          <w:szCs w:val="28"/>
        </w:rPr>
        <w:t>сплати</w:t>
      </w:r>
      <w:proofErr w:type="spellEnd"/>
      <w:r>
        <w:rPr>
          <w:color w:val="252121"/>
          <w:sz w:val="28"/>
          <w:szCs w:val="28"/>
        </w:rPr>
        <w:t xml:space="preserve"> земельного </w:t>
      </w:r>
      <w:proofErr w:type="spellStart"/>
      <w:r>
        <w:rPr>
          <w:color w:val="252121"/>
          <w:sz w:val="28"/>
          <w:szCs w:val="28"/>
        </w:rPr>
        <w:t>податку</w:t>
      </w:r>
      <w:proofErr w:type="spellEnd"/>
      <w:r>
        <w:rPr>
          <w:color w:val="252121"/>
          <w:sz w:val="28"/>
          <w:szCs w:val="28"/>
        </w:rPr>
        <w:t xml:space="preserve"> </w:t>
      </w:r>
      <w:proofErr w:type="spellStart"/>
      <w:r>
        <w:rPr>
          <w:color w:val="252121"/>
          <w:sz w:val="28"/>
          <w:szCs w:val="28"/>
        </w:rPr>
        <w:t>фізичними</w:t>
      </w:r>
      <w:proofErr w:type="spellEnd"/>
      <w:r>
        <w:rPr>
          <w:color w:val="252121"/>
          <w:sz w:val="28"/>
          <w:szCs w:val="28"/>
        </w:rPr>
        <w:t xml:space="preserve"> та </w:t>
      </w:r>
      <w:proofErr w:type="spellStart"/>
      <w:r>
        <w:rPr>
          <w:color w:val="252121"/>
          <w:sz w:val="28"/>
          <w:szCs w:val="28"/>
        </w:rPr>
        <w:t>юридичними</w:t>
      </w:r>
      <w:proofErr w:type="spellEnd"/>
      <w:r>
        <w:rPr>
          <w:color w:val="252121"/>
          <w:sz w:val="28"/>
          <w:szCs w:val="28"/>
        </w:rPr>
        <w:t xml:space="preserve"> особами, </w:t>
      </w:r>
      <w:proofErr w:type="spellStart"/>
      <w:r>
        <w:rPr>
          <w:color w:val="252121"/>
          <w:sz w:val="28"/>
          <w:szCs w:val="28"/>
        </w:rPr>
        <w:t>фізичними</w:t>
      </w:r>
      <w:proofErr w:type="spellEnd"/>
      <w:r>
        <w:rPr>
          <w:color w:val="252121"/>
          <w:sz w:val="28"/>
          <w:szCs w:val="28"/>
        </w:rPr>
        <w:t xml:space="preserve"> особами </w:t>
      </w:r>
      <w:proofErr w:type="spellStart"/>
      <w:r>
        <w:rPr>
          <w:color w:val="252121"/>
          <w:sz w:val="28"/>
          <w:szCs w:val="28"/>
        </w:rPr>
        <w:t>підприємцями</w:t>
      </w:r>
      <w:proofErr w:type="spellEnd"/>
      <w:r>
        <w:rPr>
          <w:color w:val="252121"/>
          <w:sz w:val="28"/>
          <w:szCs w:val="28"/>
        </w:rPr>
        <w:t>, грн.;</w:t>
      </w:r>
    </w:p>
    <w:p w:rsidR="005A3B6B" w:rsidRDefault="005A3B6B" w:rsidP="005A3B6B">
      <w:pPr>
        <w:shd w:val="clear" w:color="auto" w:fill="F9F9F0"/>
        <w:spacing w:after="150"/>
        <w:ind w:firstLine="720"/>
        <w:rPr>
          <w:color w:val="252121"/>
          <w:sz w:val="28"/>
          <w:szCs w:val="28"/>
        </w:rPr>
      </w:pPr>
      <w:r>
        <w:rPr>
          <w:color w:val="252121"/>
          <w:sz w:val="28"/>
          <w:szCs w:val="28"/>
        </w:rPr>
        <w:t xml:space="preserve">- </w:t>
      </w:r>
      <w:proofErr w:type="spellStart"/>
      <w:r>
        <w:rPr>
          <w:color w:val="252121"/>
          <w:sz w:val="28"/>
          <w:szCs w:val="28"/>
        </w:rPr>
        <w:t>кількість</w:t>
      </w:r>
      <w:proofErr w:type="spellEnd"/>
      <w:r>
        <w:rPr>
          <w:color w:val="252121"/>
          <w:sz w:val="28"/>
          <w:szCs w:val="28"/>
        </w:rPr>
        <w:t xml:space="preserve"> </w:t>
      </w:r>
      <w:proofErr w:type="spellStart"/>
      <w:r>
        <w:rPr>
          <w:color w:val="252121"/>
          <w:sz w:val="28"/>
          <w:szCs w:val="28"/>
        </w:rPr>
        <w:t>суб’єктів</w:t>
      </w:r>
      <w:proofErr w:type="spellEnd"/>
      <w:r>
        <w:rPr>
          <w:color w:val="252121"/>
          <w:sz w:val="28"/>
          <w:szCs w:val="28"/>
        </w:rPr>
        <w:t xml:space="preserve"> </w:t>
      </w:r>
      <w:proofErr w:type="spellStart"/>
      <w:r>
        <w:rPr>
          <w:color w:val="252121"/>
          <w:sz w:val="28"/>
          <w:szCs w:val="28"/>
        </w:rPr>
        <w:t>господарської</w:t>
      </w:r>
      <w:proofErr w:type="spellEnd"/>
      <w:r>
        <w:rPr>
          <w:color w:val="252121"/>
          <w:sz w:val="28"/>
          <w:szCs w:val="28"/>
        </w:rPr>
        <w:t xml:space="preserve"> </w:t>
      </w:r>
      <w:proofErr w:type="spellStart"/>
      <w:r>
        <w:rPr>
          <w:color w:val="252121"/>
          <w:sz w:val="28"/>
          <w:szCs w:val="28"/>
        </w:rPr>
        <w:t>діяльності</w:t>
      </w:r>
      <w:proofErr w:type="spellEnd"/>
      <w:r>
        <w:rPr>
          <w:color w:val="252121"/>
          <w:sz w:val="28"/>
          <w:szCs w:val="28"/>
        </w:rPr>
        <w:t xml:space="preserve"> – </w:t>
      </w:r>
      <w:proofErr w:type="spellStart"/>
      <w:r>
        <w:rPr>
          <w:color w:val="252121"/>
          <w:sz w:val="28"/>
          <w:szCs w:val="28"/>
        </w:rPr>
        <w:t>платників</w:t>
      </w:r>
      <w:proofErr w:type="spellEnd"/>
      <w:r>
        <w:rPr>
          <w:color w:val="252121"/>
          <w:sz w:val="28"/>
          <w:szCs w:val="28"/>
        </w:rPr>
        <w:t xml:space="preserve"> </w:t>
      </w:r>
      <w:proofErr w:type="gramStart"/>
      <w:r>
        <w:rPr>
          <w:color w:val="252121"/>
          <w:sz w:val="28"/>
          <w:szCs w:val="28"/>
        </w:rPr>
        <w:t>земельного</w:t>
      </w:r>
      <w:proofErr w:type="gramEnd"/>
      <w:r>
        <w:rPr>
          <w:color w:val="252121"/>
          <w:sz w:val="28"/>
          <w:szCs w:val="28"/>
        </w:rPr>
        <w:t xml:space="preserve"> </w:t>
      </w:r>
      <w:proofErr w:type="spellStart"/>
      <w:r>
        <w:rPr>
          <w:color w:val="252121"/>
          <w:sz w:val="28"/>
          <w:szCs w:val="28"/>
        </w:rPr>
        <w:t>податку</w:t>
      </w:r>
      <w:proofErr w:type="spellEnd"/>
      <w:r>
        <w:rPr>
          <w:color w:val="252121"/>
          <w:sz w:val="28"/>
          <w:szCs w:val="28"/>
        </w:rPr>
        <w:t xml:space="preserve">, </w:t>
      </w:r>
      <w:proofErr w:type="spellStart"/>
      <w:r>
        <w:rPr>
          <w:color w:val="252121"/>
          <w:sz w:val="28"/>
          <w:szCs w:val="28"/>
        </w:rPr>
        <w:t>осіб</w:t>
      </w:r>
      <w:proofErr w:type="spellEnd"/>
      <w:r>
        <w:rPr>
          <w:color w:val="252121"/>
          <w:sz w:val="28"/>
          <w:szCs w:val="28"/>
        </w:rPr>
        <w:t>;</w:t>
      </w:r>
    </w:p>
    <w:p w:rsidR="005A3B6B" w:rsidRDefault="005A3B6B" w:rsidP="005A3B6B">
      <w:pPr>
        <w:shd w:val="clear" w:color="auto" w:fill="F9F9F0"/>
        <w:spacing w:after="150"/>
        <w:jc w:val="both"/>
        <w:rPr>
          <w:color w:val="252121"/>
          <w:sz w:val="28"/>
          <w:szCs w:val="28"/>
        </w:rPr>
      </w:pPr>
      <w:r>
        <w:rPr>
          <w:color w:val="252121"/>
          <w:sz w:val="28"/>
          <w:szCs w:val="28"/>
        </w:rPr>
        <w:t xml:space="preserve">         - </w:t>
      </w:r>
      <w:proofErr w:type="spellStart"/>
      <w:proofErr w:type="gramStart"/>
      <w:r>
        <w:rPr>
          <w:color w:val="252121"/>
          <w:sz w:val="28"/>
          <w:szCs w:val="28"/>
        </w:rPr>
        <w:t>р</w:t>
      </w:r>
      <w:proofErr w:type="gramEnd"/>
      <w:r>
        <w:rPr>
          <w:color w:val="252121"/>
          <w:sz w:val="28"/>
          <w:szCs w:val="28"/>
        </w:rPr>
        <w:t>івень</w:t>
      </w:r>
      <w:proofErr w:type="spellEnd"/>
      <w:r>
        <w:rPr>
          <w:color w:val="252121"/>
          <w:sz w:val="28"/>
          <w:szCs w:val="28"/>
        </w:rPr>
        <w:t xml:space="preserve"> </w:t>
      </w:r>
      <w:proofErr w:type="spellStart"/>
      <w:r>
        <w:rPr>
          <w:color w:val="252121"/>
          <w:sz w:val="28"/>
          <w:szCs w:val="28"/>
        </w:rPr>
        <w:t>поінформованості</w:t>
      </w:r>
      <w:proofErr w:type="spellEnd"/>
      <w:r>
        <w:rPr>
          <w:color w:val="252121"/>
          <w:sz w:val="28"/>
          <w:szCs w:val="28"/>
        </w:rPr>
        <w:t xml:space="preserve"> </w:t>
      </w:r>
      <w:proofErr w:type="spellStart"/>
      <w:r>
        <w:rPr>
          <w:color w:val="252121"/>
          <w:sz w:val="28"/>
          <w:szCs w:val="28"/>
        </w:rPr>
        <w:t>суб’єктів</w:t>
      </w:r>
      <w:proofErr w:type="spellEnd"/>
      <w:r>
        <w:rPr>
          <w:color w:val="252121"/>
          <w:sz w:val="28"/>
          <w:szCs w:val="28"/>
        </w:rPr>
        <w:t xml:space="preserve"> </w:t>
      </w:r>
      <w:proofErr w:type="spellStart"/>
      <w:r>
        <w:rPr>
          <w:color w:val="252121"/>
          <w:sz w:val="28"/>
          <w:szCs w:val="28"/>
        </w:rPr>
        <w:t>господарювання</w:t>
      </w:r>
      <w:proofErr w:type="spellEnd"/>
      <w:r>
        <w:rPr>
          <w:color w:val="252121"/>
          <w:sz w:val="28"/>
          <w:szCs w:val="28"/>
        </w:rPr>
        <w:t xml:space="preserve"> та/</w:t>
      </w:r>
      <w:proofErr w:type="spellStart"/>
      <w:r>
        <w:rPr>
          <w:color w:val="252121"/>
          <w:sz w:val="28"/>
          <w:szCs w:val="28"/>
        </w:rPr>
        <w:t>або</w:t>
      </w:r>
      <w:proofErr w:type="spellEnd"/>
      <w:r>
        <w:rPr>
          <w:color w:val="252121"/>
          <w:sz w:val="28"/>
          <w:szCs w:val="28"/>
        </w:rPr>
        <w:t xml:space="preserve"> </w:t>
      </w:r>
      <w:proofErr w:type="spellStart"/>
      <w:r>
        <w:rPr>
          <w:color w:val="252121"/>
          <w:sz w:val="28"/>
          <w:szCs w:val="28"/>
        </w:rPr>
        <w:t>фізичних</w:t>
      </w:r>
      <w:proofErr w:type="spellEnd"/>
      <w:r>
        <w:rPr>
          <w:color w:val="252121"/>
          <w:sz w:val="28"/>
          <w:szCs w:val="28"/>
        </w:rPr>
        <w:t xml:space="preserve"> </w:t>
      </w:r>
      <w:proofErr w:type="spellStart"/>
      <w:r>
        <w:rPr>
          <w:color w:val="252121"/>
          <w:sz w:val="28"/>
          <w:szCs w:val="28"/>
        </w:rPr>
        <w:t>осіб</w:t>
      </w:r>
      <w:proofErr w:type="spellEnd"/>
      <w:r>
        <w:rPr>
          <w:color w:val="252121"/>
          <w:sz w:val="28"/>
          <w:szCs w:val="28"/>
        </w:rPr>
        <w:t xml:space="preserve"> з </w:t>
      </w:r>
      <w:proofErr w:type="spellStart"/>
      <w:r>
        <w:rPr>
          <w:color w:val="252121"/>
          <w:sz w:val="28"/>
          <w:szCs w:val="28"/>
        </w:rPr>
        <w:t>основних</w:t>
      </w:r>
      <w:proofErr w:type="spellEnd"/>
      <w:r>
        <w:rPr>
          <w:color w:val="252121"/>
          <w:sz w:val="28"/>
          <w:szCs w:val="28"/>
        </w:rPr>
        <w:t xml:space="preserve"> </w:t>
      </w:r>
      <w:proofErr w:type="spellStart"/>
      <w:r>
        <w:rPr>
          <w:color w:val="252121"/>
          <w:sz w:val="28"/>
          <w:szCs w:val="28"/>
        </w:rPr>
        <w:t>положень</w:t>
      </w:r>
      <w:proofErr w:type="spellEnd"/>
      <w:r>
        <w:rPr>
          <w:color w:val="252121"/>
          <w:sz w:val="28"/>
          <w:szCs w:val="28"/>
        </w:rPr>
        <w:t xml:space="preserve"> акта.</w:t>
      </w:r>
    </w:p>
    <w:p w:rsidR="005A3B6B" w:rsidRDefault="005A3B6B" w:rsidP="005A3B6B">
      <w:pPr>
        <w:shd w:val="clear" w:color="auto" w:fill="F9F9F0"/>
        <w:spacing w:after="150"/>
        <w:ind w:firstLine="720"/>
        <w:jc w:val="both"/>
        <w:rPr>
          <w:color w:val="252121"/>
          <w:sz w:val="28"/>
          <w:szCs w:val="28"/>
        </w:rPr>
      </w:pPr>
      <w:proofErr w:type="spellStart"/>
      <w:r>
        <w:rPr>
          <w:color w:val="252121"/>
          <w:sz w:val="28"/>
          <w:szCs w:val="28"/>
        </w:rPr>
        <w:t>Прогнозні</w:t>
      </w:r>
      <w:proofErr w:type="spellEnd"/>
      <w:r>
        <w:rPr>
          <w:color w:val="252121"/>
          <w:sz w:val="28"/>
          <w:szCs w:val="28"/>
        </w:rPr>
        <w:t xml:space="preserve"> </w:t>
      </w:r>
      <w:proofErr w:type="spellStart"/>
      <w:r>
        <w:rPr>
          <w:color w:val="252121"/>
          <w:sz w:val="28"/>
          <w:szCs w:val="28"/>
        </w:rPr>
        <w:t>значення</w:t>
      </w:r>
      <w:proofErr w:type="spellEnd"/>
      <w:r>
        <w:rPr>
          <w:color w:val="252121"/>
          <w:sz w:val="28"/>
          <w:szCs w:val="28"/>
        </w:rPr>
        <w:t xml:space="preserve"> </w:t>
      </w:r>
      <w:proofErr w:type="spellStart"/>
      <w:r>
        <w:rPr>
          <w:color w:val="252121"/>
          <w:sz w:val="28"/>
          <w:szCs w:val="28"/>
        </w:rPr>
        <w:t>статистичних</w:t>
      </w:r>
      <w:proofErr w:type="spellEnd"/>
      <w:r>
        <w:rPr>
          <w:color w:val="252121"/>
          <w:sz w:val="28"/>
          <w:szCs w:val="28"/>
        </w:rPr>
        <w:t xml:space="preserve"> </w:t>
      </w:r>
      <w:proofErr w:type="spellStart"/>
      <w:r>
        <w:rPr>
          <w:color w:val="252121"/>
          <w:sz w:val="28"/>
          <w:szCs w:val="28"/>
        </w:rPr>
        <w:t>показників</w:t>
      </w:r>
      <w:proofErr w:type="spellEnd"/>
      <w:r>
        <w:rPr>
          <w:color w:val="252121"/>
          <w:sz w:val="28"/>
          <w:szCs w:val="28"/>
        </w:rPr>
        <w:t>:</w:t>
      </w:r>
    </w:p>
    <w:tbl>
      <w:tblPr>
        <w:tblW w:w="9866" w:type="dxa"/>
        <w:tblBorders>
          <w:top w:val="outset" w:sz="6" w:space="0" w:color="auto"/>
          <w:left w:val="outset" w:sz="6" w:space="0" w:color="auto"/>
          <w:bottom w:val="outset" w:sz="6" w:space="0" w:color="auto"/>
          <w:right w:val="outset" w:sz="6" w:space="0" w:color="auto"/>
        </w:tblBorders>
        <w:shd w:val="clear" w:color="auto" w:fill="F9F9F0"/>
        <w:tblCellMar>
          <w:left w:w="0" w:type="dxa"/>
          <w:right w:w="0" w:type="dxa"/>
        </w:tblCellMar>
        <w:tblLook w:val="04A0" w:firstRow="1" w:lastRow="0" w:firstColumn="1" w:lastColumn="0" w:noHBand="0" w:noVBand="1"/>
      </w:tblPr>
      <w:tblGrid>
        <w:gridCol w:w="2441"/>
        <w:gridCol w:w="2409"/>
        <w:gridCol w:w="2901"/>
        <w:gridCol w:w="2115"/>
      </w:tblGrid>
      <w:tr w:rsidR="005A3B6B" w:rsidTr="005A3B6B">
        <w:tc>
          <w:tcPr>
            <w:tcW w:w="1237"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vAlign w:val="center"/>
            <w:hideMark/>
          </w:tcPr>
          <w:p w:rsidR="005A3B6B" w:rsidRDefault="005A3B6B">
            <w:pPr>
              <w:rPr>
                <w:rFonts w:ascii="Times New Roman" w:eastAsia="Times New Roman" w:hAnsi="Times New Roman" w:cs="Times New Roman"/>
                <w:color w:val="252121"/>
                <w:sz w:val="16"/>
                <w:szCs w:val="16"/>
                <w:lang w:val="uk-UA"/>
              </w:rPr>
            </w:pPr>
            <w:proofErr w:type="spellStart"/>
            <w:r>
              <w:rPr>
                <w:color w:val="252121"/>
                <w:sz w:val="16"/>
                <w:szCs w:val="16"/>
              </w:rPr>
              <w:t>Назва</w:t>
            </w:r>
            <w:proofErr w:type="spellEnd"/>
            <w:r>
              <w:rPr>
                <w:color w:val="252121"/>
                <w:sz w:val="16"/>
                <w:szCs w:val="16"/>
              </w:rPr>
              <w:t xml:space="preserve"> </w:t>
            </w:r>
            <w:proofErr w:type="spellStart"/>
            <w:r>
              <w:rPr>
                <w:color w:val="252121"/>
                <w:sz w:val="16"/>
                <w:szCs w:val="16"/>
              </w:rPr>
              <w:t>показника</w:t>
            </w:r>
            <w:proofErr w:type="spellEnd"/>
          </w:p>
        </w:tc>
        <w:tc>
          <w:tcPr>
            <w:tcW w:w="1221"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16"/>
                <w:szCs w:val="16"/>
                <w:lang w:val="uk-UA"/>
              </w:rPr>
            </w:pPr>
            <w:r>
              <w:rPr>
                <w:color w:val="252121"/>
                <w:sz w:val="16"/>
                <w:szCs w:val="16"/>
              </w:rPr>
              <w:t>2017</w:t>
            </w:r>
          </w:p>
        </w:tc>
        <w:tc>
          <w:tcPr>
            <w:tcW w:w="1470"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vAlign w:val="center"/>
            <w:hideMark/>
          </w:tcPr>
          <w:p w:rsidR="005A3B6B" w:rsidRDefault="005A3B6B">
            <w:pPr>
              <w:rPr>
                <w:rFonts w:ascii="Times New Roman" w:eastAsia="Times New Roman" w:hAnsi="Times New Roman" w:cs="Times New Roman"/>
                <w:color w:val="252121"/>
                <w:sz w:val="16"/>
                <w:szCs w:val="16"/>
                <w:lang w:val="uk-UA"/>
              </w:rPr>
            </w:pPr>
            <w:r>
              <w:rPr>
                <w:color w:val="252121"/>
                <w:sz w:val="16"/>
                <w:szCs w:val="16"/>
              </w:rPr>
              <w:t>2018</w:t>
            </w:r>
          </w:p>
        </w:tc>
        <w:tc>
          <w:tcPr>
            <w:tcW w:w="1072"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16"/>
                <w:szCs w:val="16"/>
                <w:lang w:val="uk-UA"/>
              </w:rPr>
            </w:pPr>
            <w:r>
              <w:rPr>
                <w:color w:val="252121"/>
                <w:sz w:val="16"/>
                <w:szCs w:val="16"/>
              </w:rPr>
              <w:t>2019</w:t>
            </w:r>
          </w:p>
        </w:tc>
      </w:tr>
      <w:tr w:rsidR="005A3B6B" w:rsidTr="005A3B6B">
        <w:tc>
          <w:tcPr>
            <w:tcW w:w="1237"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proofErr w:type="spellStart"/>
            <w:r>
              <w:rPr>
                <w:color w:val="252121"/>
                <w:sz w:val="20"/>
                <w:szCs w:val="20"/>
              </w:rPr>
              <w:t>Розмі</w:t>
            </w:r>
            <w:proofErr w:type="gramStart"/>
            <w:r>
              <w:rPr>
                <w:color w:val="252121"/>
                <w:sz w:val="20"/>
                <w:szCs w:val="20"/>
              </w:rPr>
              <w:t>р</w:t>
            </w:r>
            <w:proofErr w:type="spellEnd"/>
            <w:proofErr w:type="gramEnd"/>
            <w:r>
              <w:rPr>
                <w:color w:val="252121"/>
                <w:sz w:val="20"/>
                <w:szCs w:val="20"/>
              </w:rPr>
              <w:t xml:space="preserve"> </w:t>
            </w:r>
            <w:proofErr w:type="spellStart"/>
            <w:r>
              <w:rPr>
                <w:color w:val="252121"/>
                <w:sz w:val="20"/>
                <w:szCs w:val="20"/>
              </w:rPr>
              <w:t>надходжень</w:t>
            </w:r>
            <w:proofErr w:type="spellEnd"/>
            <w:r>
              <w:rPr>
                <w:color w:val="252121"/>
                <w:sz w:val="20"/>
                <w:szCs w:val="20"/>
              </w:rPr>
              <w:t xml:space="preserve"> до </w:t>
            </w:r>
            <w:proofErr w:type="spellStart"/>
            <w:r>
              <w:rPr>
                <w:color w:val="252121"/>
                <w:sz w:val="20"/>
                <w:szCs w:val="20"/>
              </w:rPr>
              <w:t>селищного</w:t>
            </w:r>
            <w:proofErr w:type="spellEnd"/>
            <w:r>
              <w:rPr>
                <w:color w:val="252121"/>
                <w:sz w:val="20"/>
                <w:szCs w:val="20"/>
              </w:rPr>
              <w:t xml:space="preserve"> бюджету </w:t>
            </w:r>
            <w:proofErr w:type="spellStart"/>
            <w:r>
              <w:rPr>
                <w:color w:val="252121"/>
                <w:sz w:val="20"/>
                <w:szCs w:val="20"/>
              </w:rPr>
              <w:t>від</w:t>
            </w:r>
            <w:proofErr w:type="spellEnd"/>
            <w:r>
              <w:rPr>
                <w:color w:val="252121"/>
                <w:sz w:val="20"/>
                <w:szCs w:val="20"/>
              </w:rPr>
              <w:t xml:space="preserve"> </w:t>
            </w:r>
            <w:proofErr w:type="spellStart"/>
            <w:r>
              <w:rPr>
                <w:color w:val="252121"/>
                <w:sz w:val="20"/>
                <w:szCs w:val="20"/>
              </w:rPr>
              <w:t>сплати</w:t>
            </w:r>
            <w:proofErr w:type="spellEnd"/>
            <w:r>
              <w:rPr>
                <w:color w:val="252121"/>
                <w:sz w:val="20"/>
                <w:szCs w:val="20"/>
              </w:rPr>
              <w:t xml:space="preserve"> земельного </w:t>
            </w:r>
            <w:proofErr w:type="spellStart"/>
            <w:r>
              <w:rPr>
                <w:color w:val="252121"/>
                <w:sz w:val="20"/>
                <w:szCs w:val="20"/>
              </w:rPr>
              <w:t>податку</w:t>
            </w:r>
            <w:proofErr w:type="spellEnd"/>
            <w:r>
              <w:rPr>
                <w:color w:val="252121"/>
                <w:sz w:val="20"/>
                <w:szCs w:val="20"/>
              </w:rPr>
              <w:t xml:space="preserve"> (грн.)</w:t>
            </w:r>
          </w:p>
        </w:tc>
        <w:tc>
          <w:tcPr>
            <w:tcW w:w="1221"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r>
              <w:rPr>
                <w:color w:val="252121"/>
                <w:sz w:val="20"/>
                <w:szCs w:val="20"/>
              </w:rPr>
              <w:t>537875</w:t>
            </w:r>
          </w:p>
        </w:tc>
        <w:tc>
          <w:tcPr>
            <w:tcW w:w="1470"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r>
              <w:rPr>
                <w:color w:val="252121"/>
                <w:sz w:val="20"/>
                <w:szCs w:val="20"/>
              </w:rPr>
              <w:t>284470</w:t>
            </w:r>
          </w:p>
        </w:tc>
        <w:tc>
          <w:tcPr>
            <w:tcW w:w="1072"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highlight w:val="yellow"/>
                <w:lang w:val="uk-UA"/>
              </w:rPr>
            </w:pPr>
            <w:r>
              <w:rPr>
                <w:color w:val="252121"/>
                <w:sz w:val="20"/>
                <w:szCs w:val="20"/>
              </w:rPr>
              <w:t>302844</w:t>
            </w:r>
          </w:p>
        </w:tc>
      </w:tr>
      <w:tr w:rsidR="005A3B6B" w:rsidTr="005A3B6B">
        <w:tc>
          <w:tcPr>
            <w:tcW w:w="1237"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proofErr w:type="spellStart"/>
            <w:r>
              <w:rPr>
                <w:color w:val="252121"/>
                <w:sz w:val="20"/>
                <w:szCs w:val="20"/>
              </w:rPr>
              <w:t>Кількість</w:t>
            </w:r>
            <w:proofErr w:type="spellEnd"/>
            <w:r>
              <w:rPr>
                <w:color w:val="252121"/>
                <w:sz w:val="20"/>
                <w:szCs w:val="20"/>
              </w:rPr>
              <w:t xml:space="preserve"> </w:t>
            </w:r>
            <w:proofErr w:type="spellStart"/>
            <w:r>
              <w:rPr>
                <w:color w:val="252121"/>
                <w:sz w:val="20"/>
                <w:szCs w:val="20"/>
              </w:rPr>
              <w:t>суб’єктів</w:t>
            </w:r>
            <w:proofErr w:type="spellEnd"/>
            <w:r>
              <w:rPr>
                <w:color w:val="252121"/>
                <w:sz w:val="20"/>
                <w:szCs w:val="20"/>
              </w:rPr>
              <w:t xml:space="preserve"> </w:t>
            </w:r>
            <w:proofErr w:type="spellStart"/>
            <w:r>
              <w:rPr>
                <w:color w:val="252121"/>
                <w:sz w:val="20"/>
                <w:szCs w:val="20"/>
              </w:rPr>
              <w:t>господарської</w:t>
            </w:r>
            <w:proofErr w:type="spellEnd"/>
            <w:r>
              <w:rPr>
                <w:color w:val="252121"/>
                <w:sz w:val="20"/>
                <w:szCs w:val="20"/>
              </w:rPr>
              <w:t xml:space="preserve"> </w:t>
            </w:r>
            <w:proofErr w:type="spellStart"/>
            <w:r>
              <w:rPr>
                <w:color w:val="252121"/>
                <w:sz w:val="20"/>
                <w:szCs w:val="20"/>
              </w:rPr>
              <w:t>діяльності</w:t>
            </w:r>
            <w:proofErr w:type="spellEnd"/>
            <w:r>
              <w:rPr>
                <w:color w:val="252121"/>
                <w:sz w:val="20"/>
                <w:szCs w:val="20"/>
              </w:rPr>
              <w:t xml:space="preserve"> – </w:t>
            </w:r>
            <w:proofErr w:type="spellStart"/>
            <w:r>
              <w:rPr>
                <w:color w:val="252121"/>
                <w:sz w:val="20"/>
                <w:szCs w:val="20"/>
              </w:rPr>
              <w:t>платників</w:t>
            </w:r>
            <w:proofErr w:type="spellEnd"/>
            <w:r>
              <w:rPr>
                <w:color w:val="252121"/>
                <w:sz w:val="20"/>
                <w:szCs w:val="20"/>
              </w:rPr>
              <w:t xml:space="preserve"> </w:t>
            </w:r>
            <w:proofErr w:type="gramStart"/>
            <w:r>
              <w:rPr>
                <w:color w:val="252121"/>
                <w:sz w:val="20"/>
                <w:szCs w:val="20"/>
              </w:rPr>
              <w:t>земельного</w:t>
            </w:r>
            <w:proofErr w:type="gramEnd"/>
            <w:r>
              <w:rPr>
                <w:color w:val="252121"/>
                <w:sz w:val="20"/>
                <w:szCs w:val="20"/>
              </w:rPr>
              <w:t xml:space="preserve"> </w:t>
            </w:r>
            <w:proofErr w:type="spellStart"/>
            <w:r>
              <w:rPr>
                <w:color w:val="252121"/>
                <w:sz w:val="20"/>
                <w:szCs w:val="20"/>
              </w:rPr>
              <w:t>податку</w:t>
            </w:r>
            <w:proofErr w:type="spellEnd"/>
            <w:r>
              <w:rPr>
                <w:color w:val="252121"/>
                <w:sz w:val="20"/>
                <w:szCs w:val="20"/>
              </w:rPr>
              <w:t xml:space="preserve">, </w:t>
            </w:r>
            <w:proofErr w:type="spellStart"/>
            <w:r>
              <w:rPr>
                <w:color w:val="252121"/>
                <w:sz w:val="20"/>
                <w:szCs w:val="20"/>
              </w:rPr>
              <w:t>осіб</w:t>
            </w:r>
            <w:proofErr w:type="spellEnd"/>
          </w:p>
        </w:tc>
        <w:tc>
          <w:tcPr>
            <w:tcW w:w="1221"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r>
              <w:rPr>
                <w:color w:val="252121"/>
                <w:sz w:val="20"/>
                <w:szCs w:val="20"/>
              </w:rPr>
              <w:t>954</w:t>
            </w:r>
          </w:p>
        </w:tc>
        <w:tc>
          <w:tcPr>
            <w:tcW w:w="1470"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r>
              <w:rPr>
                <w:color w:val="252121"/>
                <w:sz w:val="20"/>
                <w:szCs w:val="20"/>
              </w:rPr>
              <w:t>954</w:t>
            </w:r>
          </w:p>
        </w:tc>
        <w:tc>
          <w:tcPr>
            <w:tcW w:w="1072"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highlight w:val="yellow"/>
                <w:lang w:val="uk-UA"/>
              </w:rPr>
            </w:pPr>
            <w:r>
              <w:rPr>
                <w:color w:val="252121"/>
                <w:sz w:val="20"/>
                <w:szCs w:val="20"/>
              </w:rPr>
              <w:t>   954</w:t>
            </w:r>
          </w:p>
        </w:tc>
      </w:tr>
      <w:tr w:rsidR="005A3B6B" w:rsidRPr="00201620" w:rsidTr="005A3B6B">
        <w:trPr>
          <w:trHeight w:val="3235"/>
        </w:trPr>
        <w:tc>
          <w:tcPr>
            <w:tcW w:w="1237" w:type="pct"/>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rPr>
                <w:rFonts w:ascii="Times New Roman" w:eastAsia="Times New Roman" w:hAnsi="Times New Roman" w:cs="Times New Roman"/>
                <w:color w:val="252121"/>
                <w:sz w:val="20"/>
                <w:szCs w:val="20"/>
                <w:lang w:val="uk-UA"/>
              </w:rPr>
            </w:pPr>
            <w:proofErr w:type="spellStart"/>
            <w:proofErr w:type="gramStart"/>
            <w:r>
              <w:rPr>
                <w:color w:val="252121"/>
                <w:sz w:val="20"/>
                <w:szCs w:val="20"/>
              </w:rPr>
              <w:t>Р</w:t>
            </w:r>
            <w:proofErr w:type="gramEnd"/>
            <w:r>
              <w:rPr>
                <w:color w:val="252121"/>
                <w:sz w:val="20"/>
                <w:szCs w:val="20"/>
              </w:rPr>
              <w:t>івень</w:t>
            </w:r>
            <w:proofErr w:type="spellEnd"/>
            <w:r>
              <w:rPr>
                <w:color w:val="252121"/>
                <w:sz w:val="20"/>
                <w:szCs w:val="20"/>
              </w:rPr>
              <w:t xml:space="preserve"> </w:t>
            </w:r>
            <w:proofErr w:type="spellStart"/>
            <w:r>
              <w:rPr>
                <w:color w:val="252121"/>
                <w:sz w:val="20"/>
                <w:szCs w:val="20"/>
              </w:rPr>
              <w:t>поінформованості</w:t>
            </w:r>
            <w:proofErr w:type="spellEnd"/>
            <w:r>
              <w:rPr>
                <w:color w:val="252121"/>
                <w:sz w:val="20"/>
                <w:szCs w:val="20"/>
              </w:rPr>
              <w:t xml:space="preserve"> </w:t>
            </w:r>
            <w:proofErr w:type="spellStart"/>
            <w:r>
              <w:rPr>
                <w:color w:val="252121"/>
                <w:sz w:val="20"/>
                <w:szCs w:val="20"/>
              </w:rPr>
              <w:t>суб’єктів</w:t>
            </w:r>
            <w:proofErr w:type="spellEnd"/>
            <w:r>
              <w:rPr>
                <w:color w:val="252121"/>
                <w:sz w:val="20"/>
                <w:szCs w:val="20"/>
              </w:rPr>
              <w:t xml:space="preserve"> </w:t>
            </w:r>
            <w:proofErr w:type="spellStart"/>
            <w:r>
              <w:rPr>
                <w:color w:val="252121"/>
                <w:sz w:val="20"/>
                <w:szCs w:val="20"/>
              </w:rPr>
              <w:t>господарювання</w:t>
            </w:r>
            <w:proofErr w:type="spellEnd"/>
            <w:r>
              <w:rPr>
                <w:color w:val="252121"/>
                <w:sz w:val="20"/>
                <w:szCs w:val="20"/>
              </w:rPr>
              <w:t xml:space="preserve"> та/</w:t>
            </w:r>
            <w:proofErr w:type="spellStart"/>
            <w:r>
              <w:rPr>
                <w:color w:val="252121"/>
                <w:sz w:val="20"/>
                <w:szCs w:val="20"/>
              </w:rPr>
              <w:t>або</w:t>
            </w:r>
            <w:proofErr w:type="spellEnd"/>
            <w:r>
              <w:rPr>
                <w:color w:val="252121"/>
                <w:sz w:val="20"/>
                <w:szCs w:val="20"/>
              </w:rPr>
              <w:t xml:space="preserve"> </w:t>
            </w:r>
            <w:proofErr w:type="spellStart"/>
            <w:r>
              <w:rPr>
                <w:color w:val="252121"/>
                <w:sz w:val="20"/>
                <w:szCs w:val="20"/>
              </w:rPr>
              <w:t>фізичних</w:t>
            </w:r>
            <w:proofErr w:type="spellEnd"/>
            <w:r>
              <w:rPr>
                <w:color w:val="252121"/>
                <w:sz w:val="20"/>
                <w:szCs w:val="20"/>
              </w:rPr>
              <w:t xml:space="preserve"> </w:t>
            </w:r>
            <w:proofErr w:type="spellStart"/>
            <w:r>
              <w:rPr>
                <w:color w:val="252121"/>
                <w:sz w:val="20"/>
                <w:szCs w:val="20"/>
              </w:rPr>
              <w:t>осіб</w:t>
            </w:r>
            <w:proofErr w:type="spellEnd"/>
            <w:r>
              <w:rPr>
                <w:color w:val="252121"/>
                <w:sz w:val="20"/>
                <w:szCs w:val="20"/>
              </w:rPr>
              <w:t xml:space="preserve"> з </w:t>
            </w:r>
            <w:proofErr w:type="spellStart"/>
            <w:r>
              <w:rPr>
                <w:color w:val="252121"/>
                <w:sz w:val="20"/>
                <w:szCs w:val="20"/>
              </w:rPr>
              <w:t>основних</w:t>
            </w:r>
            <w:proofErr w:type="spellEnd"/>
            <w:r>
              <w:rPr>
                <w:color w:val="252121"/>
                <w:sz w:val="20"/>
                <w:szCs w:val="20"/>
              </w:rPr>
              <w:t xml:space="preserve"> </w:t>
            </w:r>
            <w:proofErr w:type="spellStart"/>
            <w:r>
              <w:rPr>
                <w:color w:val="252121"/>
                <w:sz w:val="20"/>
                <w:szCs w:val="20"/>
              </w:rPr>
              <w:t>положень</w:t>
            </w:r>
            <w:proofErr w:type="spellEnd"/>
            <w:r>
              <w:rPr>
                <w:color w:val="252121"/>
                <w:sz w:val="20"/>
                <w:szCs w:val="20"/>
              </w:rPr>
              <w:t xml:space="preserve"> акта</w:t>
            </w:r>
          </w:p>
        </w:tc>
        <w:tc>
          <w:tcPr>
            <w:tcW w:w="3763" w:type="pct"/>
            <w:gridSpan w:val="3"/>
            <w:tcBorders>
              <w:top w:val="outset" w:sz="6" w:space="0" w:color="auto"/>
              <w:left w:val="outset" w:sz="6" w:space="0" w:color="auto"/>
              <w:bottom w:val="outset" w:sz="6" w:space="0" w:color="auto"/>
              <w:right w:val="outset" w:sz="6" w:space="0" w:color="auto"/>
            </w:tcBorders>
            <w:shd w:val="clear" w:color="auto" w:fill="F9F9F0"/>
            <w:tcMar>
              <w:top w:w="30" w:type="dxa"/>
              <w:left w:w="30" w:type="dxa"/>
              <w:bottom w:w="30" w:type="dxa"/>
              <w:right w:w="30" w:type="dxa"/>
            </w:tcMar>
            <w:hideMark/>
          </w:tcPr>
          <w:p w:rsidR="005A3B6B" w:rsidRDefault="005A3B6B">
            <w:pPr>
              <w:jc w:val="both"/>
              <w:rPr>
                <w:rFonts w:ascii="Times New Roman" w:eastAsia="Times New Roman" w:hAnsi="Times New Roman" w:cs="Times New Roman"/>
                <w:color w:val="252121"/>
                <w:sz w:val="20"/>
                <w:szCs w:val="20"/>
                <w:lang w:val="uk-UA"/>
              </w:rPr>
            </w:pPr>
            <w:r w:rsidRPr="005A3B6B">
              <w:rPr>
                <w:color w:val="252121"/>
                <w:sz w:val="20"/>
                <w:szCs w:val="20"/>
                <w:lang w:val="uk-UA"/>
              </w:rPr>
              <w:t xml:space="preserve">Відповідно до частини 5 статті 12 Закону України «Про засади державної регуляторної політики у сфері господарської діяльності» регуляторні акти, прийняті органами та посадовими особами </w:t>
            </w:r>
            <w:r>
              <w:rPr>
                <w:color w:val="252121"/>
                <w:sz w:val="20"/>
                <w:szCs w:val="20"/>
              </w:rPr>
              <w:t> </w:t>
            </w:r>
            <w:r w:rsidRPr="005A3B6B">
              <w:rPr>
                <w:color w:val="252121"/>
                <w:sz w:val="20"/>
                <w:szCs w:val="20"/>
                <w:lang w:val="uk-UA"/>
              </w:rPr>
              <w:t xml:space="preserve"> місцевого самоврядування, офіційно оприлюднюються у разі відсутності друкованих засобів масової інформації відповідних рад у місцевих друкованих засобах масової інформації. Таким чином, рівень поінформованості суб’єктів </w:t>
            </w:r>
            <w:proofErr w:type="spellStart"/>
            <w:r w:rsidRPr="005A3B6B">
              <w:rPr>
                <w:color w:val="252121"/>
                <w:sz w:val="20"/>
                <w:szCs w:val="20"/>
                <w:lang w:val="uk-UA"/>
              </w:rPr>
              <w:t>господарювання,фізичних</w:t>
            </w:r>
            <w:proofErr w:type="spellEnd"/>
            <w:r w:rsidRPr="005A3B6B">
              <w:rPr>
                <w:color w:val="252121"/>
                <w:sz w:val="20"/>
                <w:szCs w:val="20"/>
                <w:lang w:val="uk-UA"/>
              </w:rPr>
              <w:t xml:space="preserve"> осіб з основних положень рішення визначається чисельністю осіб, які ознайомляться з ним.</w:t>
            </w:r>
          </w:p>
          <w:p w:rsidR="005A3B6B" w:rsidRDefault="005A3B6B">
            <w:pPr>
              <w:jc w:val="both"/>
              <w:rPr>
                <w:rFonts w:ascii="Times New Roman" w:eastAsia="Times New Roman" w:hAnsi="Times New Roman" w:cs="Times New Roman"/>
                <w:color w:val="252121"/>
                <w:sz w:val="20"/>
                <w:szCs w:val="20"/>
                <w:lang w:val="uk-UA"/>
              </w:rPr>
            </w:pPr>
            <w:r w:rsidRPr="005A3B6B">
              <w:rPr>
                <w:color w:val="252121"/>
                <w:sz w:val="20"/>
                <w:szCs w:val="20"/>
                <w:lang w:val="uk-UA"/>
              </w:rPr>
              <w:t>У селищній раді регуляторний акт буде розміщено на</w:t>
            </w:r>
            <w:r>
              <w:rPr>
                <w:color w:val="252121"/>
                <w:sz w:val="20"/>
                <w:szCs w:val="20"/>
              </w:rPr>
              <w:t>  </w:t>
            </w:r>
            <w:r w:rsidRPr="005A3B6B">
              <w:rPr>
                <w:color w:val="252121"/>
                <w:sz w:val="20"/>
                <w:szCs w:val="20"/>
                <w:lang w:val="uk-UA"/>
              </w:rPr>
              <w:t xml:space="preserve"> офіційній веб-сторінці виконкому Ямпільської селищної ради в мережі Інтернет</w:t>
            </w:r>
            <w:r>
              <w:rPr>
                <w:color w:val="252121"/>
                <w:sz w:val="20"/>
                <w:szCs w:val="20"/>
              </w:rPr>
              <w:t> </w:t>
            </w:r>
            <w:r w:rsidRPr="005A3B6B">
              <w:rPr>
                <w:color w:val="252121"/>
                <w:sz w:val="20"/>
                <w:szCs w:val="20"/>
                <w:lang w:val="uk-UA"/>
              </w:rPr>
              <w:t xml:space="preserve">                        </w:t>
            </w:r>
            <w:hyperlink r:id="rId7" w:history="1">
              <w:r>
                <w:rPr>
                  <w:rStyle w:val="a4"/>
                  <w:sz w:val="20"/>
                  <w:szCs w:val="20"/>
                </w:rPr>
                <w:t>http</w:t>
              </w:r>
              <w:r w:rsidRPr="005A3B6B">
                <w:rPr>
                  <w:rStyle w:val="a4"/>
                  <w:sz w:val="20"/>
                  <w:szCs w:val="20"/>
                  <w:lang w:val="uk-UA"/>
                </w:rPr>
                <w:t>://</w:t>
              </w:r>
              <w:r>
                <w:rPr>
                  <w:rStyle w:val="a4"/>
                  <w:sz w:val="20"/>
                  <w:szCs w:val="20"/>
                </w:rPr>
                <w:t>www</w:t>
              </w:r>
              <w:r w:rsidRPr="005A3B6B">
                <w:rPr>
                  <w:rStyle w:val="a4"/>
                  <w:sz w:val="20"/>
                  <w:szCs w:val="20"/>
                  <w:lang w:val="uk-UA"/>
                </w:rPr>
                <w:t>.</w:t>
              </w:r>
              <w:r>
                <w:rPr>
                  <w:rStyle w:val="a4"/>
                  <w:sz w:val="20"/>
                  <w:szCs w:val="20"/>
                  <w:lang w:val="en-US"/>
                </w:rPr>
                <w:t>yampil</w:t>
              </w:r>
              <w:r w:rsidRPr="005A3B6B">
                <w:rPr>
                  <w:rStyle w:val="a4"/>
                  <w:sz w:val="20"/>
                  <w:szCs w:val="20"/>
                  <w:lang w:val="uk-UA"/>
                </w:rPr>
                <w:t>-</w:t>
              </w:r>
              <w:r>
                <w:rPr>
                  <w:rStyle w:val="a4"/>
                  <w:sz w:val="20"/>
                  <w:szCs w:val="20"/>
                </w:rPr>
                <w:t>rada</w:t>
              </w:r>
              <w:r w:rsidRPr="005A3B6B">
                <w:rPr>
                  <w:rStyle w:val="a4"/>
                  <w:sz w:val="20"/>
                  <w:szCs w:val="20"/>
                  <w:lang w:val="uk-UA"/>
                </w:rPr>
                <w:t>.</w:t>
              </w:r>
              <w:r>
                <w:rPr>
                  <w:rStyle w:val="a4"/>
                  <w:sz w:val="20"/>
                  <w:szCs w:val="20"/>
                </w:rPr>
                <w:t>gov</w:t>
              </w:r>
              <w:r w:rsidRPr="005A3B6B">
                <w:rPr>
                  <w:rStyle w:val="a4"/>
                  <w:sz w:val="20"/>
                  <w:szCs w:val="20"/>
                  <w:lang w:val="uk-UA"/>
                </w:rPr>
                <w:t>.</w:t>
              </w:r>
              <w:proofErr w:type="spellStart"/>
              <w:r>
                <w:rPr>
                  <w:rStyle w:val="a4"/>
                  <w:sz w:val="20"/>
                  <w:szCs w:val="20"/>
                </w:rPr>
                <w:t>ua</w:t>
              </w:r>
              <w:proofErr w:type="spellEnd"/>
            </w:hyperlink>
            <w:r>
              <w:rPr>
                <w:color w:val="252121"/>
                <w:sz w:val="20"/>
                <w:szCs w:val="20"/>
              </w:rPr>
              <w:t> </w:t>
            </w:r>
            <w:r w:rsidRPr="005A3B6B">
              <w:rPr>
                <w:color w:val="252121"/>
                <w:sz w:val="20"/>
                <w:szCs w:val="20"/>
                <w:lang w:val="uk-UA"/>
              </w:rPr>
              <w:t>, розділ «Регуляторна діяльність</w:t>
            </w:r>
            <w:r w:rsidRPr="005A3B6B">
              <w:rPr>
                <w:rFonts w:ascii="Arial" w:hAnsi="Arial" w:cs="Arial"/>
                <w:color w:val="252121"/>
                <w:sz w:val="21"/>
                <w:szCs w:val="21"/>
                <w:lang w:val="uk-UA"/>
              </w:rPr>
              <w:t>»</w:t>
            </w:r>
          </w:p>
        </w:tc>
      </w:tr>
    </w:tbl>
    <w:p w:rsidR="005A3B6B" w:rsidRPr="005A3B6B" w:rsidRDefault="005A3B6B" w:rsidP="0075662E">
      <w:pPr>
        <w:pStyle w:val="a3"/>
        <w:spacing w:before="0" w:beforeAutospacing="0" w:after="0" w:afterAutospacing="0"/>
        <w:rPr>
          <w:color w:val="333333"/>
          <w:sz w:val="28"/>
          <w:szCs w:val="28"/>
          <w:lang w:val="uk-UA"/>
        </w:rPr>
      </w:pPr>
    </w:p>
    <w:p w:rsidR="00562820" w:rsidRPr="0075662E" w:rsidRDefault="005A3B6B" w:rsidP="0075662E">
      <w:pPr>
        <w:pStyle w:val="a3"/>
        <w:spacing w:before="0" w:beforeAutospacing="0" w:after="0" w:afterAutospacing="0"/>
        <w:ind w:firstLine="709"/>
        <w:jc w:val="center"/>
        <w:rPr>
          <w:b/>
          <w:color w:val="333333"/>
          <w:sz w:val="28"/>
          <w:szCs w:val="28"/>
          <w:lang w:val="uk-UA"/>
        </w:rPr>
      </w:pPr>
      <w:proofErr w:type="spellStart"/>
      <w:r>
        <w:rPr>
          <w:b/>
          <w:color w:val="333333"/>
          <w:sz w:val="28"/>
          <w:szCs w:val="28"/>
        </w:rPr>
        <w:t>Селищний</w:t>
      </w:r>
      <w:proofErr w:type="spellEnd"/>
      <w:r>
        <w:rPr>
          <w:b/>
          <w:color w:val="333333"/>
          <w:sz w:val="28"/>
          <w:szCs w:val="28"/>
        </w:rPr>
        <w:t xml:space="preserve"> голова                             </w:t>
      </w:r>
      <w:r w:rsidR="0075662E">
        <w:rPr>
          <w:b/>
          <w:color w:val="333333"/>
          <w:sz w:val="28"/>
          <w:szCs w:val="28"/>
        </w:rPr>
        <w:t xml:space="preserve">                     Н. ЦИБУЛЬ</w:t>
      </w:r>
      <w:r w:rsidR="00201620">
        <w:rPr>
          <w:b/>
          <w:color w:val="333333"/>
          <w:sz w:val="28"/>
          <w:szCs w:val="28"/>
        </w:rPr>
        <w:t>КО</w:t>
      </w:r>
      <w:bookmarkStart w:id="0" w:name="_GoBack"/>
      <w:bookmarkEnd w:id="0"/>
    </w:p>
    <w:p w:rsidR="00562820" w:rsidRDefault="00562820" w:rsidP="00F72701">
      <w:pPr>
        <w:spacing w:after="0" w:line="240" w:lineRule="auto"/>
        <w:jc w:val="center"/>
        <w:rPr>
          <w:rFonts w:ascii="Verdana" w:eastAsia="Times New Roman" w:hAnsi="Verdana" w:cs="Times New Roman"/>
          <w:sz w:val="32"/>
          <w:szCs w:val="32"/>
          <w:lang w:val="uk-UA"/>
        </w:rPr>
      </w:pPr>
    </w:p>
    <w:p w:rsidR="00F72701" w:rsidRPr="00C27A03" w:rsidRDefault="002C4716" w:rsidP="00F72701">
      <w:pPr>
        <w:spacing w:after="0" w:line="240" w:lineRule="auto"/>
        <w:jc w:val="center"/>
        <w:rPr>
          <w:rFonts w:ascii="Verdana" w:eastAsia="Times New Roman" w:hAnsi="Verdana" w:cs="Times New Roman"/>
          <w:sz w:val="32"/>
          <w:szCs w:val="32"/>
        </w:rPr>
      </w:pPr>
      <w:proofErr w:type="spellStart"/>
      <w:r w:rsidRPr="00C27A03">
        <w:rPr>
          <w:rFonts w:ascii="Verdana" w:eastAsia="Times New Roman" w:hAnsi="Verdana" w:cs="Times New Roman"/>
          <w:sz w:val="32"/>
          <w:szCs w:val="32"/>
        </w:rPr>
        <w:t>Звіт</w:t>
      </w:r>
      <w:proofErr w:type="spellEnd"/>
      <w:r w:rsidRPr="00C27A03">
        <w:rPr>
          <w:rFonts w:ascii="Verdana" w:eastAsia="Times New Roman" w:hAnsi="Verdana" w:cs="Times New Roman"/>
          <w:sz w:val="32"/>
          <w:szCs w:val="32"/>
        </w:rPr>
        <w:t xml:space="preserve"> </w:t>
      </w:r>
      <w:r w:rsidR="00607DB7">
        <w:rPr>
          <w:rFonts w:ascii="Verdana" w:eastAsia="Times New Roman" w:hAnsi="Verdana" w:cs="Times New Roman"/>
          <w:sz w:val="32"/>
          <w:szCs w:val="32"/>
          <w:lang w:val="uk-UA"/>
        </w:rPr>
        <w:t>базо</w:t>
      </w:r>
      <w:r w:rsidRPr="00C27A03">
        <w:rPr>
          <w:rFonts w:ascii="Verdana" w:eastAsia="Times New Roman" w:hAnsi="Verdana" w:cs="Times New Roman"/>
          <w:sz w:val="32"/>
          <w:szCs w:val="32"/>
          <w:lang w:val="uk-UA"/>
        </w:rPr>
        <w:t>вого</w:t>
      </w:r>
      <w:r w:rsidR="00F72701" w:rsidRPr="00C27A03">
        <w:rPr>
          <w:rFonts w:ascii="Verdana" w:eastAsia="Times New Roman" w:hAnsi="Verdana" w:cs="Times New Roman"/>
          <w:sz w:val="32"/>
          <w:szCs w:val="32"/>
        </w:rPr>
        <w:t xml:space="preserve"> </w:t>
      </w:r>
      <w:proofErr w:type="spellStart"/>
      <w:r w:rsidR="00F72701" w:rsidRPr="00C27A03">
        <w:rPr>
          <w:rFonts w:ascii="Verdana" w:eastAsia="Times New Roman" w:hAnsi="Verdana" w:cs="Times New Roman"/>
          <w:sz w:val="32"/>
          <w:szCs w:val="32"/>
        </w:rPr>
        <w:t>відстеження</w:t>
      </w:r>
      <w:proofErr w:type="spellEnd"/>
      <w:r w:rsidR="00F72701" w:rsidRPr="00C27A03">
        <w:rPr>
          <w:rFonts w:ascii="Verdana" w:eastAsia="Times New Roman" w:hAnsi="Verdana" w:cs="Times New Roman"/>
          <w:sz w:val="32"/>
          <w:szCs w:val="32"/>
        </w:rPr>
        <w:t xml:space="preserve"> </w:t>
      </w:r>
      <w:proofErr w:type="spellStart"/>
      <w:r w:rsidR="00F72701" w:rsidRPr="00C27A03">
        <w:rPr>
          <w:rFonts w:ascii="Verdana" w:eastAsia="Times New Roman" w:hAnsi="Verdana" w:cs="Times New Roman"/>
          <w:sz w:val="32"/>
          <w:szCs w:val="32"/>
        </w:rPr>
        <w:t>результативності</w:t>
      </w:r>
      <w:proofErr w:type="spellEnd"/>
      <w:r w:rsidR="00F72701" w:rsidRPr="00C27A03">
        <w:rPr>
          <w:rFonts w:ascii="Verdana" w:eastAsia="Times New Roman" w:hAnsi="Verdana" w:cs="Times New Roman"/>
          <w:sz w:val="32"/>
          <w:szCs w:val="32"/>
        </w:rPr>
        <w:t xml:space="preserve"> регулятор</w:t>
      </w:r>
      <w:r w:rsidRPr="00C27A03">
        <w:rPr>
          <w:rFonts w:ascii="Verdana" w:eastAsia="Times New Roman" w:hAnsi="Verdana" w:cs="Times New Roman"/>
          <w:sz w:val="32"/>
          <w:szCs w:val="32"/>
        </w:rPr>
        <w:t xml:space="preserve">ного акту – </w:t>
      </w:r>
      <w:proofErr w:type="spellStart"/>
      <w:proofErr w:type="gramStart"/>
      <w:r w:rsidRPr="00C27A03">
        <w:rPr>
          <w:rFonts w:ascii="Verdana" w:eastAsia="Times New Roman" w:hAnsi="Verdana" w:cs="Times New Roman"/>
          <w:sz w:val="32"/>
          <w:szCs w:val="32"/>
        </w:rPr>
        <w:t>р</w:t>
      </w:r>
      <w:proofErr w:type="gramEnd"/>
      <w:r w:rsidRPr="00C27A03">
        <w:rPr>
          <w:rFonts w:ascii="Verdana" w:eastAsia="Times New Roman" w:hAnsi="Verdana" w:cs="Times New Roman"/>
          <w:sz w:val="32"/>
          <w:szCs w:val="32"/>
        </w:rPr>
        <w:t>ішення</w:t>
      </w:r>
      <w:proofErr w:type="spellEnd"/>
      <w:r w:rsidRPr="00C27A03">
        <w:rPr>
          <w:rFonts w:ascii="Verdana" w:eastAsia="Times New Roman" w:hAnsi="Verdana" w:cs="Times New Roman"/>
          <w:sz w:val="32"/>
          <w:szCs w:val="32"/>
        </w:rPr>
        <w:t xml:space="preserve"> </w:t>
      </w:r>
      <w:r w:rsidR="00607DB7">
        <w:rPr>
          <w:rFonts w:ascii="Verdana" w:eastAsia="Times New Roman" w:hAnsi="Verdana" w:cs="Times New Roman"/>
          <w:sz w:val="32"/>
          <w:szCs w:val="32"/>
          <w:lang w:val="uk-UA"/>
        </w:rPr>
        <w:t>Ямпільської селищної</w:t>
      </w:r>
      <w:r w:rsidRPr="00C27A03">
        <w:rPr>
          <w:rFonts w:ascii="Verdana" w:eastAsia="Times New Roman" w:hAnsi="Verdana" w:cs="Times New Roman"/>
          <w:sz w:val="32"/>
          <w:szCs w:val="32"/>
          <w:lang w:val="uk-UA"/>
        </w:rPr>
        <w:t xml:space="preserve"> ради</w:t>
      </w:r>
      <w:r w:rsidR="00F72701" w:rsidRPr="00C27A03">
        <w:rPr>
          <w:rFonts w:ascii="Verdana" w:eastAsia="Times New Roman" w:hAnsi="Verdana" w:cs="Times New Roman"/>
          <w:sz w:val="32"/>
          <w:szCs w:val="32"/>
        </w:rPr>
        <w:t xml:space="preserve"> «Про </w:t>
      </w:r>
      <w:proofErr w:type="spellStart"/>
      <w:r w:rsidR="00F72701" w:rsidRPr="00C27A03">
        <w:rPr>
          <w:rFonts w:ascii="Verdana" w:eastAsia="Times New Roman" w:hAnsi="Verdana" w:cs="Times New Roman"/>
          <w:sz w:val="32"/>
          <w:szCs w:val="32"/>
        </w:rPr>
        <w:t>встановлення</w:t>
      </w:r>
      <w:proofErr w:type="spellEnd"/>
      <w:r w:rsidR="00F72701" w:rsidRPr="00C27A03">
        <w:rPr>
          <w:rFonts w:ascii="Verdana" w:eastAsia="Times New Roman" w:hAnsi="Verdana" w:cs="Times New Roman"/>
          <w:sz w:val="32"/>
          <w:szCs w:val="32"/>
        </w:rPr>
        <w:t xml:space="preserve"> ставок </w:t>
      </w:r>
      <w:proofErr w:type="spellStart"/>
      <w:r w:rsidR="00F72701" w:rsidRPr="00C27A03">
        <w:rPr>
          <w:rFonts w:ascii="Verdana" w:eastAsia="Times New Roman" w:hAnsi="Verdana" w:cs="Times New Roman"/>
          <w:sz w:val="32"/>
          <w:szCs w:val="32"/>
        </w:rPr>
        <w:t>єдиного</w:t>
      </w:r>
      <w:proofErr w:type="spellEnd"/>
      <w:r w:rsidR="00F72701" w:rsidRPr="00C27A03">
        <w:rPr>
          <w:rFonts w:ascii="Verdana" w:eastAsia="Times New Roman" w:hAnsi="Verdana" w:cs="Times New Roman"/>
          <w:sz w:val="32"/>
          <w:szCs w:val="32"/>
        </w:rPr>
        <w:t xml:space="preserve"> </w:t>
      </w:r>
      <w:proofErr w:type="spellStart"/>
      <w:r w:rsidR="00F72701" w:rsidRPr="00C27A03">
        <w:rPr>
          <w:rFonts w:ascii="Verdana" w:eastAsia="Times New Roman" w:hAnsi="Verdana" w:cs="Times New Roman"/>
          <w:sz w:val="32"/>
          <w:szCs w:val="32"/>
        </w:rPr>
        <w:t>податку</w:t>
      </w:r>
      <w:proofErr w:type="spellEnd"/>
      <w:r w:rsidR="00F72701" w:rsidRPr="00C27A03">
        <w:rPr>
          <w:rFonts w:ascii="Verdana" w:eastAsia="Times New Roman" w:hAnsi="Verdana" w:cs="Times New Roman"/>
          <w:sz w:val="32"/>
          <w:szCs w:val="32"/>
        </w:rPr>
        <w:t xml:space="preserve"> для </w:t>
      </w:r>
      <w:proofErr w:type="spellStart"/>
      <w:r w:rsidR="00F72701" w:rsidRPr="00C27A03">
        <w:rPr>
          <w:rFonts w:ascii="Verdana" w:eastAsia="Times New Roman" w:hAnsi="Verdana" w:cs="Times New Roman"/>
          <w:sz w:val="32"/>
          <w:szCs w:val="32"/>
        </w:rPr>
        <w:t>фізичних</w:t>
      </w:r>
      <w:proofErr w:type="spellEnd"/>
      <w:r w:rsidR="00F72701" w:rsidRPr="00C27A03">
        <w:rPr>
          <w:rFonts w:ascii="Verdana" w:eastAsia="Times New Roman" w:hAnsi="Verdana" w:cs="Times New Roman"/>
          <w:sz w:val="32"/>
          <w:szCs w:val="32"/>
        </w:rPr>
        <w:t xml:space="preserve"> </w:t>
      </w:r>
      <w:proofErr w:type="spellStart"/>
      <w:r w:rsidR="00F72701" w:rsidRPr="00C27A03">
        <w:rPr>
          <w:rFonts w:ascii="Verdana" w:eastAsia="Times New Roman" w:hAnsi="Verdana" w:cs="Times New Roman"/>
          <w:sz w:val="32"/>
          <w:szCs w:val="32"/>
        </w:rPr>
        <w:t>осіб</w:t>
      </w:r>
      <w:proofErr w:type="spellEnd"/>
      <w:r w:rsidR="00F72701" w:rsidRPr="00C27A03">
        <w:rPr>
          <w:rFonts w:ascii="Verdana" w:eastAsia="Times New Roman" w:hAnsi="Verdana" w:cs="Times New Roman"/>
          <w:sz w:val="32"/>
          <w:szCs w:val="32"/>
        </w:rPr>
        <w:t xml:space="preserve"> – </w:t>
      </w:r>
      <w:proofErr w:type="spellStart"/>
      <w:r w:rsidR="00F72701" w:rsidRPr="00C27A03">
        <w:rPr>
          <w:rFonts w:ascii="Verdana" w:eastAsia="Times New Roman" w:hAnsi="Verdana" w:cs="Times New Roman"/>
          <w:sz w:val="32"/>
          <w:szCs w:val="32"/>
        </w:rPr>
        <w:t>підприємців</w:t>
      </w:r>
      <w:proofErr w:type="spellEnd"/>
      <w:r w:rsidR="00F72701" w:rsidRPr="00C27A03">
        <w:rPr>
          <w:rFonts w:ascii="Verdana" w:eastAsia="Times New Roman" w:hAnsi="Verdana" w:cs="Times New Roman"/>
          <w:sz w:val="32"/>
          <w:szCs w:val="32"/>
        </w:rPr>
        <w:t>»</w:t>
      </w:r>
    </w:p>
    <w:p w:rsidR="00F72701" w:rsidRPr="00F72701" w:rsidRDefault="00F72701" w:rsidP="00F72701">
      <w:pPr>
        <w:spacing w:before="100" w:beforeAutospacing="1" w:after="100" w:afterAutospacing="1"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t> </w:t>
      </w:r>
    </w:p>
    <w:p w:rsidR="00F72701" w:rsidRPr="00F72701" w:rsidRDefault="00C27A03" w:rsidP="00F72701">
      <w:pPr>
        <w:spacing w:after="0" w:line="240" w:lineRule="auto"/>
        <w:rPr>
          <w:rFonts w:ascii="Verdana" w:eastAsia="Times New Roman" w:hAnsi="Verdana" w:cs="Times New Roman"/>
          <w:color w:val="000000"/>
          <w:sz w:val="18"/>
          <w:szCs w:val="18"/>
        </w:rPr>
      </w:pPr>
      <w:r>
        <w:rPr>
          <w:rFonts w:ascii="Verdana" w:eastAsia="Times New Roman" w:hAnsi="Verdana" w:cs="Times New Roman"/>
          <w:b/>
          <w:bCs/>
          <w:color w:val="000000"/>
          <w:sz w:val="18"/>
          <w:lang w:val="uk-UA"/>
        </w:rPr>
        <w:t>1.</w:t>
      </w:r>
      <w:proofErr w:type="spellStart"/>
      <w:r w:rsidR="00F72701" w:rsidRPr="00F72701">
        <w:rPr>
          <w:rFonts w:ascii="Verdana" w:eastAsia="Times New Roman" w:hAnsi="Verdana" w:cs="Times New Roman"/>
          <w:b/>
          <w:bCs/>
          <w:color w:val="000000"/>
          <w:sz w:val="18"/>
        </w:rPr>
        <w:t>Назва</w:t>
      </w:r>
      <w:proofErr w:type="spellEnd"/>
      <w:r w:rsidR="00F72701" w:rsidRPr="00F72701">
        <w:rPr>
          <w:rFonts w:ascii="Verdana" w:eastAsia="Times New Roman" w:hAnsi="Verdana" w:cs="Times New Roman"/>
          <w:b/>
          <w:bCs/>
          <w:color w:val="000000"/>
          <w:sz w:val="18"/>
        </w:rPr>
        <w:t xml:space="preserve"> регуляторного акта, </w:t>
      </w:r>
      <w:proofErr w:type="spellStart"/>
      <w:r w:rsidR="00F72701" w:rsidRPr="00F72701">
        <w:rPr>
          <w:rFonts w:ascii="Verdana" w:eastAsia="Times New Roman" w:hAnsi="Verdana" w:cs="Times New Roman"/>
          <w:b/>
          <w:bCs/>
          <w:color w:val="000000"/>
          <w:sz w:val="18"/>
        </w:rPr>
        <w:t>результативність</w:t>
      </w:r>
      <w:proofErr w:type="spellEnd"/>
      <w:r w:rsidR="00F72701" w:rsidRPr="00F72701">
        <w:rPr>
          <w:rFonts w:ascii="Verdana" w:eastAsia="Times New Roman" w:hAnsi="Verdana" w:cs="Times New Roman"/>
          <w:b/>
          <w:bCs/>
          <w:color w:val="000000"/>
          <w:sz w:val="18"/>
        </w:rPr>
        <w:t xml:space="preserve"> </w:t>
      </w:r>
      <w:proofErr w:type="spellStart"/>
      <w:r w:rsidR="00F72701" w:rsidRPr="00F72701">
        <w:rPr>
          <w:rFonts w:ascii="Verdana" w:eastAsia="Times New Roman" w:hAnsi="Verdana" w:cs="Times New Roman"/>
          <w:b/>
          <w:bCs/>
          <w:color w:val="000000"/>
          <w:sz w:val="18"/>
        </w:rPr>
        <w:t>якого</w:t>
      </w:r>
      <w:proofErr w:type="spellEnd"/>
      <w:r w:rsidR="00F72701" w:rsidRPr="00F72701">
        <w:rPr>
          <w:rFonts w:ascii="Verdana" w:eastAsia="Times New Roman" w:hAnsi="Verdana" w:cs="Times New Roman"/>
          <w:b/>
          <w:bCs/>
          <w:color w:val="000000"/>
          <w:sz w:val="18"/>
        </w:rPr>
        <w:t xml:space="preserve"> </w:t>
      </w:r>
      <w:proofErr w:type="spellStart"/>
      <w:r w:rsidR="00F72701" w:rsidRPr="00F72701">
        <w:rPr>
          <w:rFonts w:ascii="Verdana" w:eastAsia="Times New Roman" w:hAnsi="Verdana" w:cs="Times New Roman"/>
          <w:b/>
          <w:bCs/>
          <w:color w:val="000000"/>
          <w:sz w:val="18"/>
        </w:rPr>
        <w:t>відстежується</w:t>
      </w:r>
      <w:proofErr w:type="spellEnd"/>
      <w:r w:rsidR="00F72701" w:rsidRPr="00F72701">
        <w:rPr>
          <w:rFonts w:ascii="Verdana" w:eastAsia="Times New Roman" w:hAnsi="Verdana" w:cs="Times New Roman"/>
          <w:b/>
          <w:bCs/>
          <w:color w:val="000000"/>
          <w:sz w:val="18"/>
        </w:rPr>
        <w:t>.</w:t>
      </w:r>
    </w:p>
    <w:p w:rsidR="00F72701" w:rsidRPr="00607DB7" w:rsidRDefault="00607DB7" w:rsidP="00F72701">
      <w:pPr>
        <w:spacing w:after="0" w:line="240" w:lineRule="auto"/>
        <w:rPr>
          <w:rFonts w:ascii="Verdana" w:eastAsia="Times New Roman" w:hAnsi="Verdana" w:cs="Times New Roman"/>
          <w:color w:val="000000"/>
          <w:sz w:val="18"/>
          <w:szCs w:val="18"/>
          <w:lang w:val="uk-UA"/>
        </w:rPr>
      </w:pPr>
      <w:r>
        <w:rPr>
          <w:rFonts w:ascii="Verdana" w:eastAsia="Times New Roman" w:hAnsi="Verdana" w:cs="Times New Roman"/>
          <w:color w:val="000000"/>
          <w:sz w:val="18"/>
          <w:szCs w:val="18"/>
          <w:lang w:val="uk-UA"/>
        </w:rPr>
        <w:t>Проект р</w:t>
      </w:r>
      <w:proofErr w:type="spellStart"/>
      <w:r w:rsidR="008373FB">
        <w:rPr>
          <w:rFonts w:ascii="Verdana" w:eastAsia="Times New Roman" w:hAnsi="Verdana" w:cs="Times New Roman"/>
          <w:color w:val="000000"/>
          <w:sz w:val="18"/>
          <w:szCs w:val="18"/>
        </w:rPr>
        <w:t>ішення</w:t>
      </w:r>
      <w:proofErr w:type="spellEnd"/>
      <w:r w:rsidR="008373FB">
        <w:rPr>
          <w:rFonts w:ascii="Verdana" w:eastAsia="Times New Roman" w:hAnsi="Verdana" w:cs="Times New Roman"/>
          <w:color w:val="000000"/>
          <w:sz w:val="18"/>
          <w:szCs w:val="18"/>
        </w:rPr>
        <w:t xml:space="preserve"> </w:t>
      </w:r>
      <w:r>
        <w:rPr>
          <w:rFonts w:ascii="Verdana" w:eastAsia="Times New Roman" w:hAnsi="Verdana" w:cs="Times New Roman"/>
          <w:color w:val="000000"/>
          <w:sz w:val="18"/>
          <w:szCs w:val="18"/>
          <w:lang w:val="uk-UA"/>
        </w:rPr>
        <w:t>Ямпільської селищної</w:t>
      </w:r>
      <w:r w:rsidR="008373FB">
        <w:rPr>
          <w:rFonts w:ascii="Verdana" w:eastAsia="Times New Roman" w:hAnsi="Verdana" w:cs="Times New Roman"/>
          <w:color w:val="000000"/>
          <w:sz w:val="18"/>
          <w:szCs w:val="18"/>
          <w:lang w:val="uk-UA"/>
        </w:rPr>
        <w:t xml:space="preserve"> ради</w:t>
      </w:r>
      <w:r w:rsidR="00F72701" w:rsidRPr="00F72701">
        <w:rPr>
          <w:rFonts w:ascii="Verdana" w:eastAsia="Times New Roman" w:hAnsi="Verdana" w:cs="Times New Roman"/>
          <w:color w:val="000000"/>
          <w:sz w:val="18"/>
          <w:szCs w:val="18"/>
        </w:rPr>
        <w:t xml:space="preserve">«Про </w:t>
      </w:r>
      <w:proofErr w:type="spellStart"/>
      <w:r w:rsidR="00F72701" w:rsidRPr="00F72701">
        <w:rPr>
          <w:rFonts w:ascii="Verdana" w:eastAsia="Times New Roman" w:hAnsi="Verdana" w:cs="Times New Roman"/>
          <w:color w:val="000000"/>
          <w:sz w:val="18"/>
          <w:szCs w:val="18"/>
        </w:rPr>
        <w:t>встановлен</w:t>
      </w:r>
      <w:r w:rsidR="00DE3516">
        <w:rPr>
          <w:rFonts w:ascii="Verdana" w:eastAsia="Times New Roman" w:hAnsi="Verdana" w:cs="Times New Roman"/>
          <w:color w:val="000000"/>
          <w:sz w:val="18"/>
          <w:szCs w:val="18"/>
        </w:rPr>
        <w:t>ня</w:t>
      </w:r>
      <w:proofErr w:type="spellEnd"/>
      <w:r w:rsidR="00DE3516">
        <w:rPr>
          <w:rFonts w:ascii="Verdana" w:eastAsia="Times New Roman" w:hAnsi="Verdana" w:cs="Times New Roman"/>
          <w:color w:val="000000"/>
          <w:sz w:val="18"/>
          <w:szCs w:val="18"/>
        </w:rPr>
        <w:t xml:space="preserve"> ставок </w:t>
      </w:r>
      <w:proofErr w:type="spellStart"/>
      <w:r w:rsidR="00DE3516">
        <w:rPr>
          <w:rFonts w:ascii="Verdana" w:eastAsia="Times New Roman" w:hAnsi="Verdana" w:cs="Times New Roman"/>
          <w:color w:val="000000"/>
          <w:sz w:val="18"/>
          <w:szCs w:val="18"/>
        </w:rPr>
        <w:t>єдиного</w:t>
      </w:r>
      <w:proofErr w:type="spellEnd"/>
      <w:r w:rsidR="00DE3516">
        <w:rPr>
          <w:rFonts w:ascii="Verdana" w:eastAsia="Times New Roman" w:hAnsi="Verdana" w:cs="Times New Roman"/>
          <w:color w:val="000000"/>
          <w:sz w:val="18"/>
          <w:szCs w:val="18"/>
        </w:rPr>
        <w:t xml:space="preserve"> </w:t>
      </w:r>
      <w:proofErr w:type="spellStart"/>
      <w:r w:rsidR="00DE3516">
        <w:rPr>
          <w:rFonts w:ascii="Verdana" w:eastAsia="Times New Roman" w:hAnsi="Verdana" w:cs="Times New Roman"/>
          <w:color w:val="000000"/>
          <w:sz w:val="18"/>
          <w:szCs w:val="18"/>
        </w:rPr>
        <w:t>податку</w:t>
      </w:r>
      <w:proofErr w:type="spellEnd"/>
      <w:r w:rsidR="00DE3516">
        <w:rPr>
          <w:rFonts w:ascii="Verdana" w:eastAsia="Times New Roman" w:hAnsi="Verdana" w:cs="Times New Roman"/>
          <w:color w:val="000000"/>
          <w:sz w:val="18"/>
          <w:szCs w:val="18"/>
        </w:rPr>
        <w:t xml:space="preserve"> для </w:t>
      </w:r>
      <w:r>
        <w:rPr>
          <w:rFonts w:ascii="Verdana" w:eastAsia="Times New Roman" w:hAnsi="Verdana" w:cs="Times New Roman"/>
          <w:color w:val="000000"/>
          <w:sz w:val="18"/>
          <w:szCs w:val="18"/>
        </w:rPr>
        <w:t xml:space="preserve"> </w:t>
      </w:r>
      <w:proofErr w:type="spellStart"/>
      <w:r>
        <w:rPr>
          <w:rFonts w:ascii="Verdana" w:eastAsia="Times New Roman" w:hAnsi="Verdana" w:cs="Times New Roman"/>
          <w:color w:val="000000"/>
          <w:sz w:val="18"/>
          <w:szCs w:val="18"/>
        </w:rPr>
        <w:t>осіб</w:t>
      </w:r>
      <w:proofErr w:type="spellEnd"/>
      <w:r>
        <w:rPr>
          <w:rFonts w:ascii="Verdana" w:eastAsia="Times New Roman" w:hAnsi="Verdana" w:cs="Times New Roman"/>
          <w:color w:val="000000"/>
          <w:sz w:val="18"/>
          <w:szCs w:val="18"/>
        </w:rPr>
        <w:t xml:space="preserve"> – </w:t>
      </w:r>
      <w:proofErr w:type="spellStart"/>
      <w:r>
        <w:rPr>
          <w:rFonts w:ascii="Verdana" w:eastAsia="Times New Roman" w:hAnsi="Verdana" w:cs="Times New Roman"/>
          <w:color w:val="000000"/>
          <w:sz w:val="18"/>
          <w:szCs w:val="18"/>
        </w:rPr>
        <w:t>підприємців</w:t>
      </w:r>
      <w:proofErr w:type="spellEnd"/>
      <w:r>
        <w:rPr>
          <w:rFonts w:ascii="Verdana" w:eastAsia="Times New Roman" w:hAnsi="Verdana" w:cs="Times New Roman"/>
          <w:color w:val="000000"/>
          <w:sz w:val="18"/>
          <w:szCs w:val="18"/>
        </w:rPr>
        <w:t>»</w:t>
      </w:r>
      <w:r>
        <w:rPr>
          <w:rFonts w:ascii="Verdana" w:eastAsia="Times New Roman" w:hAnsi="Verdana" w:cs="Times New Roman"/>
          <w:color w:val="000000"/>
          <w:sz w:val="18"/>
          <w:szCs w:val="18"/>
          <w:lang w:val="uk-UA"/>
        </w:rPr>
        <w:t>.</w:t>
      </w:r>
      <w:r w:rsidR="00A73329">
        <w:rPr>
          <w:rFonts w:ascii="Verdana" w:eastAsia="Times New Roman" w:hAnsi="Verdana" w:cs="Times New Roman"/>
          <w:color w:val="000000"/>
          <w:sz w:val="18"/>
          <w:szCs w:val="18"/>
          <w:lang w:val="uk-UA"/>
        </w:rPr>
        <w:t>(7 скликання 20 сесія від 14.07.2017 року)</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2. </w:t>
      </w:r>
      <w:proofErr w:type="spellStart"/>
      <w:r w:rsidRPr="00F72701">
        <w:rPr>
          <w:rFonts w:ascii="Verdana" w:eastAsia="Times New Roman" w:hAnsi="Verdana" w:cs="Times New Roman"/>
          <w:b/>
          <w:bCs/>
          <w:color w:val="000000"/>
          <w:sz w:val="18"/>
        </w:rPr>
        <w:t>Назва</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виконавця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заходів</w:t>
      </w:r>
      <w:proofErr w:type="spellEnd"/>
      <w:r w:rsidRPr="00F72701">
        <w:rPr>
          <w:rFonts w:ascii="Verdana" w:eastAsia="Times New Roman" w:hAnsi="Verdana" w:cs="Times New Roman"/>
          <w:b/>
          <w:bCs/>
          <w:color w:val="000000"/>
          <w:sz w:val="18"/>
        </w:rPr>
        <w:t xml:space="preserve"> з </w:t>
      </w:r>
      <w:proofErr w:type="spellStart"/>
      <w:r w:rsidRPr="00F72701">
        <w:rPr>
          <w:rFonts w:ascii="Verdana" w:eastAsia="Times New Roman" w:hAnsi="Verdana" w:cs="Times New Roman"/>
          <w:b/>
          <w:bCs/>
          <w:color w:val="000000"/>
          <w:sz w:val="18"/>
        </w:rPr>
        <w:t>відстеження</w:t>
      </w:r>
      <w:proofErr w:type="spellEnd"/>
      <w:r w:rsidRPr="00F72701">
        <w:rPr>
          <w:rFonts w:ascii="Verdana" w:eastAsia="Times New Roman" w:hAnsi="Verdana" w:cs="Times New Roman"/>
          <w:color w:val="000000"/>
          <w:sz w:val="18"/>
          <w:szCs w:val="18"/>
        </w:rPr>
        <w:t>.</w:t>
      </w:r>
    </w:p>
    <w:p w:rsidR="00F72701" w:rsidRPr="008373FB" w:rsidRDefault="008373FB" w:rsidP="00F72701">
      <w:pPr>
        <w:spacing w:after="0" w:line="240" w:lineRule="auto"/>
        <w:rPr>
          <w:rFonts w:ascii="Verdana" w:eastAsia="Times New Roman" w:hAnsi="Verdana" w:cs="Times New Roman"/>
          <w:color w:val="000000"/>
          <w:sz w:val="18"/>
          <w:szCs w:val="18"/>
          <w:lang w:val="uk-UA"/>
        </w:rPr>
      </w:pPr>
      <w:r>
        <w:rPr>
          <w:rFonts w:ascii="Verdana" w:eastAsia="Times New Roman" w:hAnsi="Verdana" w:cs="Times New Roman"/>
          <w:color w:val="000000"/>
          <w:sz w:val="18"/>
          <w:szCs w:val="18"/>
        </w:rPr>
        <w:t>          </w:t>
      </w:r>
      <w:r w:rsidR="0034057D">
        <w:rPr>
          <w:rFonts w:ascii="Verdana" w:eastAsia="Times New Roman" w:hAnsi="Verdana" w:cs="Times New Roman"/>
          <w:color w:val="000000"/>
          <w:sz w:val="18"/>
          <w:szCs w:val="18"/>
          <w:lang w:val="uk-UA"/>
        </w:rPr>
        <w:t>Виконавчий комітет</w:t>
      </w:r>
      <w:r>
        <w:rPr>
          <w:rFonts w:ascii="Verdana" w:eastAsia="Times New Roman" w:hAnsi="Verdana" w:cs="Times New Roman"/>
          <w:color w:val="000000"/>
          <w:sz w:val="18"/>
          <w:szCs w:val="18"/>
        </w:rPr>
        <w:t xml:space="preserve"> </w:t>
      </w:r>
      <w:r w:rsidR="0034057D">
        <w:rPr>
          <w:rFonts w:ascii="Verdana" w:eastAsia="Times New Roman" w:hAnsi="Verdana" w:cs="Times New Roman"/>
          <w:color w:val="000000"/>
          <w:sz w:val="18"/>
          <w:szCs w:val="18"/>
          <w:lang w:val="uk-UA"/>
        </w:rPr>
        <w:t>Ямпільської селищної ради</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3. </w:t>
      </w:r>
      <w:proofErr w:type="spellStart"/>
      <w:proofErr w:type="gramStart"/>
      <w:r w:rsidRPr="00F72701">
        <w:rPr>
          <w:rFonts w:ascii="Verdana" w:eastAsia="Times New Roman" w:hAnsi="Verdana" w:cs="Times New Roman"/>
          <w:b/>
          <w:bCs/>
          <w:color w:val="000000"/>
          <w:sz w:val="18"/>
        </w:rPr>
        <w:t>Ц</w:t>
      </w:r>
      <w:proofErr w:type="gramEnd"/>
      <w:r w:rsidRPr="00F72701">
        <w:rPr>
          <w:rFonts w:ascii="Verdana" w:eastAsia="Times New Roman" w:hAnsi="Verdana" w:cs="Times New Roman"/>
          <w:b/>
          <w:bCs/>
          <w:color w:val="000000"/>
          <w:sz w:val="18"/>
        </w:rPr>
        <w:t>ілі</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прийняття</w:t>
      </w:r>
      <w:proofErr w:type="spellEnd"/>
      <w:r w:rsidRPr="00F72701">
        <w:rPr>
          <w:rFonts w:ascii="Verdana" w:eastAsia="Times New Roman" w:hAnsi="Verdana" w:cs="Times New Roman"/>
          <w:b/>
          <w:bCs/>
          <w:color w:val="000000"/>
          <w:sz w:val="18"/>
        </w:rPr>
        <w:t xml:space="preserve"> регуляторного акта.</w:t>
      </w:r>
    </w:p>
    <w:p w:rsidR="008373FB" w:rsidRDefault="00F72701" w:rsidP="00F72701">
      <w:pPr>
        <w:spacing w:after="0" w:line="240" w:lineRule="auto"/>
        <w:rPr>
          <w:rFonts w:ascii="Verdana" w:eastAsia="Times New Roman" w:hAnsi="Verdana" w:cs="Times New Roman"/>
          <w:color w:val="000000"/>
          <w:sz w:val="18"/>
          <w:szCs w:val="18"/>
          <w:lang w:val="uk-UA"/>
        </w:rPr>
      </w:pPr>
      <w:r w:rsidRPr="00F72701">
        <w:rPr>
          <w:rFonts w:ascii="Verdana" w:eastAsia="Times New Roman" w:hAnsi="Verdana" w:cs="Times New Roman"/>
          <w:color w:val="000000"/>
          <w:sz w:val="18"/>
          <w:szCs w:val="18"/>
        </w:rPr>
        <w:t xml:space="preserve">Метою </w:t>
      </w:r>
      <w:proofErr w:type="spellStart"/>
      <w:r w:rsidRPr="00F72701">
        <w:rPr>
          <w:rFonts w:ascii="Verdana" w:eastAsia="Times New Roman" w:hAnsi="Verdana" w:cs="Times New Roman"/>
          <w:color w:val="000000"/>
          <w:sz w:val="18"/>
          <w:szCs w:val="18"/>
        </w:rPr>
        <w:t>прийняття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даного</w:t>
      </w:r>
      <w:proofErr w:type="spellEnd"/>
      <w:r w:rsidRPr="00F72701">
        <w:rPr>
          <w:rFonts w:ascii="Verdana" w:eastAsia="Times New Roman" w:hAnsi="Verdana" w:cs="Times New Roman"/>
          <w:color w:val="000000"/>
          <w:sz w:val="18"/>
          <w:szCs w:val="18"/>
        </w:rPr>
        <w:t xml:space="preserve"> </w:t>
      </w:r>
      <w:proofErr w:type="gramStart"/>
      <w:r w:rsidRPr="00F72701">
        <w:rPr>
          <w:rFonts w:ascii="Verdana" w:eastAsia="Times New Roman" w:hAnsi="Verdana" w:cs="Times New Roman"/>
          <w:color w:val="000000"/>
          <w:sz w:val="18"/>
          <w:szCs w:val="18"/>
        </w:rPr>
        <w:t>регуляторного</w:t>
      </w:r>
      <w:proofErr w:type="gramEnd"/>
      <w:r w:rsidRPr="00F72701">
        <w:rPr>
          <w:rFonts w:ascii="Verdana" w:eastAsia="Times New Roman" w:hAnsi="Verdana" w:cs="Times New Roman"/>
          <w:color w:val="000000"/>
          <w:sz w:val="18"/>
          <w:szCs w:val="18"/>
        </w:rPr>
        <w:t xml:space="preserve"> акту є </w:t>
      </w:r>
      <w:r w:rsidR="008373FB">
        <w:rPr>
          <w:rFonts w:ascii="Verdana" w:eastAsia="Times New Roman" w:hAnsi="Verdana" w:cs="Times New Roman"/>
          <w:color w:val="000000"/>
          <w:sz w:val="18"/>
          <w:szCs w:val="18"/>
          <w:lang w:val="uk-UA"/>
        </w:rPr>
        <w:t>забезпечення надходжень до селищного бюджету та забезпечення дотримання вимог діючого законодавства.</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4. Строк </w:t>
      </w:r>
      <w:proofErr w:type="spellStart"/>
      <w:r w:rsidRPr="00F72701">
        <w:rPr>
          <w:rFonts w:ascii="Verdana" w:eastAsia="Times New Roman" w:hAnsi="Verdana" w:cs="Times New Roman"/>
          <w:b/>
          <w:bCs/>
          <w:color w:val="000000"/>
          <w:sz w:val="18"/>
        </w:rPr>
        <w:t>виконання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заходів</w:t>
      </w:r>
      <w:proofErr w:type="spellEnd"/>
      <w:r w:rsidRPr="00F72701">
        <w:rPr>
          <w:rFonts w:ascii="Verdana" w:eastAsia="Times New Roman" w:hAnsi="Verdana" w:cs="Times New Roman"/>
          <w:b/>
          <w:bCs/>
          <w:color w:val="000000"/>
          <w:sz w:val="18"/>
        </w:rPr>
        <w:t xml:space="preserve"> з </w:t>
      </w:r>
      <w:proofErr w:type="spellStart"/>
      <w:r w:rsidRPr="00F72701">
        <w:rPr>
          <w:rFonts w:ascii="Verdana" w:eastAsia="Times New Roman" w:hAnsi="Verdana" w:cs="Times New Roman"/>
          <w:b/>
          <w:bCs/>
          <w:color w:val="000000"/>
          <w:sz w:val="18"/>
        </w:rPr>
        <w:t>відстеження</w:t>
      </w:r>
      <w:proofErr w:type="spellEnd"/>
      <w:r w:rsidRPr="00F72701">
        <w:rPr>
          <w:rFonts w:ascii="Verdana" w:eastAsia="Times New Roman" w:hAnsi="Verdana" w:cs="Times New Roman"/>
          <w:b/>
          <w:bCs/>
          <w:color w:val="000000"/>
          <w:sz w:val="18"/>
        </w:rPr>
        <w:t>.</w:t>
      </w:r>
    </w:p>
    <w:p w:rsidR="00F72701" w:rsidRPr="00F72701" w:rsidRDefault="007800DF" w:rsidP="00F72701">
      <w:pPr>
        <w:spacing w:after="0" w:line="240" w:lineRule="auto"/>
        <w:rPr>
          <w:rFonts w:ascii="Verdana" w:eastAsia="Times New Roman" w:hAnsi="Verdana" w:cs="Times New Roman"/>
          <w:color w:val="000000"/>
          <w:sz w:val="18"/>
          <w:szCs w:val="18"/>
        </w:rPr>
      </w:pPr>
      <w:r>
        <w:rPr>
          <w:rFonts w:ascii="Verdana" w:eastAsia="Times New Roman" w:hAnsi="Verdana" w:cs="Times New Roman"/>
          <w:color w:val="000000"/>
          <w:sz w:val="18"/>
          <w:szCs w:val="18"/>
        </w:rPr>
        <w:t>  </w:t>
      </w:r>
      <w:r w:rsidR="00607DB7">
        <w:rPr>
          <w:rFonts w:ascii="Verdana" w:eastAsia="Times New Roman" w:hAnsi="Verdana" w:cs="Times New Roman"/>
          <w:color w:val="000000"/>
          <w:sz w:val="18"/>
          <w:szCs w:val="18"/>
        </w:rPr>
        <w:t>  </w:t>
      </w:r>
      <w:r>
        <w:rPr>
          <w:rFonts w:ascii="Verdana" w:eastAsia="Times New Roman" w:hAnsi="Verdana" w:cs="Times New Roman"/>
          <w:color w:val="000000"/>
          <w:sz w:val="18"/>
          <w:szCs w:val="18"/>
          <w:lang w:val="uk-UA"/>
        </w:rPr>
        <w:t>грудень</w:t>
      </w:r>
      <w:r w:rsidR="002C4716">
        <w:rPr>
          <w:rFonts w:ascii="Verdana" w:eastAsia="Times New Roman" w:hAnsi="Verdana" w:cs="Times New Roman"/>
          <w:color w:val="000000"/>
          <w:sz w:val="18"/>
          <w:szCs w:val="18"/>
          <w:lang w:val="uk-UA"/>
        </w:rPr>
        <w:t xml:space="preserve"> </w:t>
      </w:r>
      <w:r w:rsidR="002C4716">
        <w:rPr>
          <w:rFonts w:ascii="Verdana" w:eastAsia="Times New Roman" w:hAnsi="Verdana" w:cs="Times New Roman"/>
          <w:color w:val="000000"/>
          <w:sz w:val="18"/>
          <w:szCs w:val="18"/>
        </w:rPr>
        <w:t>201</w:t>
      </w:r>
      <w:r w:rsidR="00072873">
        <w:rPr>
          <w:rFonts w:ascii="Verdana" w:eastAsia="Times New Roman" w:hAnsi="Verdana" w:cs="Times New Roman"/>
          <w:color w:val="000000"/>
          <w:sz w:val="18"/>
          <w:szCs w:val="18"/>
          <w:lang w:val="uk-UA"/>
        </w:rPr>
        <w:t>8</w:t>
      </w:r>
      <w:r w:rsidR="00F72701" w:rsidRPr="00F72701">
        <w:rPr>
          <w:rFonts w:ascii="Verdana" w:eastAsia="Times New Roman" w:hAnsi="Verdana" w:cs="Times New Roman"/>
          <w:color w:val="000000"/>
          <w:sz w:val="18"/>
          <w:szCs w:val="18"/>
        </w:rPr>
        <w:t xml:space="preserve"> року</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5. Тип </w:t>
      </w:r>
      <w:proofErr w:type="spellStart"/>
      <w:r w:rsidRPr="00F72701">
        <w:rPr>
          <w:rFonts w:ascii="Verdana" w:eastAsia="Times New Roman" w:hAnsi="Verdana" w:cs="Times New Roman"/>
          <w:b/>
          <w:bCs/>
          <w:color w:val="000000"/>
          <w:sz w:val="18"/>
        </w:rPr>
        <w:t>відстеження</w:t>
      </w:r>
      <w:proofErr w:type="spellEnd"/>
      <w:r w:rsidRPr="00F72701">
        <w:rPr>
          <w:rFonts w:ascii="Verdana" w:eastAsia="Times New Roman" w:hAnsi="Verdana" w:cs="Times New Roman"/>
          <w:b/>
          <w:bCs/>
          <w:color w:val="000000"/>
          <w:sz w:val="18"/>
        </w:rPr>
        <w:t>.</w:t>
      </w:r>
    </w:p>
    <w:p w:rsidR="00F72701" w:rsidRPr="00F72701" w:rsidRDefault="001148CD" w:rsidP="00F72701">
      <w:pPr>
        <w:spacing w:after="0" w:line="240" w:lineRule="auto"/>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    </w:t>
      </w:r>
      <w:r w:rsidR="00607DB7">
        <w:rPr>
          <w:rFonts w:ascii="Verdana" w:eastAsia="Times New Roman" w:hAnsi="Verdana" w:cs="Times New Roman"/>
          <w:color w:val="000000"/>
          <w:sz w:val="18"/>
          <w:szCs w:val="18"/>
          <w:lang w:val="uk-UA"/>
        </w:rPr>
        <w:t>базо</w:t>
      </w:r>
      <w:r>
        <w:rPr>
          <w:rFonts w:ascii="Verdana" w:eastAsia="Times New Roman" w:hAnsi="Verdana" w:cs="Times New Roman"/>
          <w:color w:val="000000"/>
          <w:sz w:val="18"/>
          <w:szCs w:val="18"/>
          <w:lang w:val="uk-UA"/>
        </w:rPr>
        <w:t>вий</w:t>
      </w:r>
      <w:r w:rsidR="00F72701" w:rsidRPr="00F72701">
        <w:rPr>
          <w:rFonts w:ascii="Verdana" w:eastAsia="Times New Roman" w:hAnsi="Verdana" w:cs="Times New Roman"/>
          <w:color w:val="000000"/>
          <w:sz w:val="18"/>
          <w:szCs w:val="18"/>
        </w:rPr>
        <w:t>.</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6. </w:t>
      </w:r>
      <w:proofErr w:type="spellStart"/>
      <w:r w:rsidRPr="00F72701">
        <w:rPr>
          <w:rFonts w:ascii="Verdana" w:eastAsia="Times New Roman" w:hAnsi="Verdana" w:cs="Times New Roman"/>
          <w:b/>
          <w:bCs/>
          <w:color w:val="000000"/>
          <w:sz w:val="18"/>
        </w:rPr>
        <w:t>Методи</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одержання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результатів</w:t>
      </w:r>
      <w:proofErr w:type="spellEnd"/>
      <w:r w:rsidRPr="00F72701">
        <w:rPr>
          <w:rFonts w:ascii="Verdana" w:eastAsia="Times New Roman" w:hAnsi="Verdana" w:cs="Times New Roman"/>
          <w:b/>
          <w:bCs/>
          <w:color w:val="000000"/>
          <w:sz w:val="18"/>
        </w:rPr>
        <w:t xml:space="preserve"> </w:t>
      </w:r>
      <w:proofErr w:type="spellStart"/>
      <w:proofErr w:type="gramStart"/>
      <w:r w:rsidRPr="00F72701">
        <w:rPr>
          <w:rFonts w:ascii="Verdana" w:eastAsia="Times New Roman" w:hAnsi="Verdana" w:cs="Times New Roman"/>
          <w:b/>
          <w:bCs/>
          <w:color w:val="000000"/>
          <w:sz w:val="18"/>
        </w:rPr>
        <w:t>в</w:t>
      </w:r>
      <w:proofErr w:type="gramEnd"/>
      <w:r w:rsidRPr="00F72701">
        <w:rPr>
          <w:rFonts w:ascii="Verdana" w:eastAsia="Times New Roman" w:hAnsi="Verdana" w:cs="Times New Roman"/>
          <w:b/>
          <w:bCs/>
          <w:color w:val="000000"/>
          <w:sz w:val="18"/>
        </w:rPr>
        <w:t>ідстеження</w:t>
      </w:r>
      <w:proofErr w:type="spellEnd"/>
      <w:r w:rsidRPr="00F72701">
        <w:rPr>
          <w:rFonts w:ascii="Verdana" w:eastAsia="Times New Roman" w:hAnsi="Verdana" w:cs="Times New Roman"/>
          <w:b/>
          <w:bCs/>
          <w:color w:val="000000"/>
          <w:sz w:val="18"/>
        </w:rPr>
        <w:t>.</w:t>
      </w:r>
    </w:p>
    <w:p w:rsidR="00F72701" w:rsidRPr="00F72701" w:rsidRDefault="00F72701" w:rsidP="00F72701">
      <w:pPr>
        <w:spacing w:after="0" w:line="240" w:lineRule="auto"/>
        <w:rPr>
          <w:rFonts w:ascii="Verdana" w:eastAsia="Times New Roman" w:hAnsi="Verdana" w:cs="Times New Roman"/>
          <w:color w:val="000000"/>
          <w:sz w:val="18"/>
          <w:szCs w:val="18"/>
        </w:rPr>
      </w:pPr>
      <w:proofErr w:type="spellStart"/>
      <w:r w:rsidRPr="00F72701">
        <w:rPr>
          <w:rFonts w:ascii="Verdana" w:eastAsia="Times New Roman" w:hAnsi="Verdana" w:cs="Times New Roman"/>
          <w:color w:val="000000"/>
          <w:sz w:val="18"/>
          <w:szCs w:val="18"/>
        </w:rPr>
        <w:t>Статистичний</w:t>
      </w:r>
      <w:proofErr w:type="spellEnd"/>
      <w:r w:rsidRPr="00F72701">
        <w:rPr>
          <w:rFonts w:ascii="Verdana" w:eastAsia="Times New Roman" w:hAnsi="Verdana" w:cs="Times New Roman"/>
          <w:color w:val="000000"/>
          <w:sz w:val="18"/>
          <w:szCs w:val="18"/>
        </w:rPr>
        <w:t>.</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7. </w:t>
      </w:r>
      <w:proofErr w:type="spellStart"/>
      <w:proofErr w:type="gramStart"/>
      <w:r w:rsidRPr="00F72701">
        <w:rPr>
          <w:rFonts w:ascii="Verdana" w:eastAsia="Times New Roman" w:hAnsi="Verdana" w:cs="Times New Roman"/>
          <w:b/>
          <w:bCs/>
          <w:color w:val="000000"/>
          <w:sz w:val="18"/>
        </w:rPr>
        <w:t>Дан</w:t>
      </w:r>
      <w:proofErr w:type="gramEnd"/>
      <w:r w:rsidRPr="00F72701">
        <w:rPr>
          <w:rFonts w:ascii="Verdana" w:eastAsia="Times New Roman" w:hAnsi="Verdana" w:cs="Times New Roman"/>
          <w:b/>
          <w:bCs/>
          <w:color w:val="000000"/>
          <w:sz w:val="18"/>
        </w:rPr>
        <w:t>і</w:t>
      </w:r>
      <w:proofErr w:type="spellEnd"/>
      <w:r w:rsidRPr="00F72701">
        <w:rPr>
          <w:rFonts w:ascii="Verdana" w:eastAsia="Times New Roman" w:hAnsi="Verdana" w:cs="Times New Roman"/>
          <w:b/>
          <w:bCs/>
          <w:color w:val="000000"/>
          <w:sz w:val="18"/>
        </w:rPr>
        <w:t xml:space="preserve"> та </w:t>
      </w:r>
      <w:proofErr w:type="spellStart"/>
      <w:r w:rsidRPr="00F72701">
        <w:rPr>
          <w:rFonts w:ascii="Verdana" w:eastAsia="Times New Roman" w:hAnsi="Verdana" w:cs="Times New Roman"/>
          <w:b/>
          <w:bCs/>
          <w:color w:val="000000"/>
          <w:sz w:val="18"/>
        </w:rPr>
        <w:t>припущення</w:t>
      </w:r>
      <w:proofErr w:type="spellEnd"/>
      <w:r w:rsidRPr="00F72701">
        <w:rPr>
          <w:rFonts w:ascii="Verdana" w:eastAsia="Times New Roman" w:hAnsi="Verdana" w:cs="Times New Roman"/>
          <w:b/>
          <w:bCs/>
          <w:color w:val="000000"/>
          <w:sz w:val="18"/>
        </w:rPr>
        <w:t xml:space="preserve">, на </w:t>
      </w:r>
      <w:proofErr w:type="spellStart"/>
      <w:r w:rsidRPr="00F72701">
        <w:rPr>
          <w:rFonts w:ascii="Verdana" w:eastAsia="Times New Roman" w:hAnsi="Verdana" w:cs="Times New Roman"/>
          <w:b/>
          <w:bCs/>
          <w:color w:val="000000"/>
          <w:sz w:val="18"/>
        </w:rPr>
        <w:t>основі</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яких</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відстежувалася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результативність</w:t>
      </w:r>
      <w:proofErr w:type="spellEnd"/>
      <w:r w:rsidRPr="00F72701">
        <w:rPr>
          <w:rFonts w:ascii="Verdana" w:eastAsia="Times New Roman" w:hAnsi="Verdana" w:cs="Times New Roman"/>
          <w:b/>
          <w:bCs/>
          <w:color w:val="000000"/>
          <w:sz w:val="18"/>
        </w:rPr>
        <w:t xml:space="preserve">, а </w:t>
      </w:r>
      <w:proofErr w:type="spellStart"/>
      <w:r w:rsidRPr="00F72701">
        <w:rPr>
          <w:rFonts w:ascii="Verdana" w:eastAsia="Times New Roman" w:hAnsi="Verdana" w:cs="Times New Roman"/>
          <w:b/>
          <w:bCs/>
          <w:color w:val="000000"/>
          <w:sz w:val="18"/>
        </w:rPr>
        <w:t>також</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способи</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одержання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даних</w:t>
      </w:r>
      <w:proofErr w:type="spellEnd"/>
      <w:r w:rsidRPr="00F72701">
        <w:rPr>
          <w:rFonts w:ascii="Verdana" w:eastAsia="Times New Roman" w:hAnsi="Verdana" w:cs="Times New Roman"/>
          <w:b/>
          <w:bCs/>
          <w:color w:val="000000"/>
          <w:sz w:val="18"/>
        </w:rPr>
        <w:t>.</w:t>
      </w:r>
    </w:p>
    <w:p w:rsidR="00F72701" w:rsidRPr="00543A12" w:rsidRDefault="00F72701" w:rsidP="00F72701">
      <w:pPr>
        <w:spacing w:after="0" w:line="240" w:lineRule="auto"/>
        <w:rPr>
          <w:rFonts w:ascii="Verdana" w:eastAsia="Times New Roman" w:hAnsi="Verdana" w:cs="Times New Roman"/>
          <w:color w:val="000000"/>
          <w:sz w:val="18"/>
          <w:szCs w:val="18"/>
          <w:lang w:val="uk-UA"/>
        </w:rPr>
      </w:pPr>
      <w:r w:rsidRPr="00F72701">
        <w:rPr>
          <w:rFonts w:ascii="Verdana" w:eastAsia="Times New Roman" w:hAnsi="Verdana" w:cs="Times New Roman"/>
          <w:color w:val="000000"/>
          <w:sz w:val="18"/>
          <w:szCs w:val="18"/>
        </w:rPr>
        <w:t> </w:t>
      </w:r>
      <w:proofErr w:type="spellStart"/>
      <w:r w:rsidRPr="00F72701">
        <w:rPr>
          <w:rFonts w:ascii="Verdana" w:eastAsia="Times New Roman" w:hAnsi="Verdana" w:cs="Times New Roman"/>
          <w:color w:val="000000"/>
          <w:sz w:val="18"/>
          <w:szCs w:val="18"/>
        </w:rPr>
        <w:t>Відстеження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результативності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даного</w:t>
      </w:r>
      <w:proofErr w:type="spellEnd"/>
      <w:r w:rsidRPr="00F72701">
        <w:rPr>
          <w:rFonts w:ascii="Verdana" w:eastAsia="Times New Roman" w:hAnsi="Verdana" w:cs="Times New Roman"/>
          <w:color w:val="000000"/>
          <w:sz w:val="18"/>
          <w:szCs w:val="18"/>
        </w:rPr>
        <w:t xml:space="preserve"> регуляторного акта </w:t>
      </w:r>
      <w:proofErr w:type="spellStart"/>
      <w:r w:rsidRPr="00F72701">
        <w:rPr>
          <w:rFonts w:ascii="Verdana" w:eastAsia="Times New Roman" w:hAnsi="Verdana" w:cs="Times New Roman"/>
          <w:color w:val="000000"/>
          <w:sz w:val="18"/>
          <w:szCs w:val="18"/>
        </w:rPr>
        <w:t>здійс</w:t>
      </w:r>
      <w:r w:rsidR="00606B0E">
        <w:rPr>
          <w:rFonts w:ascii="Verdana" w:eastAsia="Times New Roman" w:hAnsi="Verdana" w:cs="Times New Roman"/>
          <w:color w:val="000000"/>
          <w:sz w:val="18"/>
          <w:szCs w:val="18"/>
        </w:rPr>
        <w:t>нювалося</w:t>
      </w:r>
      <w:proofErr w:type="spellEnd"/>
      <w:r w:rsidR="00606B0E">
        <w:rPr>
          <w:rFonts w:ascii="Verdana" w:eastAsia="Times New Roman" w:hAnsi="Verdana" w:cs="Times New Roman"/>
          <w:color w:val="000000"/>
          <w:sz w:val="18"/>
          <w:szCs w:val="18"/>
        </w:rPr>
        <w:t xml:space="preserve">  шляхом </w:t>
      </w:r>
      <w:proofErr w:type="spellStart"/>
      <w:r w:rsidR="00606B0E">
        <w:rPr>
          <w:rFonts w:ascii="Verdana" w:eastAsia="Times New Roman" w:hAnsi="Verdana" w:cs="Times New Roman"/>
          <w:color w:val="000000"/>
          <w:sz w:val="18"/>
          <w:szCs w:val="18"/>
        </w:rPr>
        <w:t>збору</w:t>
      </w:r>
      <w:proofErr w:type="spellEnd"/>
      <w:r w:rsidR="00606B0E">
        <w:rPr>
          <w:rFonts w:ascii="Verdana" w:eastAsia="Times New Roman" w:hAnsi="Verdana" w:cs="Times New Roman"/>
          <w:color w:val="000000"/>
          <w:sz w:val="18"/>
          <w:szCs w:val="18"/>
        </w:rPr>
        <w:t xml:space="preserve">, </w:t>
      </w:r>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інформації</w:t>
      </w:r>
      <w:proofErr w:type="spellEnd"/>
      <w:r w:rsidRPr="00F72701">
        <w:rPr>
          <w:rFonts w:ascii="Verdana" w:eastAsia="Times New Roman" w:hAnsi="Verdana" w:cs="Times New Roman"/>
          <w:color w:val="000000"/>
          <w:sz w:val="18"/>
          <w:szCs w:val="18"/>
        </w:rPr>
        <w:t xml:space="preserve"> за </w:t>
      </w:r>
      <w:proofErr w:type="spellStart"/>
      <w:r w:rsidRPr="00F72701">
        <w:rPr>
          <w:rFonts w:ascii="Verdana" w:eastAsia="Times New Roman" w:hAnsi="Verdana" w:cs="Times New Roman"/>
          <w:color w:val="000000"/>
          <w:sz w:val="18"/>
          <w:szCs w:val="18"/>
        </w:rPr>
        <w:t>відповідний</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період</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отриманої</w:t>
      </w:r>
      <w:proofErr w:type="spellEnd"/>
      <w:r w:rsidRPr="00F72701">
        <w:rPr>
          <w:rFonts w:ascii="Verdana" w:eastAsia="Times New Roman" w:hAnsi="Verdana" w:cs="Times New Roman"/>
          <w:color w:val="000000"/>
          <w:sz w:val="18"/>
          <w:szCs w:val="18"/>
        </w:rPr>
        <w:t> </w:t>
      </w:r>
      <w:proofErr w:type="spellStart"/>
      <w:r w:rsidRPr="00F72701">
        <w:rPr>
          <w:rFonts w:ascii="Verdana" w:eastAsia="Times New Roman" w:hAnsi="Verdana" w:cs="Times New Roman"/>
          <w:color w:val="000000"/>
          <w:sz w:val="18"/>
          <w:szCs w:val="18"/>
        </w:rPr>
        <w:t>від</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управління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державної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казначейської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служби</w:t>
      </w:r>
      <w:proofErr w:type="spellEnd"/>
      <w:r w:rsidRPr="00F72701">
        <w:rPr>
          <w:rFonts w:ascii="Verdana" w:eastAsia="Times New Roman" w:hAnsi="Verdana" w:cs="Times New Roman"/>
          <w:color w:val="000000"/>
          <w:sz w:val="18"/>
          <w:szCs w:val="18"/>
        </w:rPr>
        <w:t xml:space="preserve"> </w:t>
      </w:r>
      <w:r w:rsidR="001148CD">
        <w:rPr>
          <w:rFonts w:ascii="Verdana" w:eastAsia="Times New Roman" w:hAnsi="Verdana" w:cs="Times New Roman"/>
          <w:color w:val="000000"/>
          <w:sz w:val="18"/>
          <w:szCs w:val="18"/>
          <w:lang w:val="uk-UA"/>
        </w:rPr>
        <w:t xml:space="preserve">та </w:t>
      </w:r>
      <w:proofErr w:type="spellStart"/>
      <w:r w:rsidRPr="00F72701">
        <w:rPr>
          <w:rFonts w:ascii="Verdana" w:eastAsia="Times New Roman" w:hAnsi="Verdana" w:cs="Times New Roman"/>
          <w:color w:val="000000"/>
          <w:sz w:val="18"/>
          <w:szCs w:val="18"/>
        </w:rPr>
        <w:t>фактичних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надходжень</w:t>
      </w:r>
      <w:proofErr w:type="spellEnd"/>
      <w:r w:rsidRPr="00F72701">
        <w:rPr>
          <w:rFonts w:ascii="Verdana" w:eastAsia="Times New Roman" w:hAnsi="Verdana" w:cs="Times New Roman"/>
          <w:color w:val="000000"/>
          <w:sz w:val="18"/>
          <w:szCs w:val="18"/>
        </w:rPr>
        <w:t xml:space="preserve"> </w:t>
      </w:r>
      <w:proofErr w:type="spellStart"/>
      <w:r w:rsidR="00543A12">
        <w:rPr>
          <w:rFonts w:ascii="Verdana" w:eastAsia="Times New Roman" w:hAnsi="Verdana" w:cs="Times New Roman"/>
          <w:color w:val="000000"/>
          <w:sz w:val="18"/>
          <w:szCs w:val="18"/>
        </w:rPr>
        <w:t>єдиного</w:t>
      </w:r>
      <w:proofErr w:type="spellEnd"/>
      <w:r w:rsidR="00543A12">
        <w:rPr>
          <w:rFonts w:ascii="Verdana" w:eastAsia="Times New Roman" w:hAnsi="Verdana" w:cs="Times New Roman"/>
          <w:color w:val="000000"/>
          <w:sz w:val="18"/>
          <w:szCs w:val="18"/>
        </w:rPr>
        <w:t xml:space="preserve"> </w:t>
      </w:r>
      <w:proofErr w:type="spellStart"/>
      <w:r w:rsidR="00543A12">
        <w:rPr>
          <w:rFonts w:ascii="Verdana" w:eastAsia="Times New Roman" w:hAnsi="Verdana" w:cs="Times New Roman"/>
          <w:color w:val="000000"/>
          <w:sz w:val="18"/>
          <w:szCs w:val="18"/>
        </w:rPr>
        <w:t>податку</w:t>
      </w:r>
      <w:proofErr w:type="spellEnd"/>
      <w:r w:rsidR="00543A12">
        <w:rPr>
          <w:rFonts w:ascii="Verdana" w:eastAsia="Times New Roman" w:hAnsi="Verdana" w:cs="Times New Roman"/>
          <w:color w:val="000000"/>
          <w:sz w:val="18"/>
          <w:szCs w:val="18"/>
        </w:rPr>
        <w:t xml:space="preserve"> до бюджету </w:t>
      </w:r>
      <w:r w:rsidR="00543A12">
        <w:rPr>
          <w:rFonts w:ascii="Verdana" w:eastAsia="Times New Roman" w:hAnsi="Verdana" w:cs="Times New Roman"/>
          <w:color w:val="000000"/>
          <w:sz w:val="18"/>
          <w:szCs w:val="18"/>
          <w:lang w:val="uk-UA"/>
        </w:rPr>
        <w:t>селища</w:t>
      </w:r>
      <w:proofErr w:type="gramStart"/>
      <w:r w:rsidR="00543A12">
        <w:rPr>
          <w:rFonts w:ascii="Verdana" w:eastAsia="Times New Roman" w:hAnsi="Verdana" w:cs="Times New Roman"/>
          <w:color w:val="000000"/>
          <w:sz w:val="18"/>
          <w:szCs w:val="18"/>
        </w:rPr>
        <w:t xml:space="preserve"> </w:t>
      </w:r>
      <w:r w:rsidR="00543A12">
        <w:rPr>
          <w:rFonts w:ascii="Verdana" w:eastAsia="Times New Roman" w:hAnsi="Verdana" w:cs="Times New Roman"/>
          <w:color w:val="000000"/>
          <w:sz w:val="18"/>
          <w:szCs w:val="18"/>
          <w:lang w:val="uk-UA"/>
        </w:rPr>
        <w:t>.</w:t>
      </w:r>
      <w:proofErr w:type="gramEnd"/>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8. </w:t>
      </w:r>
      <w:proofErr w:type="spellStart"/>
      <w:r w:rsidRPr="00F72701">
        <w:rPr>
          <w:rFonts w:ascii="Verdana" w:eastAsia="Times New Roman" w:hAnsi="Verdana" w:cs="Times New Roman"/>
          <w:b/>
          <w:bCs/>
          <w:color w:val="000000"/>
          <w:sz w:val="18"/>
        </w:rPr>
        <w:t>Кількісні</w:t>
      </w:r>
      <w:proofErr w:type="spellEnd"/>
      <w:r w:rsidRPr="00F72701">
        <w:rPr>
          <w:rFonts w:ascii="Verdana" w:eastAsia="Times New Roman" w:hAnsi="Verdana" w:cs="Times New Roman"/>
          <w:b/>
          <w:bCs/>
          <w:color w:val="000000"/>
          <w:sz w:val="18"/>
        </w:rPr>
        <w:t xml:space="preserve"> та </w:t>
      </w:r>
      <w:proofErr w:type="spellStart"/>
      <w:r w:rsidRPr="00F72701">
        <w:rPr>
          <w:rFonts w:ascii="Verdana" w:eastAsia="Times New Roman" w:hAnsi="Verdana" w:cs="Times New Roman"/>
          <w:b/>
          <w:bCs/>
          <w:color w:val="000000"/>
          <w:sz w:val="18"/>
        </w:rPr>
        <w:t>якісні</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значення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показників</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результативності</w:t>
      </w:r>
      <w:proofErr w:type="spellEnd"/>
      <w:r w:rsidRPr="00F72701">
        <w:rPr>
          <w:rFonts w:ascii="Verdana" w:eastAsia="Times New Roman" w:hAnsi="Verdana" w:cs="Times New Roman"/>
          <w:b/>
          <w:bCs/>
          <w:color w:val="000000"/>
          <w:sz w:val="18"/>
        </w:rPr>
        <w:t xml:space="preserve"> акта.</w:t>
      </w:r>
    </w:p>
    <w:p w:rsidR="00F72701" w:rsidRDefault="001148CD" w:rsidP="00F72701">
      <w:pPr>
        <w:spacing w:after="0" w:line="240" w:lineRule="auto"/>
        <w:rPr>
          <w:rFonts w:ascii="Verdana" w:eastAsia="Times New Roman" w:hAnsi="Verdana" w:cs="Times New Roman"/>
          <w:color w:val="000000"/>
          <w:sz w:val="18"/>
          <w:szCs w:val="18"/>
          <w:lang w:val="uk-UA"/>
        </w:rPr>
      </w:pPr>
      <w:proofErr w:type="spellStart"/>
      <w:r>
        <w:rPr>
          <w:rFonts w:ascii="Verdana" w:eastAsia="Times New Roman" w:hAnsi="Verdana" w:cs="Times New Roman"/>
          <w:color w:val="000000"/>
          <w:sz w:val="18"/>
          <w:szCs w:val="18"/>
        </w:rPr>
        <w:t>Чинним</w:t>
      </w:r>
      <w:proofErr w:type="spellEnd"/>
      <w:r>
        <w:rPr>
          <w:rFonts w:ascii="Verdana" w:eastAsia="Times New Roman" w:hAnsi="Verdana" w:cs="Times New Roman"/>
          <w:color w:val="000000"/>
          <w:sz w:val="18"/>
          <w:szCs w:val="18"/>
        </w:rPr>
        <w:t xml:space="preserve"> </w:t>
      </w:r>
      <w:proofErr w:type="spellStart"/>
      <w:proofErr w:type="gramStart"/>
      <w:r>
        <w:rPr>
          <w:rFonts w:ascii="Verdana" w:eastAsia="Times New Roman" w:hAnsi="Verdana" w:cs="Times New Roman"/>
          <w:color w:val="000000"/>
          <w:sz w:val="18"/>
          <w:szCs w:val="18"/>
        </w:rPr>
        <w:t>р</w:t>
      </w:r>
      <w:proofErr w:type="gramEnd"/>
      <w:r>
        <w:rPr>
          <w:rFonts w:ascii="Verdana" w:eastAsia="Times New Roman" w:hAnsi="Verdana" w:cs="Times New Roman"/>
          <w:color w:val="000000"/>
          <w:sz w:val="18"/>
          <w:szCs w:val="18"/>
        </w:rPr>
        <w:t>ішенням</w:t>
      </w:r>
      <w:proofErr w:type="spellEnd"/>
      <w:r>
        <w:rPr>
          <w:rFonts w:ascii="Verdana" w:eastAsia="Times New Roman" w:hAnsi="Verdana" w:cs="Times New Roman"/>
          <w:color w:val="000000"/>
          <w:sz w:val="18"/>
          <w:szCs w:val="18"/>
        </w:rPr>
        <w:t xml:space="preserve"> </w:t>
      </w:r>
      <w:r w:rsidR="00607DB7">
        <w:rPr>
          <w:rFonts w:ascii="Verdana" w:eastAsia="Times New Roman" w:hAnsi="Verdana" w:cs="Times New Roman"/>
          <w:color w:val="000000"/>
          <w:sz w:val="18"/>
          <w:szCs w:val="18"/>
          <w:lang w:val="uk-UA"/>
        </w:rPr>
        <w:t>Ямпільської селищної</w:t>
      </w:r>
      <w:r>
        <w:rPr>
          <w:rFonts w:ascii="Verdana" w:eastAsia="Times New Roman" w:hAnsi="Verdana" w:cs="Times New Roman"/>
          <w:color w:val="000000"/>
          <w:sz w:val="18"/>
          <w:szCs w:val="18"/>
        </w:rPr>
        <w:t xml:space="preserve"> ради з 201</w:t>
      </w:r>
      <w:r w:rsidR="00E44488">
        <w:rPr>
          <w:rFonts w:ascii="Verdana" w:eastAsia="Times New Roman" w:hAnsi="Verdana" w:cs="Times New Roman"/>
          <w:color w:val="000000"/>
          <w:sz w:val="18"/>
          <w:szCs w:val="18"/>
          <w:lang w:val="uk-UA"/>
        </w:rPr>
        <w:t>8</w:t>
      </w:r>
      <w:r w:rsidR="00F72701" w:rsidRPr="00F72701">
        <w:rPr>
          <w:rFonts w:ascii="Verdana" w:eastAsia="Times New Roman" w:hAnsi="Verdana" w:cs="Times New Roman"/>
          <w:color w:val="000000"/>
          <w:sz w:val="18"/>
          <w:szCs w:val="18"/>
        </w:rPr>
        <w:t xml:space="preserve"> року </w:t>
      </w:r>
      <w:proofErr w:type="spellStart"/>
      <w:r w:rsidR="00F72701" w:rsidRPr="00F72701">
        <w:rPr>
          <w:rFonts w:ascii="Verdana" w:eastAsia="Times New Roman" w:hAnsi="Verdana" w:cs="Times New Roman"/>
          <w:color w:val="000000"/>
          <w:sz w:val="18"/>
          <w:szCs w:val="18"/>
        </w:rPr>
        <w:t>були</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встановлені</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місячні</w:t>
      </w:r>
      <w:proofErr w:type="spellEnd"/>
      <w:r w:rsidR="00F72701" w:rsidRPr="00F72701">
        <w:rPr>
          <w:rFonts w:ascii="Verdana" w:eastAsia="Times New Roman" w:hAnsi="Verdana" w:cs="Times New Roman"/>
          <w:color w:val="000000"/>
          <w:sz w:val="18"/>
          <w:szCs w:val="18"/>
        </w:rPr>
        <w:t xml:space="preserve"> ставки </w:t>
      </w:r>
      <w:proofErr w:type="spellStart"/>
      <w:r w:rsidR="00F72701" w:rsidRPr="00F72701">
        <w:rPr>
          <w:rFonts w:ascii="Verdana" w:eastAsia="Times New Roman" w:hAnsi="Verdana" w:cs="Times New Roman"/>
          <w:color w:val="000000"/>
          <w:sz w:val="18"/>
          <w:szCs w:val="18"/>
        </w:rPr>
        <w:t>єдиного</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податку</w:t>
      </w:r>
      <w:proofErr w:type="spellEnd"/>
      <w:r w:rsidR="00F72701" w:rsidRPr="00F72701">
        <w:rPr>
          <w:rFonts w:ascii="Verdana" w:eastAsia="Times New Roman" w:hAnsi="Verdana" w:cs="Times New Roman"/>
          <w:color w:val="000000"/>
          <w:sz w:val="18"/>
          <w:szCs w:val="18"/>
        </w:rPr>
        <w:t xml:space="preserve"> у </w:t>
      </w:r>
      <w:proofErr w:type="spellStart"/>
      <w:r w:rsidR="00F72701" w:rsidRPr="00F72701">
        <w:rPr>
          <w:rFonts w:ascii="Verdana" w:eastAsia="Times New Roman" w:hAnsi="Verdana" w:cs="Times New Roman"/>
          <w:color w:val="000000"/>
          <w:sz w:val="18"/>
          <w:szCs w:val="18"/>
        </w:rPr>
        <w:t>фіксованому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розмірі</w:t>
      </w:r>
      <w:proofErr w:type="spellEnd"/>
      <w:r w:rsidR="00F72701" w:rsidRPr="00F72701">
        <w:rPr>
          <w:rFonts w:ascii="Verdana" w:eastAsia="Times New Roman" w:hAnsi="Verdana" w:cs="Times New Roman"/>
          <w:color w:val="000000"/>
          <w:sz w:val="18"/>
          <w:szCs w:val="18"/>
        </w:rPr>
        <w:t xml:space="preserve"> у </w:t>
      </w:r>
      <w:proofErr w:type="spellStart"/>
      <w:r w:rsidR="00F72701" w:rsidRPr="00F72701">
        <w:rPr>
          <w:rFonts w:ascii="Verdana" w:eastAsia="Times New Roman" w:hAnsi="Verdana" w:cs="Times New Roman"/>
          <w:color w:val="000000"/>
          <w:sz w:val="18"/>
          <w:szCs w:val="18"/>
        </w:rPr>
        <w:t>відсотках</w:t>
      </w:r>
      <w:proofErr w:type="spellEnd"/>
      <w:r w:rsidR="00F72701" w:rsidRPr="00F72701">
        <w:rPr>
          <w:rFonts w:ascii="Verdana" w:eastAsia="Times New Roman" w:hAnsi="Verdana" w:cs="Times New Roman"/>
          <w:color w:val="000000"/>
          <w:sz w:val="18"/>
          <w:szCs w:val="18"/>
        </w:rPr>
        <w:t xml:space="preserve"> до </w:t>
      </w:r>
      <w:proofErr w:type="spellStart"/>
      <w:r w:rsidR="00F72701" w:rsidRPr="00F72701">
        <w:rPr>
          <w:rFonts w:ascii="Verdana" w:eastAsia="Times New Roman" w:hAnsi="Verdana" w:cs="Times New Roman"/>
          <w:color w:val="000000"/>
          <w:sz w:val="18"/>
          <w:szCs w:val="18"/>
        </w:rPr>
        <w:t>розміру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мінімальної</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заробітної</w:t>
      </w:r>
      <w:proofErr w:type="spellEnd"/>
      <w:r w:rsidR="00F72701" w:rsidRPr="00F72701">
        <w:rPr>
          <w:rFonts w:ascii="Verdana" w:eastAsia="Times New Roman" w:hAnsi="Verdana" w:cs="Times New Roman"/>
          <w:color w:val="000000"/>
          <w:sz w:val="18"/>
          <w:szCs w:val="18"/>
        </w:rPr>
        <w:t xml:space="preserve"> плати, </w:t>
      </w:r>
      <w:r>
        <w:rPr>
          <w:rFonts w:ascii="Verdana" w:eastAsia="Times New Roman" w:hAnsi="Verdana" w:cs="Times New Roman"/>
          <w:color w:val="000000"/>
          <w:sz w:val="18"/>
          <w:szCs w:val="18"/>
          <w:lang w:val="uk-UA"/>
        </w:rPr>
        <w:t xml:space="preserve">та у розмірі  прожиткового </w:t>
      </w:r>
      <w:proofErr w:type="spellStart"/>
      <w:r>
        <w:rPr>
          <w:rFonts w:ascii="Verdana" w:eastAsia="Times New Roman" w:hAnsi="Verdana" w:cs="Times New Roman"/>
          <w:color w:val="000000"/>
          <w:sz w:val="18"/>
          <w:szCs w:val="18"/>
          <w:lang w:val="uk-UA"/>
        </w:rPr>
        <w:t>мінімума</w:t>
      </w:r>
      <w:proofErr w:type="spellEnd"/>
      <w:r w:rsidR="00607DB7">
        <w:rPr>
          <w:rFonts w:ascii="Verdana" w:eastAsia="Times New Roman" w:hAnsi="Verdana" w:cs="Times New Roman"/>
          <w:color w:val="000000"/>
          <w:sz w:val="18"/>
          <w:szCs w:val="18"/>
          <w:lang w:val="uk-UA"/>
        </w:rPr>
        <w:t>,</w:t>
      </w:r>
      <w:r>
        <w:rPr>
          <w:rFonts w:ascii="Verdana" w:eastAsia="Times New Roman" w:hAnsi="Verdana" w:cs="Times New Roman"/>
          <w:color w:val="000000"/>
          <w:sz w:val="18"/>
          <w:szCs w:val="18"/>
          <w:lang w:val="uk-UA"/>
        </w:rPr>
        <w:t xml:space="preserve"> </w:t>
      </w:r>
      <w:proofErr w:type="spellStart"/>
      <w:r w:rsidR="00607DB7">
        <w:rPr>
          <w:rFonts w:ascii="Verdana" w:eastAsia="Times New Roman" w:hAnsi="Verdana" w:cs="Times New Roman"/>
          <w:color w:val="000000"/>
          <w:sz w:val="18"/>
          <w:szCs w:val="18"/>
        </w:rPr>
        <w:t>встановлено</w:t>
      </w:r>
      <w:proofErr w:type="spellEnd"/>
      <w:r w:rsidR="00F72701" w:rsidRPr="00F72701">
        <w:rPr>
          <w:rFonts w:ascii="Verdana" w:eastAsia="Times New Roman" w:hAnsi="Verdana" w:cs="Times New Roman"/>
          <w:color w:val="000000"/>
          <w:sz w:val="18"/>
          <w:szCs w:val="18"/>
        </w:rPr>
        <w:t xml:space="preserve"> законом н</w:t>
      </w:r>
      <w:r>
        <w:rPr>
          <w:rFonts w:ascii="Verdana" w:eastAsia="Times New Roman" w:hAnsi="Verdana" w:cs="Times New Roman"/>
          <w:color w:val="000000"/>
          <w:sz w:val="18"/>
          <w:szCs w:val="18"/>
        </w:rPr>
        <w:t xml:space="preserve">а 1 </w:t>
      </w:r>
      <w:proofErr w:type="spellStart"/>
      <w:r>
        <w:rPr>
          <w:rFonts w:ascii="Verdana" w:eastAsia="Times New Roman" w:hAnsi="Verdana" w:cs="Times New Roman"/>
          <w:color w:val="000000"/>
          <w:sz w:val="18"/>
          <w:szCs w:val="18"/>
        </w:rPr>
        <w:t>січня</w:t>
      </w:r>
      <w:proofErr w:type="spellEnd"/>
      <w:r>
        <w:rPr>
          <w:rFonts w:ascii="Verdana" w:eastAsia="Times New Roman" w:hAnsi="Verdana" w:cs="Times New Roman"/>
          <w:color w:val="000000"/>
          <w:sz w:val="18"/>
          <w:szCs w:val="18"/>
        </w:rPr>
        <w:t xml:space="preserve"> </w:t>
      </w:r>
      <w:proofErr w:type="spellStart"/>
      <w:r>
        <w:rPr>
          <w:rFonts w:ascii="Verdana" w:eastAsia="Times New Roman" w:hAnsi="Verdana" w:cs="Times New Roman"/>
          <w:color w:val="000000"/>
          <w:sz w:val="18"/>
          <w:szCs w:val="18"/>
        </w:rPr>
        <w:t>податкового</w:t>
      </w:r>
      <w:proofErr w:type="spellEnd"/>
      <w:r>
        <w:rPr>
          <w:rFonts w:ascii="Verdana" w:eastAsia="Times New Roman" w:hAnsi="Verdana" w:cs="Times New Roman"/>
          <w:color w:val="000000"/>
          <w:sz w:val="18"/>
          <w:szCs w:val="18"/>
        </w:rPr>
        <w:t xml:space="preserve"> </w:t>
      </w:r>
      <w:r w:rsidR="00543A12">
        <w:rPr>
          <w:rFonts w:ascii="Verdana" w:eastAsia="Times New Roman" w:hAnsi="Verdana" w:cs="Times New Roman"/>
          <w:color w:val="000000"/>
          <w:sz w:val="18"/>
          <w:szCs w:val="18"/>
        </w:rPr>
        <w:t xml:space="preserve"> року, для </w:t>
      </w:r>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ос</w:t>
      </w:r>
      <w:r w:rsidR="0026281E">
        <w:rPr>
          <w:rFonts w:ascii="Verdana" w:eastAsia="Times New Roman" w:hAnsi="Verdana" w:cs="Times New Roman"/>
          <w:color w:val="000000"/>
          <w:sz w:val="18"/>
          <w:szCs w:val="18"/>
        </w:rPr>
        <w:t>іб</w:t>
      </w:r>
      <w:proofErr w:type="spellEnd"/>
      <w:r w:rsidR="0026281E">
        <w:rPr>
          <w:rFonts w:ascii="Verdana" w:eastAsia="Times New Roman" w:hAnsi="Verdana" w:cs="Times New Roman"/>
          <w:color w:val="000000"/>
          <w:sz w:val="18"/>
          <w:szCs w:val="18"/>
        </w:rPr>
        <w:t xml:space="preserve"> – </w:t>
      </w:r>
      <w:proofErr w:type="spellStart"/>
      <w:r w:rsidR="0026281E">
        <w:rPr>
          <w:rFonts w:ascii="Verdana" w:eastAsia="Times New Roman" w:hAnsi="Verdana" w:cs="Times New Roman"/>
          <w:color w:val="000000"/>
          <w:sz w:val="18"/>
          <w:szCs w:val="18"/>
        </w:rPr>
        <w:t>підприємців</w:t>
      </w:r>
      <w:proofErr w:type="spellEnd"/>
      <w:r w:rsidR="0026281E">
        <w:rPr>
          <w:rFonts w:ascii="Verdana" w:eastAsia="Times New Roman" w:hAnsi="Verdana" w:cs="Times New Roman"/>
          <w:color w:val="000000"/>
          <w:sz w:val="18"/>
          <w:szCs w:val="18"/>
        </w:rPr>
        <w:t xml:space="preserve"> </w:t>
      </w:r>
      <w:proofErr w:type="spellStart"/>
      <w:r w:rsidR="0026281E">
        <w:rPr>
          <w:rFonts w:ascii="Verdana" w:eastAsia="Times New Roman" w:hAnsi="Verdana" w:cs="Times New Roman"/>
          <w:color w:val="000000"/>
          <w:sz w:val="18"/>
          <w:szCs w:val="18"/>
        </w:rPr>
        <w:t>першої</w:t>
      </w:r>
      <w:proofErr w:type="spellEnd"/>
      <w:r w:rsidR="0026281E">
        <w:rPr>
          <w:rFonts w:ascii="Verdana" w:eastAsia="Times New Roman" w:hAnsi="Verdana" w:cs="Times New Roman"/>
          <w:color w:val="000000"/>
          <w:sz w:val="18"/>
          <w:szCs w:val="18"/>
        </w:rPr>
        <w:t xml:space="preserve"> </w:t>
      </w:r>
      <w:r w:rsidR="0026281E">
        <w:rPr>
          <w:rFonts w:ascii="Verdana" w:eastAsia="Times New Roman" w:hAnsi="Verdana" w:cs="Times New Roman"/>
          <w:color w:val="000000"/>
          <w:sz w:val="18"/>
          <w:szCs w:val="18"/>
          <w:lang w:val="uk-UA"/>
        </w:rPr>
        <w:t xml:space="preserve">– третьої </w:t>
      </w:r>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групи</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платників</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єдиного</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податку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залежно</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від</w:t>
      </w:r>
      <w:proofErr w:type="spellEnd"/>
      <w:r w:rsidR="00F72701" w:rsidRPr="00F72701">
        <w:rPr>
          <w:rFonts w:ascii="Verdana" w:eastAsia="Times New Roman" w:hAnsi="Verdana" w:cs="Times New Roman"/>
          <w:color w:val="000000"/>
          <w:sz w:val="18"/>
          <w:szCs w:val="18"/>
        </w:rPr>
        <w:t xml:space="preserve"> виду </w:t>
      </w:r>
      <w:proofErr w:type="spellStart"/>
      <w:r w:rsidR="00F72701" w:rsidRPr="00F72701">
        <w:rPr>
          <w:rFonts w:ascii="Verdana" w:eastAsia="Times New Roman" w:hAnsi="Verdana" w:cs="Times New Roman"/>
          <w:color w:val="000000"/>
          <w:sz w:val="18"/>
          <w:szCs w:val="18"/>
        </w:rPr>
        <w:t>господарської</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діяльності</w:t>
      </w:r>
      <w:proofErr w:type="spellEnd"/>
      <w:r w:rsidR="00F72701" w:rsidRPr="00F72701">
        <w:rPr>
          <w:rFonts w:ascii="Verdana" w:eastAsia="Times New Roman" w:hAnsi="Verdana" w:cs="Times New Roman"/>
          <w:color w:val="000000"/>
          <w:sz w:val="18"/>
          <w:szCs w:val="18"/>
        </w:rPr>
        <w:t>.</w:t>
      </w:r>
    </w:p>
    <w:p w:rsidR="00B461B3" w:rsidRPr="00BD58F3" w:rsidRDefault="00BD58F3" w:rsidP="00BD58F3">
      <w:pPr>
        <w:spacing w:after="0" w:line="240" w:lineRule="auto"/>
        <w:rPr>
          <w:rFonts w:ascii="Verdana" w:eastAsia="Times New Roman" w:hAnsi="Verdana" w:cs="Times New Roman"/>
          <w:color w:val="000000"/>
          <w:sz w:val="18"/>
          <w:szCs w:val="18"/>
          <w:lang w:val="uk-UA"/>
        </w:rPr>
      </w:pPr>
      <w:r>
        <w:rPr>
          <w:rFonts w:ascii="Verdana" w:eastAsia="Times New Roman" w:hAnsi="Verdana" w:cs="Times New Roman"/>
          <w:color w:val="000000"/>
          <w:sz w:val="18"/>
          <w:szCs w:val="18"/>
          <w:lang w:val="uk-UA"/>
        </w:rPr>
        <w:t>За період відстеження на адресу Ямпільської селищної ради зауважень та пропозицій не надходило.</w:t>
      </w:r>
      <w:r w:rsidR="00F72701" w:rsidRPr="00F72701">
        <w:rPr>
          <w:rFonts w:ascii="Verdana" w:eastAsia="Times New Roman" w:hAnsi="Verdana" w:cs="Times New Roman"/>
          <w:color w:val="000000"/>
          <w:sz w:val="18"/>
          <w:szCs w:val="18"/>
        </w:rPr>
        <w:t> </w:t>
      </w:r>
    </w:p>
    <w:tbl>
      <w:tblPr>
        <w:tblW w:w="0" w:type="auto"/>
        <w:tblInd w:w="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27"/>
        <w:gridCol w:w="4236"/>
      </w:tblGrid>
      <w:tr w:rsidR="00B461B3" w:rsidRPr="00424CD6" w:rsidTr="005007F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461B3" w:rsidRPr="00424CD6" w:rsidRDefault="00B461B3" w:rsidP="005007F6">
            <w:pPr>
              <w:spacing w:after="0" w:line="240" w:lineRule="auto"/>
              <w:rPr>
                <w:rFonts w:ascii="PT Sans" w:eastAsia="Times New Roman" w:hAnsi="PT Sans" w:cs="Times New Roman"/>
                <w:color w:val="4B4B4B"/>
                <w:sz w:val="23"/>
                <w:szCs w:val="23"/>
              </w:rPr>
            </w:pPr>
            <w:proofErr w:type="spellStart"/>
            <w:r w:rsidRPr="00424CD6">
              <w:rPr>
                <w:rFonts w:ascii="PT Sans" w:eastAsia="Times New Roman" w:hAnsi="PT Sans" w:cs="Times New Roman"/>
                <w:color w:val="4B4B4B"/>
                <w:sz w:val="23"/>
                <w:szCs w:val="23"/>
              </w:rPr>
              <w:t>Період</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461B3" w:rsidRPr="00424CD6" w:rsidRDefault="00154A5A" w:rsidP="005007F6">
            <w:pPr>
              <w:spacing w:after="0" w:line="240" w:lineRule="auto"/>
              <w:rPr>
                <w:rFonts w:ascii="PT Sans" w:eastAsia="Times New Roman" w:hAnsi="PT Sans" w:cs="Times New Roman"/>
                <w:color w:val="4B4B4B"/>
                <w:sz w:val="23"/>
                <w:szCs w:val="23"/>
              </w:rPr>
            </w:pPr>
            <w:proofErr w:type="spellStart"/>
            <w:r>
              <w:rPr>
                <w:rFonts w:ascii="PT Sans" w:eastAsia="Times New Roman" w:hAnsi="PT Sans" w:cs="Times New Roman"/>
                <w:color w:val="4B4B4B"/>
                <w:sz w:val="23"/>
                <w:szCs w:val="23"/>
              </w:rPr>
              <w:t>Надійшло</w:t>
            </w:r>
            <w:proofErr w:type="spellEnd"/>
            <w:r>
              <w:rPr>
                <w:rFonts w:ascii="PT Sans" w:eastAsia="Times New Roman" w:hAnsi="PT Sans" w:cs="Times New Roman"/>
                <w:color w:val="4B4B4B"/>
                <w:sz w:val="23"/>
                <w:szCs w:val="23"/>
              </w:rPr>
              <w:t xml:space="preserve"> до </w:t>
            </w:r>
            <w:r>
              <w:rPr>
                <w:rFonts w:ascii="PT Sans" w:eastAsia="Times New Roman" w:hAnsi="PT Sans" w:cs="Times New Roman"/>
                <w:color w:val="4B4B4B"/>
                <w:sz w:val="23"/>
                <w:szCs w:val="23"/>
                <w:lang w:val="uk-UA"/>
              </w:rPr>
              <w:t>селищного</w:t>
            </w:r>
            <w:r w:rsidR="00B461B3" w:rsidRPr="00424CD6">
              <w:rPr>
                <w:rFonts w:ascii="PT Sans" w:eastAsia="Times New Roman" w:hAnsi="PT Sans" w:cs="Times New Roman"/>
                <w:color w:val="4B4B4B"/>
                <w:sz w:val="23"/>
                <w:szCs w:val="23"/>
              </w:rPr>
              <w:t xml:space="preserve"> бюджету, </w:t>
            </w:r>
            <w:proofErr w:type="spellStart"/>
            <w:r w:rsidR="00B461B3" w:rsidRPr="00424CD6">
              <w:rPr>
                <w:rFonts w:ascii="PT Sans" w:eastAsia="Times New Roman" w:hAnsi="PT Sans" w:cs="Times New Roman"/>
                <w:color w:val="4B4B4B"/>
                <w:sz w:val="23"/>
                <w:szCs w:val="23"/>
              </w:rPr>
              <w:t>тис</w:t>
            </w:r>
            <w:proofErr w:type="gramStart"/>
            <w:r w:rsidR="00B461B3" w:rsidRPr="00424CD6">
              <w:rPr>
                <w:rFonts w:ascii="PT Sans" w:eastAsia="Times New Roman" w:hAnsi="PT Sans" w:cs="Times New Roman"/>
                <w:color w:val="4B4B4B"/>
                <w:sz w:val="23"/>
                <w:szCs w:val="23"/>
              </w:rPr>
              <w:t>.г</w:t>
            </w:r>
            <w:proofErr w:type="gramEnd"/>
            <w:r w:rsidR="00B461B3" w:rsidRPr="00424CD6">
              <w:rPr>
                <w:rFonts w:ascii="PT Sans" w:eastAsia="Times New Roman" w:hAnsi="PT Sans" w:cs="Times New Roman"/>
                <w:color w:val="4B4B4B"/>
                <w:sz w:val="23"/>
                <w:szCs w:val="23"/>
              </w:rPr>
              <w:t>рн</w:t>
            </w:r>
            <w:proofErr w:type="spellEnd"/>
            <w:r w:rsidR="00B461B3" w:rsidRPr="00424CD6">
              <w:rPr>
                <w:rFonts w:ascii="PT Sans" w:eastAsia="Times New Roman" w:hAnsi="PT Sans" w:cs="Times New Roman"/>
                <w:color w:val="4B4B4B"/>
                <w:sz w:val="23"/>
                <w:szCs w:val="23"/>
              </w:rPr>
              <w:t>.</w:t>
            </w:r>
          </w:p>
        </w:tc>
      </w:tr>
      <w:tr w:rsidR="00B461B3" w:rsidRPr="00424CD6" w:rsidTr="005007F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461B3" w:rsidRPr="00B461B3" w:rsidRDefault="00B461B3" w:rsidP="005007F6">
            <w:pPr>
              <w:spacing w:after="0" w:line="240" w:lineRule="auto"/>
              <w:rPr>
                <w:rFonts w:ascii="PT Sans" w:eastAsia="Times New Roman" w:hAnsi="PT Sans" w:cs="Times New Roman"/>
                <w:color w:val="4B4B4B"/>
                <w:sz w:val="23"/>
                <w:szCs w:val="23"/>
                <w:lang w:val="uk-UA"/>
              </w:rPr>
            </w:pPr>
            <w:r>
              <w:rPr>
                <w:rFonts w:ascii="PT Sans" w:eastAsia="Times New Roman" w:hAnsi="PT Sans" w:cs="Times New Roman"/>
                <w:color w:val="4B4B4B"/>
                <w:sz w:val="23"/>
                <w:szCs w:val="23"/>
                <w:lang w:val="uk-UA"/>
              </w:rPr>
              <w:t xml:space="preserve"> </w:t>
            </w:r>
            <w:r>
              <w:rPr>
                <w:rFonts w:ascii="PT Sans" w:eastAsia="Times New Roman" w:hAnsi="PT Sans" w:cs="Times New Roman" w:hint="eastAsia"/>
                <w:color w:val="4B4B4B"/>
                <w:sz w:val="23"/>
                <w:szCs w:val="23"/>
                <w:lang w:val="uk-UA"/>
              </w:rPr>
              <w:t>С</w:t>
            </w:r>
            <w:r w:rsidR="007800DF">
              <w:rPr>
                <w:rFonts w:ascii="PT Sans" w:eastAsia="Times New Roman" w:hAnsi="PT Sans" w:cs="Times New Roman"/>
                <w:color w:val="4B4B4B"/>
                <w:sz w:val="23"/>
                <w:szCs w:val="23"/>
                <w:lang w:val="uk-UA"/>
              </w:rPr>
              <w:t>ічень – грудень</w:t>
            </w:r>
            <w:r>
              <w:rPr>
                <w:rFonts w:ascii="PT Sans" w:eastAsia="Times New Roman" w:hAnsi="PT Sans" w:cs="Times New Roman"/>
                <w:color w:val="4B4B4B"/>
                <w:sz w:val="23"/>
                <w:szCs w:val="23"/>
                <w:lang w:val="uk-UA"/>
              </w:rPr>
              <w:t xml:space="preserve"> </w:t>
            </w:r>
            <w:r w:rsidRPr="00424CD6">
              <w:rPr>
                <w:rFonts w:ascii="PT Sans" w:eastAsia="Times New Roman" w:hAnsi="PT Sans" w:cs="Times New Roman"/>
                <w:color w:val="4B4B4B"/>
                <w:sz w:val="23"/>
                <w:szCs w:val="23"/>
              </w:rPr>
              <w:t>201</w:t>
            </w:r>
            <w:r w:rsidR="00072873">
              <w:rPr>
                <w:rFonts w:ascii="PT Sans" w:eastAsia="Times New Roman" w:hAnsi="PT Sans" w:cs="Times New Roman"/>
                <w:color w:val="4B4B4B"/>
                <w:sz w:val="23"/>
                <w:szCs w:val="23"/>
                <w:lang w:val="uk-UA"/>
              </w:rPr>
              <w:t>8</w:t>
            </w:r>
            <w:r w:rsidR="00154A5A">
              <w:rPr>
                <w:rFonts w:ascii="PT Sans" w:eastAsia="Times New Roman" w:hAnsi="PT Sans" w:cs="Times New Roman"/>
                <w:color w:val="4B4B4B"/>
                <w:sz w:val="23"/>
                <w:szCs w:val="23"/>
                <w:lang w:val="uk-UA"/>
              </w:rPr>
              <w:t xml:space="preserve"> 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461B3" w:rsidRPr="009C5443" w:rsidRDefault="009C5443" w:rsidP="006E6944">
            <w:pPr>
              <w:spacing w:after="0" w:line="240" w:lineRule="auto"/>
              <w:jc w:val="center"/>
              <w:rPr>
                <w:rFonts w:ascii="PT Sans" w:eastAsia="Times New Roman" w:hAnsi="PT Sans" w:cs="Times New Roman"/>
                <w:b/>
                <w:color w:val="000000" w:themeColor="text1"/>
                <w:sz w:val="23"/>
                <w:szCs w:val="23"/>
                <w:lang w:val="uk-UA"/>
              </w:rPr>
            </w:pPr>
            <w:r w:rsidRPr="009C5443">
              <w:rPr>
                <w:rFonts w:ascii="PT Sans" w:eastAsia="Times New Roman" w:hAnsi="PT Sans" w:cs="Times New Roman"/>
                <w:b/>
                <w:color w:val="000000" w:themeColor="text1"/>
                <w:sz w:val="23"/>
                <w:szCs w:val="23"/>
                <w:lang w:val="uk-UA"/>
              </w:rPr>
              <w:t>1937868,18</w:t>
            </w:r>
          </w:p>
        </w:tc>
      </w:tr>
      <w:tr w:rsidR="0063275B" w:rsidRPr="00424CD6" w:rsidTr="005007F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3275B" w:rsidRDefault="0063275B" w:rsidP="005007F6">
            <w:pPr>
              <w:spacing w:after="0" w:line="240" w:lineRule="auto"/>
              <w:rPr>
                <w:rFonts w:ascii="PT Sans" w:eastAsia="Times New Roman" w:hAnsi="PT Sans" w:cs="Times New Roman"/>
                <w:color w:val="4B4B4B"/>
                <w:sz w:val="23"/>
                <w:szCs w:val="23"/>
                <w:lang w:val="uk-UA"/>
              </w:rPr>
            </w:pPr>
          </w:p>
          <w:p w:rsidR="0063275B" w:rsidRDefault="0063275B" w:rsidP="005007F6">
            <w:pPr>
              <w:spacing w:after="0" w:line="240" w:lineRule="auto"/>
              <w:rPr>
                <w:rFonts w:ascii="PT Sans" w:eastAsia="Times New Roman" w:hAnsi="PT Sans" w:cs="Times New Roman"/>
                <w:color w:val="4B4B4B"/>
                <w:sz w:val="23"/>
                <w:szCs w:val="23"/>
                <w:lang w:val="uk-UA"/>
              </w:rPr>
            </w:pPr>
            <w:r>
              <w:rPr>
                <w:rFonts w:ascii="PT Sans" w:eastAsia="Times New Roman" w:hAnsi="PT Sans" w:cs="Times New Roman"/>
                <w:color w:val="4B4B4B"/>
                <w:sz w:val="23"/>
                <w:szCs w:val="23"/>
                <w:lang w:val="uk-UA"/>
              </w:rPr>
              <w:t>Кількість платників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63275B" w:rsidRPr="0075662E" w:rsidRDefault="006E6944" w:rsidP="006E6944">
            <w:pPr>
              <w:spacing w:after="0" w:line="240" w:lineRule="auto"/>
              <w:jc w:val="center"/>
              <w:rPr>
                <w:rFonts w:ascii="PT Sans" w:eastAsia="Times New Roman" w:hAnsi="PT Sans" w:cs="Times New Roman"/>
                <w:b/>
                <w:color w:val="000000" w:themeColor="text1"/>
                <w:sz w:val="23"/>
                <w:szCs w:val="23"/>
                <w:lang w:val="uk-UA"/>
              </w:rPr>
            </w:pPr>
            <w:r w:rsidRPr="0075662E">
              <w:rPr>
                <w:rFonts w:ascii="PT Sans" w:eastAsia="Times New Roman" w:hAnsi="PT Sans" w:cs="Times New Roman"/>
                <w:b/>
                <w:color w:val="000000" w:themeColor="text1"/>
                <w:sz w:val="23"/>
                <w:szCs w:val="23"/>
                <w:lang w:val="uk-UA"/>
              </w:rPr>
              <w:t>221</w:t>
            </w:r>
          </w:p>
        </w:tc>
      </w:tr>
      <w:tr w:rsidR="00BD58F3" w:rsidRPr="00424CD6" w:rsidTr="005007F6">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D58F3" w:rsidRDefault="00BD58F3" w:rsidP="005007F6">
            <w:pPr>
              <w:spacing w:after="0" w:line="240" w:lineRule="auto"/>
              <w:rPr>
                <w:rFonts w:ascii="PT Sans" w:eastAsia="Times New Roman" w:hAnsi="PT Sans" w:cs="Times New Roman"/>
                <w:color w:val="4B4B4B"/>
                <w:sz w:val="23"/>
                <w:szCs w:val="23"/>
                <w:lang w:val="uk-UA"/>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BD58F3" w:rsidRDefault="00BD58F3" w:rsidP="005007F6">
            <w:pPr>
              <w:spacing w:after="0" w:line="240" w:lineRule="auto"/>
              <w:rPr>
                <w:rFonts w:ascii="PT Sans" w:eastAsia="Times New Roman" w:hAnsi="PT Sans" w:cs="Times New Roman"/>
                <w:color w:val="4B4B4B"/>
                <w:sz w:val="23"/>
                <w:szCs w:val="23"/>
                <w:lang w:val="uk-UA"/>
              </w:rPr>
            </w:pPr>
          </w:p>
        </w:tc>
      </w:tr>
    </w:tbl>
    <w:p w:rsidR="00F72701" w:rsidRPr="00F72701" w:rsidRDefault="00F72701" w:rsidP="00F72701">
      <w:pPr>
        <w:spacing w:after="0" w:line="240" w:lineRule="auto"/>
        <w:rPr>
          <w:rFonts w:ascii="Verdana" w:eastAsia="Times New Roman" w:hAnsi="Verdana" w:cs="Times New Roman"/>
          <w:color w:val="000000"/>
          <w:sz w:val="18"/>
          <w:szCs w:val="18"/>
        </w:rPr>
      </w:pP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t xml:space="preserve">Таким чином, </w:t>
      </w:r>
      <w:proofErr w:type="spellStart"/>
      <w:r w:rsidRPr="00F72701">
        <w:rPr>
          <w:rFonts w:ascii="Verdana" w:eastAsia="Times New Roman" w:hAnsi="Verdana" w:cs="Times New Roman"/>
          <w:color w:val="000000"/>
          <w:sz w:val="18"/>
          <w:szCs w:val="18"/>
        </w:rPr>
        <w:t>надходження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залежать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від</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кількості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платників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При </w:t>
      </w:r>
      <w:proofErr w:type="spellStart"/>
      <w:r w:rsidRPr="00F72701">
        <w:rPr>
          <w:rFonts w:ascii="Verdana" w:eastAsia="Times New Roman" w:hAnsi="Verdana" w:cs="Times New Roman"/>
          <w:color w:val="000000"/>
          <w:sz w:val="18"/>
          <w:szCs w:val="18"/>
        </w:rPr>
        <w:t>цьому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збільшення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суми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коштів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сплаченого</w:t>
      </w:r>
      <w:proofErr w:type="spellEnd"/>
      <w:r w:rsidRPr="00F72701">
        <w:rPr>
          <w:rFonts w:ascii="Verdana" w:eastAsia="Times New Roman" w:hAnsi="Verdana" w:cs="Times New Roman"/>
          <w:color w:val="000000"/>
          <w:sz w:val="18"/>
          <w:szCs w:val="18"/>
        </w:rPr>
        <w:t xml:space="preserve"> до б</w:t>
      </w:r>
      <w:r w:rsidR="00543A12">
        <w:rPr>
          <w:rFonts w:ascii="Verdana" w:eastAsia="Times New Roman" w:hAnsi="Verdana" w:cs="Times New Roman"/>
          <w:color w:val="000000"/>
          <w:sz w:val="18"/>
          <w:szCs w:val="18"/>
        </w:rPr>
        <w:t xml:space="preserve">юджету </w:t>
      </w:r>
      <w:r w:rsidR="00543A12">
        <w:rPr>
          <w:rFonts w:ascii="Verdana" w:eastAsia="Times New Roman" w:hAnsi="Verdana" w:cs="Times New Roman"/>
          <w:color w:val="000000"/>
          <w:sz w:val="18"/>
          <w:szCs w:val="18"/>
          <w:lang w:val="uk-UA"/>
        </w:rPr>
        <w:t>селища</w:t>
      </w:r>
      <w:r w:rsidR="00063DB5">
        <w:rPr>
          <w:rFonts w:ascii="Verdana" w:eastAsia="Times New Roman" w:hAnsi="Verdana" w:cs="Times New Roman"/>
          <w:color w:val="000000"/>
          <w:sz w:val="18"/>
          <w:szCs w:val="18"/>
          <w:lang w:val="uk-UA"/>
        </w:rPr>
        <w:t xml:space="preserve"> </w:t>
      </w:r>
      <w:proofErr w:type="spellStart"/>
      <w:r w:rsidRPr="00F72701">
        <w:rPr>
          <w:rFonts w:ascii="Verdana" w:eastAsia="Times New Roman" w:hAnsi="Verdana" w:cs="Times New Roman"/>
          <w:color w:val="000000"/>
          <w:sz w:val="18"/>
          <w:szCs w:val="18"/>
        </w:rPr>
        <w:t>сталося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також</w:t>
      </w:r>
      <w:proofErr w:type="spellEnd"/>
      <w:r w:rsidRPr="00F72701">
        <w:rPr>
          <w:rFonts w:ascii="Verdana" w:eastAsia="Times New Roman" w:hAnsi="Verdana" w:cs="Times New Roman"/>
          <w:color w:val="000000"/>
          <w:sz w:val="18"/>
          <w:szCs w:val="18"/>
        </w:rPr>
        <w:t xml:space="preserve"> за </w:t>
      </w:r>
      <w:proofErr w:type="spellStart"/>
      <w:r w:rsidRPr="00F72701">
        <w:rPr>
          <w:rFonts w:ascii="Verdana" w:eastAsia="Times New Roman" w:hAnsi="Verdana" w:cs="Times New Roman"/>
          <w:color w:val="000000"/>
          <w:sz w:val="18"/>
          <w:szCs w:val="18"/>
        </w:rPr>
        <w:t>рахунок</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зростання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мінімальної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заробітної</w:t>
      </w:r>
      <w:proofErr w:type="spellEnd"/>
      <w:r w:rsidRPr="00F72701">
        <w:rPr>
          <w:rFonts w:ascii="Verdana" w:eastAsia="Times New Roman" w:hAnsi="Verdana" w:cs="Times New Roman"/>
          <w:color w:val="000000"/>
          <w:sz w:val="18"/>
          <w:szCs w:val="18"/>
        </w:rPr>
        <w:t xml:space="preserve"> плати, </w:t>
      </w:r>
      <w:proofErr w:type="spellStart"/>
      <w:r w:rsidRPr="00F72701">
        <w:rPr>
          <w:rFonts w:ascii="Verdana" w:eastAsia="Times New Roman" w:hAnsi="Verdana" w:cs="Times New Roman"/>
          <w:color w:val="000000"/>
          <w:sz w:val="18"/>
          <w:szCs w:val="18"/>
        </w:rPr>
        <w:t>що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враховується</w:t>
      </w:r>
      <w:proofErr w:type="spellEnd"/>
      <w:r w:rsidRPr="00F72701">
        <w:rPr>
          <w:rFonts w:ascii="Verdana" w:eastAsia="Times New Roman" w:hAnsi="Verdana" w:cs="Times New Roman"/>
          <w:color w:val="000000"/>
          <w:sz w:val="18"/>
          <w:szCs w:val="18"/>
        </w:rPr>
        <w:t xml:space="preserve"> при </w:t>
      </w:r>
      <w:proofErr w:type="spellStart"/>
      <w:r w:rsidRPr="00F72701">
        <w:rPr>
          <w:rFonts w:ascii="Verdana" w:eastAsia="Times New Roman" w:hAnsi="Verdana" w:cs="Times New Roman"/>
          <w:color w:val="000000"/>
          <w:sz w:val="18"/>
          <w:szCs w:val="18"/>
        </w:rPr>
        <w:t>визначенні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розміру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сплати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згідно</w:t>
      </w:r>
      <w:proofErr w:type="spellEnd"/>
      <w:r w:rsidRPr="00F72701">
        <w:rPr>
          <w:rFonts w:ascii="Verdana" w:eastAsia="Times New Roman" w:hAnsi="Verdana" w:cs="Times New Roman"/>
          <w:color w:val="000000"/>
          <w:sz w:val="18"/>
          <w:szCs w:val="18"/>
        </w:rPr>
        <w:t xml:space="preserve"> з </w:t>
      </w:r>
      <w:proofErr w:type="spellStart"/>
      <w:r w:rsidRPr="00F72701">
        <w:rPr>
          <w:rFonts w:ascii="Verdana" w:eastAsia="Times New Roman" w:hAnsi="Verdana" w:cs="Times New Roman"/>
          <w:color w:val="000000"/>
          <w:sz w:val="18"/>
          <w:szCs w:val="18"/>
        </w:rPr>
        <w:t>Податковим</w:t>
      </w:r>
      <w:proofErr w:type="spellEnd"/>
      <w:r w:rsidRPr="00F72701">
        <w:rPr>
          <w:rFonts w:ascii="Verdana" w:eastAsia="Times New Roman" w:hAnsi="Verdana" w:cs="Times New Roman"/>
          <w:color w:val="000000"/>
          <w:sz w:val="18"/>
          <w:szCs w:val="18"/>
        </w:rPr>
        <w:t xml:space="preserve"> кодексом </w:t>
      </w:r>
      <w:proofErr w:type="spellStart"/>
      <w:r w:rsidRPr="00F72701">
        <w:rPr>
          <w:rFonts w:ascii="Verdana" w:eastAsia="Times New Roman" w:hAnsi="Verdana" w:cs="Times New Roman"/>
          <w:color w:val="000000"/>
          <w:sz w:val="18"/>
          <w:szCs w:val="18"/>
        </w:rPr>
        <w:t>України</w:t>
      </w:r>
      <w:proofErr w:type="spellEnd"/>
      <w:r w:rsidRPr="00F72701">
        <w:rPr>
          <w:rFonts w:ascii="Verdana" w:eastAsia="Times New Roman" w:hAnsi="Verdana" w:cs="Times New Roman"/>
          <w:color w:val="000000"/>
          <w:sz w:val="18"/>
          <w:szCs w:val="18"/>
        </w:rPr>
        <w:t xml:space="preserve"> та </w:t>
      </w:r>
      <w:proofErr w:type="spellStart"/>
      <w:r w:rsidRPr="00F72701">
        <w:rPr>
          <w:rFonts w:ascii="Verdana" w:eastAsia="Times New Roman" w:hAnsi="Verdana" w:cs="Times New Roman"/>
          <w:color w:val="000000"/>
          <w:sz w:val="18"/>
          <w:szCs w:val="18"/>
        </w:rPr>
        <w:t>виходячи</w:t>
      </w:r>
      <w:proofErr w:type="spellEnd"/>
      <w:r w:rsidRPr="00F72701">
        <w:rPr>
          <w:rFonts w:ascii="Verdana" w:eastAsia="Times New Roman" w:hAnsi="Verdana" w:cs="Times New Roman"/>
          <w:color w:val="000000"/>
          <w:sz w:val="18"/>
          <w:szCs w:val="18"/>
        </w:rPr>
        <w:t xml:space="preserve"> з </w:t>
      </w:r>
      <w:proofErr w:type="spellStart"/>
      <w:r w:rsidRPr="00F72701">
        <w:rPr>
          <w:rFonts w:ascii="Verdana" w:eastAsia="Times New Roman" w:hAnsi="Verdana" w:cs="Times New Roman"/>
          <w:color w:val="000000"/>
          <w:sz w:val="18"/>
          <w:szCs w:val="18"/>
        </w:rPr>
        <w:t>розмі</w:t>
      </w:r>
      <w:proofErr w:type="gramStart"/>
      <w:r w:rsidRPr="00F72701">
        <w:rPr>
          <w:rFonts w:ascii="Verdana" w:eastAsia="Times New Roman" w:hAnsi="Verdana" w:cs="Times New Roman"/>
          <w:color w:val="000000"/>
          <w:sz w:val="18"/>
          <w:szCs w:val="18"/>
        </w:rPr>
        <w:t>р</w:t>
      </w:r>
      <w:proofErr w:type="gramEnd"/>
      <w:r w:rsidRPr="00F72701">
        <w:rPr>
          <w:rFonts w:ascii="Verdana" w:eastAsia="Times New Roman" w:hAnsi="Verdana" w:cs="Times New Roman"/>
          <w:color w:val="000000"/>
          <w:sz w:val="18"/>
          <w:szCs w:val="18"/>
        </w:rPr>
        <w:t>ів</w:t>
      </w:r>
      <w:proofErr w:type="spellEnd"/>
      <w:r w:rsidRPr="00F72701">
        <w:rPr>
          <w:rFonts w:ascii="Verdana" w:eastAsia="Times New Roman" w:hAnsi="Verdana" w:cs="Times New Roman"/>
          <w:color w:val="000000"/>
          <w:sz w:val="18"/>
          <w:szCs w:val="18"/>
        </w:rPr>
        <w:t xml:space="preserve"> ставок, </w:t>
      </w:r>
      <w:proofErr w:type="spellStart"/>
      <w:r w:rsidRPr="00F72701">
        <w:rPr>
          <w:rFonts w:ascii="Verdana" w:eastAsia="Times New Roman" w:hAnsi="Verdana" w:cs="Times New Roman"/>
          <w:color w:val="000000"/>
          <w:sz w:val="18"/>
          <w:szCs w:val="18"/>
        </w:rPr>
        <w:t>затверджених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даним</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регуляторним</w:t>
      </w:r>
      <w:proofErr w:type="spellEnd"/>
      <w:r w:rsidRPr="00F72701">
        <w:rPr>
          <w:rFonts w:ascii="Verdana" w:eastAsia="Times New Roman" w:hAnsi="Verdana" w:cs="Times New Roman"/>
          <w:color w:val="000000"/>
          <w:sz w:val="18"/>
          <w:szCs w:val="18"/>
        </w:rPr>
        <w:t xml:space="preserve"> актом.</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b/>
          <w:bCs/>
          <w:color w:val="000000"/>
          <w:sz w:val="18"/>
        </w:rPr>
        <w:t xml:space="preserve">9. </w:t>
      </w:r>
      <w:proofErr w:type="spellStart"/>
      <w:r w:rsidRPr="00F72701">
        <w:rPr>
          <w:rFonts w:ascii="Verdana" w:eastAsia="Times New Roman" w:hAnsi="Verdana" w:cs="Times New Roman"/>
          <w:b/>
          <w:bCs/>
          <w:color w:val="000000"/>
          <w:sz w:val="18"/>
        </w:rPr>
        <w:t>Оцінка</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результатів</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реалізації</w:t>
      </w:r>
      <w:proofErr w:type="spellEnd"/>
      <w:r w:rsidRPr="00F72701">
        <w:rPr>
          <w:rFonts w:ascii="Verdana" w:eastAsia="Times New Roman" w:hAnsi="Verdana" w:cs="Times New Roman"/>
          <w:b/>
          <w:bCs/>
          <w:color w:val="000000"/>
          <w:sz w:val="18"/>
        </w:rPr>
        <w:t xml:space="preserve"> регуляторного акта та </w:t>
      </w:r>
      <w:proofErr w:type="spellStart"/>
      <w:r w:rsidRPr="00F72701">
        <w:rPr>
          <w:rFonts w:ascii="Verdana" w:eastAsia="Times New Roman" w:hAnsi="Verdana" w:cs="Times New Roman"/>
          <w:b/>
          <w:bCs/>
          <w:color w:val="000000"/>
          <w:sz w:val="18"/>
        </w:rPr>
        <w:t>ступеня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досягнення</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визначених</w:t>
      </w:r>
      <w:proofErr w:type="spellEnd"/>
      <w:r w:rsidRPr="00F72701">
        <w:rPr>
          <w:rFonts w:ascii="Verdana" w:eastAsia="Times New Roman" w:hAnsi="Verdana" w:cs="Times New Roman"/>
          <w:b/>
          <w:bCs/>
          <w:color w:val="000000"/>
          <w:sz w:val="18"/>
        </w:rPr>
        <w:t xml:space="preserve"> </w:t>
      </w:r>
      <w:proofErr w:type="spellStart"/>
      <w:r w:rsidRPr="00F72701">
        <w:rPr>
          <w:rFonts w:ascii="Verdana" w:eastAsia="Times New Roman" w:hAnsi="Verdana" w:cs="Times New Roman"/>
          <w:b/>
          <w:bCs/>
          <w:color w:val="000000"/>
          <w:sz w:val="18"/>
        </w:rPr>
        <w:t>цілей</w:t>
      </w:r>
      <w:proofErr w:type="spellEnd"/>
      <w:r w:rsidRPr="00F72701">
        <w:rPr>
          <w:rFonts w:ascii="Verdana" w:eastAsia="Times New Roman" w:hAnsi="Verdana" w:cs="Times New Roman"/>
          <w:b/>
          <w:bCs/>
          <w:color w:val="000000"/>
          <w:sz w:val="18"/>
        </w:rPr>
        <w:t>.</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t xml:space="preserve">На </w:t>
      </w:r>
      <w:proofErr w:type="spellStart"/>
      <w:proofErr w:type="gramStart"/>
      <w:r w:rsidRPr="00F72701">
        <w:rPr>
          <w:rFonts w:ascii="Verdana" w:eastAsia="Times New Roman" w:hAnsi="Verdana" w:cs="Times New Roman"/>
          <w:color w:val="000000"/>
          <w:sz w:val="18"/>
          <w:szCs w:val="18"/>
        </w:rPr>
        <w:t>п</w:t>
      </w:r>
      <w:proofErr w:type="gramEnd"/>
      <w:r w:rsidRPr="00F72701">
        <w:rPr>
          <w:rFonts w:ascii="Verdana" w:eastAsia="Times New Roman" w:hAnsi="Verdana" w:cs="Times New Roman"/>
          <w:color w:val="000000"/>
          <w:sz w:val="18"/>
          <w:szCs w:val="18"/>
        </w:rPr>
        <w:t>ідставі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показників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результативності</w:t>
      </w:r>
      <w:proofErr w:type="spellEnd"/>
      <w:r w:rsidRPr="00F72701">
        <w:rPr>
          <w:rFonts w:ascii="Verdana" w:eastAsia="Times New Roman" w:hAnsi="Verdana" w:cs="Times New Roman"/>
          <w:color w:val="000000"/>
          <w:sz w:val="18"/>
          <w:szCs w:val="18"/>
        </w:rPr>
        <w:t xml:space="preserve"> та </w:t>
      </w:r>
      <w:proofErr w:type="spellStart"/>
      <w:r w:rsidRPr="00F72701">
        <w:rPr>
          <w:rFonts w:ascii="Verdana" w:eastAsia="Times New Roman" w:hAnsi="Verdana" w:cs="Times New Roman"/>
          <w:color w:val="000000"/>
          <w:sz w:val="18"/>
          <w:szCs w:val="18"/>
        </w:rPr>
        <w:t>оцінки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результатів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реалізації</w:t>
      </w:r>
      <w:proofErr w:type="spellEnd"/>
      <w:r w:rsidRPr="00F72701">
        <w:rPr>
          <w:rFonts w:ascii="Verdana" w:eastAsia="Times New Roman" w:hAnsi="Verdana" w:cs="Times New Roman"/>
          <w:color w:val="000000"/>
          <w:sz w:val="18"/>
          <w:szCs w:val="18"/>
        </w:rPr>
        <w:t xml:space="preserve"> регу</w:t>
      </w:r>
      <w:r w:rsidR="00C27A03">
        <w:rPr>
          <w:rFonts w:ascii="Verdana" w:eastAsia="Times New Roman" w:hAnsi="Verdana" w:cs="Times New Roman"/>
          <w:color w:val="000000"/>
          <w:sz w:val="18"/>
          <w:szCs w:val="18"/>
        </w:rPr>
        <w:t xml:space="preserve">ляторного акта – </w:t>
      </w:r>
      <w:r w:rsidR="00607DB7">
        <w:rPr>
          <w:rFonts w:ascii="Verdana" w:eastAsia="Times New Roman" w:hAnsi="Verdana" w:cs="Times New Roman"/>
          <w:color w:val="000000"/>
          <w:sz w:val="18"/>
          <w:szCs w:val="18"/>
          <w:lang w:val="uk-UA"/>
        </w:rPr>
        <w:t xml:space="preserve">проекту </w:t>
      </w:r>
      <w:proofErr w:type="spellStart"/>
      <w:r w:rsidR="00C27A03">
        <w:rPr>
          <w:rFonts w:ascii="Verdana" w:eastAsia="Times New Roman" w:hAnsi="Verdana" w:cs="Times New Roman"/>
          <w:color w:val="000000"/>
          <w:sz w:val="18"/>
          <w:szCs w:val="18"/>
        </w:rPr>
        <w:t>рішення</w:t>
      </w:r>
      <w:proofErr w:type="spellEnd"/>
      <w:r w:rsidR="00C27A03">
        <w:rPr>
          <w:rFonts w:ascii="Verdana" w:eastAsia="Times New Roman" w:hAnsi="Verdana" w:cs="Times New Roman"/>
          <w:color w:val="000000"/>
          <w:sz w:val="18"/>
          <w:szCs w:val="18"/>
        </w:rPr>
        <w:t xml:space="preserve"> </w:t>
      </w:r>
      <w:r w:rsidR="00C27A03">
        <w:rPr>
          <w:rFonts w:ascii="Verdana" w:eastAsia="Times New Roman" w:hAnsi="Verdana" w:cs="Times New Roman"/>
          <w:color w:val="000000"/>
          <w:sz w:val="18"/>
          <w:szCs w:val="18"/>
          <w:lang w:val="uk-UA"/>
        </w:rPr>
        <w:t xml:space="preserve">Ямпільської селищної </w:t>
      </w:r>
      <w:r w:rsidR="00607DB7">
        <w:rPr>
          <w:rFonts w:ascii="Verdana" w:eastAsia="Times New Roman" w:hAnsi="Verdana" w:cs="Times New Roman"/>
          <w:color w:val="000000"/>
          <w:sz w:val="18"/>
          <w:szCs w:val="18"/>
        </w:rPr>
        <w:t xml:space="preserve"> ради </w:t>
      </w:r>
      <w:r w:rsidRPr="00F72701">
        <w:rPr>
          <w:rFonts w:ascii="Verdana" w:eastAsia="Times New Roman" w:hAnsi="Verdana" w:cs="Times New Roman"/>
          <w:color w:val="000000"/>
          <w:sz w:val="18"/>
          <w:szCs w:val="18"/>
        </w:rPr>
        <w:t xml:space="preserve">«Про </w:t>
      </w:r>
      <w:proofErr w:type="spellStart"/>
      <w:r w:rsidRPr="00F72701">
        <w:rPr>
          <w:rFonts w:ascii="Verdana" w:eastAsia="Times New Roman" w:hAnsi="Verdana" w:cs="Times New Roman"/>
          <w:color w:val="000000"/>
          <w:sz w:val="18"/>
          <w:szCs w:val="18"/>
        </w:rPr>
        <w:t>встановлення</w:t>
      </w:r>
      <w:proofErr w:type="spellEnd"/>
      <w:r w:rsidRPr="00F72701">
        <w:rPr>
          <w:rFonts w:ascii="Verdana" w:eastAsia="Times New Roman" w:hAnsi="Verdana" w:cs="Times New Roman"/>
          <w:color w:val="000000"/>
          <w:sz w:val="18"/>
          <w:szCs w:val="18"/>
        </w:rPr>
        <w:t xml:space="preserve"> ставок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для </w:t>
      </w:r>
      <w:proofErr w:type="spellStart"/>
      <w:r w:rsidRPr="00F72701">
        <w:rPr>
          <w:rFonts w:ascii="Verdana" w:eastAsia="Times New Roman" w:hAnsi="Verdana" w:cs="Times New Roman"/>
          <w:color w:val="000000"/>
          <w:sz w:val="18"/>
          <w:szCs w:val="18"/>
        </w:rPr>
        <w:t>фізичних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осіб</w:t>
      </w:r>
      <w:proofErr w:type="spellEnd"/>
      <w:r w:rsidRPr="00F72701">
        <w:rPr>
          <w:rFonts w:ascii="Verdana" w:eastAsia="Times New Roman" w:hAnsi="Verdana" w:cs="Times New Roman"/>
          <w:color w:val="000000"/>
          <w:sz w:val="18"/>
          <w:szCs w:val="18"/>
        </w:rPr>
        <w:t xml:space="preserve"> – </w:t>
      </w:r>
      <w:proofErr w:type="spellStart"/>
      <w:r w:rsidRPr="00F72701">
        <w:rPr>
          <w:rFonts w:ascii="Verdana" w:eastAsia="Times New Roman" w:hAnsi="Verdana" w:cs="Times New Roman"/>
          <w:color w:val="000000"/>
          <w:sz w:val="18"/>
          <w:szCs w:val="18"/>
        </w:rPr>
        <w:t>підприємців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можна</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зробити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висновок</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що</w:t>
      </w:r>
      <w:proofErr w:type="spellEnd"/>
      <w:r w:rsidRPr="00F72701">
        <w:rPr>
          <w:rFonts w:ascii="Verdana" w:eastAsia="Times New Roman" w:hAnsi="Verdana" w:cs="Times New Roman"/>
          <w:color w:val="000000"/>
          <w:sz w:val="18"/>
          <w:szCs w:val="18"/>
        </w:rPr>
        <w:t xml:space="preserve"> в </w:t>
      </w:r>
      <w:proofErr w:type="spellStart"/>
      <w:r w:rsidRPr="00F72701">
        <w:rPr>
          <w:rFonts w:ascii="Verdana" w:eastAsia="Times New Roman" w:hAnsi="Verdana" w:cs="Times New Roman"/>
          <w:color w:val="000000"/>
          <w:sz w:val="18"/>
          <w:szCs w:val="18"/>
        </w:rPr>
        <w:t>цілому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регуляторний</w:t>
      </w:r>
      <w:proofErr w:type="spellEnd"/>
      <w:r w:rsidRPr="00F72701">
        <w:rPr>
          <w:rFonts w:ascii="Verdana" w:eastAsia="Times New Roman" w:hAnsi="Verdana" w:cs="Times New Roman"/>
          <w:color w:val="000000"/>
          <w:sz w:val="18"/>
          <w:szCs w:val="18"/>
        </w:rPr>
        <w:t xml:space="preserve"> акт </w:t>
      </w:r>
      <w:proofErr w:type="spellStart"/>
      <w:r w:rsidRPr="00F72701">
        <w:rPr>
          <w:rFonts w:ascii="Verdana" w:eastAsia="Times New Roman" w:hAnsi="Verdana" w:cs="Times New Roman"/>
          <w:color w:val="000000"/>
          <w:sz w:val="18"/>
          <w:szCs w:val="18"/>
        </w:rPr>
        <w:t>має</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достатній</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рівень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досягнення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визначених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цілей</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Результати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реалізації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його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положень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забезпечують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законність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здійснення</w:t>
      </w:r>
      <w:proofErr w:type="spellEnd"/>
      <w:r w:rsidRPr="00F72701">
        <w:rPr>
          <w:rFonts w:ascii="Verdana" w:eastAsia="Times New Roman" w:hAnsi="Verdana" w:cs="Times New Roman"/>
          <w:color w:val="000000"/>
          <w:sz w:val="18"/>
          <w:szCs w:val="18"/>
        </w:rPr>
        <w:t xml:space="preserve"> </w:t>
      </w:r>
      <w:proofErr w:type="spellStart"/>
      <w:proofErr w:type="gramStart"/>
      <w:r w:rsidRPr="00F72701">
        <w:rPr>
          <w:rFonts w:ascii="Verdana" w:eastAsia="Times New Roman" w:hAnsi="Verdana" w:cs="Times New Roman"/>
          <w:color w:val="000000"/>
          <w:sz w:val="18"/>
          <w:szCs w:val="18"/>
        </w:rPr>
        <w:t>п</w:t>
      </w:r>
      <w:proofErr w:type="gramEnd"/>
      <w:r w:rsidRPr="00F72701">
        <w:rPr>
          <w:rFonts w:ascii="Verdana" w:eastAsia="Times New Roman" w:hAnsi="Verdana" w:cs="Times New Roman"/>
          <w:color w:val="000000"/>
          <w:sz w:val="18"/>
          <w:szCs w:val="18"/>
        </w:rPr>
        <w:t>ідприємницької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діяльності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суб’єктами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господарювання</w:t>
      </w:r>
      <w:proofErr w:type="spellEnd"/>
      <w:r w:rsidRPr="00F72701">
        <w:rPr>
          <w:rFonts w:ascii="Verdana" w:eastAsia="Times New Roman" w:hAnsi="Verdana" w:cs="Times New Roman"/>
          <w:color w:val="000000"/>
          <w:sz w:val="18"/>
          <w:szCs w:val="18"/>
        </w:rPr>
        <w:t xml:space="preserve"> у </w:t>
      </w:r>
      <w:proofErr w:type="spellStart"/>
      <w:r w:rsidRPr="00F72701">
        <w:rPr>
          <w:rFonts w:ascii="Verdana" w:eastAsia="Times New Roman" w:hAnsi="Verdana" w:cs="Times New Roman"/>
          <w:color w:val="000000"/>
          <w:sz w:val="18"/>
          <w:szCs w:val="18"/>
        </w:rPr>
        <w:t>відповідності</w:t>
      </w:r>
      <w:proofErr w:type="spellEnd"/>
      <w:r w:rsidRPr="00F72701">
        <w:rPr>
          <w:rFonts w:ascii="Verdana" w:eastAsia="Times New Roman" w:hAnsi="Verdana" w:cs="Times New Roman"/>
          <w:color w:val="000000"/>
          <w:sz w:val="18"/>
          <w:szCs w:val="18"/>
        </w:rPr>
        <w:t xml:space="preserve"> з порядком </w:t>
      </w:r>
      <w:proofErr w:type="spellStart"/>
      <w:r w:rsidRPr="00F72701">
        <w:rPr>
          <w:rFonts w:ascii="Verdana" w:eastAsia="Times New Roman" w:hAnsi="Verdana" w:cs="Times New Roman"/>
          <w:color w:val="000000"/>
          <w:sz w:val="18"/>
          <w:szCs w:val="18"/>
        </w:rPr>
        <w:t>придбання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використання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обліку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звітності</w:t>
      </w:r>
      <w:proofErr w:type="spellEnd"/>
      <w:r w:rsidRPr="00F72701">
        <w:rPr>
          <w:rFonts w:ascii="Verdana" w:eastAsia="Times New Roman" w:hAnsi="Verdana" w:cs="Times New Roman"/>
          <w:color w:val="000000"/>
          <w:sz w:val="18"/>
          <w:szCs w:val="18"/>
        </w:rPr>
        <w:t xml:space="preserve"> та контролю за </w:t>
      </w:r>
      <w:proofErr w:type="spellStart"/>
      <w:r w:rsidRPr="00F72701">
        <w:rPr>
          <w:rFonts w:ascii="Verdana" w:eastAsia="Times New Roman" w:hAnsi="Verdana" w:cs="Times New Roman"/>
          <w:color w:val="000000"/>
          <w:sz w:val="18"/>
          <w:szCs w:val="18"/>
        </w:rPr>
        <w:t>повнотою</w:t>
      </w:r>
      <w:proofErr w:type="spellEnd"/>
      <w:r w:rsidRPr="00F72701">
        <w:rPr>
          <w:rFonts w:ascii="Verdana" w:eastAsia="Times New Roman" w:hAnsi="Verdana" w:cs="Times New Roman"/>
          <w:color w:val="000000"/>
          <w:sz w:val="18"/>
          <w:szCs w:val="18"/>
        </w:rPr>
        <w:t xml:space="preserve"> і </w:t>
      </w:r>
      <w:proofErr w:type="spellStart"/>
      <w:r w:rsidRPr="00F72701">
        <w:rPr>
          <w:rFonts w:ascii="Verdana" w:eastAsia="Times New Roman" w:hAnsi="Verdana" w:cs="Times New Roman"/>
          <w:color w:val="000000"/>
          <w:sz w:val="18"/>
          <w:szCs w:val="18"/>
        </w:rPr>
        <w:t>своєчасністю</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сплати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створюють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рівні</w:t>
      </w:r>
      <w:proofErr w:type="spellEnd"/>
      <w:r w:rsidRPr="00F72701">
        <w:rPr>
          <w:rFonts w:ascii="Verdana" w:eastAsia="Times New Roman" w:hAnsi="Verdana" w:cs="Times New Roman"/>
          <w:color w:val="000000"/>
          <w:sz w:val="18"/>
          <w:szCs w:val="18"/>
        </w:rPr>
        <w:t xml:space="preserve"> права і </w:t>
      </w:r>
      <w:proofErr w:type="spellStart"/>
      <w:r w:rsidRPr="00F72701">
        <w:rPr>
          <w:rFonts w:ascii="Verdana" w:eastAsia="Times New Roman" w:hAnsi="Verdana" w:cs="Times New Roman"/>
          <w:color w:val="000000"/>
          <w:sz w:val="18"/>
          <w:szCs w:val="18"/>
        </w:rPr>
        <w:t>можливості</w:t>
      </w:r>
      <w:proofErr w:type="spellEnd"/>
      <w:r w:rsidRPr="00F72701">
        <w:rPr>
          <w:rFonts w:ascii="Verdana" w:eastAsia="Times New Roman" w:hAnsi="Verdana" w:cs="Times New Roman"/>
          <w:color w:val="000000"/>
          <w:sz w:val="18"/>
          <w:szCs w:val="18"/>
        </w:rPr>
        <w:t xml:space="preserve"> для </w:t>
      </w:r>
      <w:proofErr w:type="spellStart"/>
      <w:r w:rsidR="00063DB5">
        <w:rPr>
          <w:rFonts w:ascii="Verdana" w:eastAsia="Times New Roman" w:hAnsi="Verdana" w:cs="Times New Roman"/>
          <w:color w:val="000000"/>
          <w:sz w:val="18"/>
          <w:szCs w:val="18"/>
        </w:rPr>
        <w:t>всіх</w:t>
      </w:r>
      <w:proofErr w:type="spellEnd"/>
      <w:r w:rsidR="00063DB5">
        <w:rPr>
          <w:rFonts w:ascii="Verdana" w:eastAsia="Times New Roman" w:hAnsi="Verdana" w:cs="Times New Roman"/>
          <w:color w:val="000000"/>
          <w:sz w:val="18"/>
          <w:szCs w:val="18"/>
        </w:rPr>
        <w:t xml:space="preserve"> </w:t>
      </w:r>
      <w:proofErr w:type="spellStart"/>
      <w:r w:rsidR="00063DB5">
        <w:rPr>
          <w:rFonts w:ascii="Verdana" w:eastAsia="Times New Roman" w:hAnsi="Verdana" w:cs="Times New Roman"/>
          <w:color w:val="000000"/>
          <w:sz w:val="18"/>
          <w:szCs w:val="18"/>
        </w:rPr>
        <w:t>підприємців</w:t>
      </w:r>
      <w:proofErr w:type="spellEnd"/>
      <w:r w:rsidR="00063DB5">
        <w:rPr>
          <w:rFonts w:ascii="Verdana" w:eastAsia="Times New Roman" w:hAnsi="Verdana" w:cs="Times New Roman"/>
          <w:color w:val="000000"/>
          <w:sz w:val="18"/>
          <w:szCs w:val="18"/>
        </w:rPr>
        <w:t xml:space="preserve"> – </w:t>
      </w:r>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які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здійснюють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підприємницьку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діял</w:t>
      </w:r>
      <w:r w:rsidR="006D14CE">
        <w:rPr>
          <w:rFonts w:ascii="Verdana" w:eastAsia="Times New Roman" w:hAnsi="Verdana" w:cs="Times New Roman"/>
          <w:color w:val="000000"/>
          <w:sz w:val="18"/>
          <w:szCs w:val="18"/>
        </w:rPr>
        <w:t>ьність</w:t>
      </w:r>
      <w:proofErr w:type="spellEnd"/>
      <w:r w:rsidR="006D14CE">
        <w:rPr>
          <w:rFonts w:ascii="Verdana" w:eastAsia="Times New Roman" w:hAnsi="Verdana" w:cs="Times New Roman"/>
          <w:color w:val="000000"/>
          <w:sz w:val="18"/>
          <w:szCs w:val="18"/>
        </w:rPr>
        <w:t xml:space="preserve"> </w:t>
      </w:r>
      <w:r w:rsidR="006D14CE">
        <w:rPr>
          <w:rFonts w:ascii="Verdana" w:eastAsia="Times New Roman" w:hAnsi="Verdana" w:cs="Times New Roman"/>
          <w:color w:val="000000"/>
          <w:sz w:val="18"/>
          <w:szCs w:val="18"/>
          <w:lang w:val="uk-UA"/>
        </w:rPr>
        <w:t>на території Ямпільської селищної ради</w:t>
      </w:r>
      <w:r w:rsidRPr="00F72701">
        <w:rPr>
          <w:rFonts w:ascii="Verdana" w:eastAsia="Times New Roman" w:hAnsi="Verdana" w:cs="Times New Roman"/>
          <w:color w:val="000000"/>
          <w:sz w:val="18"/>
          <w:szCs w:val="18"/>
        </w:rPr>
        <w:t xml:space="preserve">. </w:t>
      </w:r>
      <w:proofErr w:type="spellStart"/>
      <w:proofErr w:type="gramStart"/>
      <w:r w:rsidRPr="00F72701">
        <w:rPr>
          <w:rFonts w:ascii="Verdana" w:eastAsia="Times New Roman" w:hAnsi="Verdana" w:cs="Times New Roman"/>
          <w:color w:val="000000"/>
          <w:sz w:val="18"/>
          <w:szCs w:val="18"/>
        </w:rPr>
        <w:t>Кр</w:t>
      </w:r>
      <w:proofErr w:type="gramEnd"/>
      <w:r w:rsidRPr="00F72701">
        <w:rPr>
          <w:rFonts w:ascii="Verdana" w:eastAsia="Times New Roman" w:hAnsi="Verdana" w:cs="Times New Roman"/>
          <w:color w:val="000000"/>
          <w:sz w:val="18"/>
          <w:szCs w:val="18"/>
        </w:rPr>
        <w:t>ім</w:t>
      </w:r>
      <w:proofErr w:type="spellEnd"/>
      <w:r w:rsidRPr="00F72701">
        <w:rPr>
          <w:rFonts w:ascii="Verdana" w:eastAsia="Times New Roman" w:hAnsi="Verdana" w:cs="Times New Roman"/>
          <w:color w:val="000000"/>
          <w:sz w:val="18"/>
          <w:szCs w:val="18"/>
        </w:rPr>
        <w:t xml:space="preserve"> того, </w:t>
      </w:r>
      <w:proofErr w:type="spellStart"/>
      <w:r w:rsidRPr="00F72701">
        <w:rPr>
          <w:rFonts w:ascii="Verdana" w:eastAsia="Times New Roman" w:hAnsi="Verdana" w:cs="Times New Roman"/>
          <w:color w:val="000000"/>
          <w:sz w:val="18"/>
          <w:szCs w:val="18"/>
        </w:rPr>
        <w:t>даним</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регуляторним</w:t>
      </w:r>
      <w:proofErr w:type="spellEnd"/>
      <w:r w:rsidRPr="00F72701">
        <w:rPr>
          <w:rFonts w:ascii="Verdana" w:eastAsia="Times New Roman" w:hAnsi="Verdana" w:cs="Times New Roman"/>
          <w:color w:val="000000"/>
          <w:sz w:val="18"/>
          <w:szCs w:val="18"/>
        </w:rPr>
        <w:t xml:space="preserve"> актом </w:t>
      </w:r>
      <w:proofErr w:type="spellStart"/>
      <w:r w:rsidRPr="00F72701">
        <w:rPr>
          <w:rFonts w:ascii="Verdana" w:eastAsia="Times New Roman" w:hAnsi="Verdana" w:cs="Times New Roman"/>
          <w:color w:val="000000"/>
          <w:sz w:val="18"/>
          <w:szCs w:val="18"/>
        </w:rPr>
        <w:t>затверджено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перелік</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видів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підприємницької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діяльності</w:t>
      </w:r>
      <w:proofErr w:type="spellEnd"/>
      <w:r w:rsidRPr="00F72701">
        <w:rPr>
          <w:rFonts w:ascii="Verdana" w:eastAsia="Times New Roman" w:hAnsi="Verdana" w:cs="Times New Roman"/>
          <w:color w:val="000000"/>
          <w:sz w:val="18"/>
          <w:szCs w:val="18"/>
        </w:rPr>
        <w:t xml:space="preserve">, на </w:t>
      </w:r>
      <w:proofErr w:type="spellStart"/>
      <w:r w:rsidRPr="00F72701">
        <w:rPr>
          <w:rFonts w:ascii="Verdana" w:eastAsia="Times New Roman" w:hAnsi="Verdana" w:cs="Times New Roman"/>
          <w:color w:val="000000"/>
          <w:sz w:val="18"/>
          <w:szCs w:val="18"/>
        </w:rPr>
        <w:t>які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поширюється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спрощена</w:t>
      </w:r>
      <w:proofErr w:type="spellEnd"/>
      <w:r w:rsidRPr="00F72701">
        <w:rPr>
          <w:rFonts w:ascii="Verdana" w:eastAsia="Times New Roman" w:hAnsi="Verdana" w:cs="Times New Roman"/>
          <w:color w:val="000000"/>
          <w:sz w:val="18"/>
          <w:szCs w:val="18"/>
        </w:rPr>
        <w:t xml:space="preserve"> система </w:t>
      </w:r>
      <w:proofErr w:type="spellStart"/>
      <w:r w:rsidRPr="00F72701">
        <w:rPr>
          <w:rFonts w:ascii="Verdana" w:eastAsia="Times New Roman" w:hAnsi="Verdana" w:cs="Times New Roman"/>
          <w:color w:val="000000"/>
          <w:sz w:val="18"/>
          <w:szCs w:val="18"/>
        </w:rPr>
        <w:t>оподаткування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що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дає</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можливість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суб’єктам</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господарювання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розвивати</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приватний</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бізнес</w:t>
      </w:r>
      <w:proofErr w:type="spellEnd"/>
      <w:r w:rsidRPr="00F72701">
        <w:rPr>
          <w:rFonts w:ascii="Verdana" w:eastAsia="Times New Roman" w:hAnsi="Verdana" w:cs="Times New Roman"/>
          <w:color w:val="000000"/>
          <w:sz w:val="18"/>
          <w:szCs w:val="18"/>
        </w:rPr>
        <w:t xml:space="preserve"> за </w:t>
      </w:r>
      <w:proofErr w:type="spellStart"/>
      <w:r w:rsidRPr="00F72701">
        <w:rPr>
          <w:rFonts w:ascii="Verdana" w:eastAsia="Times New Roman" w:hAnsi="Verdana" w:cs="Times New Roman"/>
          <w:color w:val="000000"/>
          <w:sz w:val="18"/>
          <w:szCs w:val="18"/>
        </w:rPr>
        <w:t>спрощеною</w:t>
      </w:r>
      <w:proofErr w:type="spellEnd"/>
      <w:r w:rsidRPr="00F72701">
        <w:rPr>
          <w:rFonts w:ascii="Verdana" w:eastAsia="Times New Roman" w:hAnsi="Verdana" w:cs="Times New Roman"/>
          <w:color w:val="000000"/>
          <w:sz w:val="18"/>
          <w:szCs w:val="18"/>
        </w:rPr>
        <w:t xml:space="preserve"> процедурою. Тому </w:t>
      </w:r>
      <w:proofErr w:type="spellStart"/>
      <w:r w:rsidRPr="00F72701">
        <w:rPr>
          <w:rFonts w:ascii="Verdana" w:eastAsia="Times New Roman" w:hAnsi="Verdana" w:cs="Times New Roman"/>
          <w:color w:val="000000"/>
          <w:sz w:val="18"/>
          <w:szCs w:val="18"/>
        </w:rPr>
        <w:t>єдиний</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податок</w:t>
      </w:r>
      <w:proofErr w:type="spellEnd"/>
      <w:r w:rsidRPr="00F72701">
        <w:rPr>
          <w:rFonts w:ascii="Verdana" w:eastAsia="Times New Roman" w:hAnsi="Verdana" w:cs="Times New Roman"/>
          <w:color w:val="000000"/>
          <w:sz w:val="18"/>
          <w:szCs w:val="18"/>
        </w:rPr>
        <w:t xml:space="preserve"> і до </w:t>
      </w:r>
      <w:proofErr w:type="spellStart"/>
      <w:r w:rsidRPr="00F72701">
        <w:rPr>
          <w:rFonts w:ascii="Verdana" w:eastAsia="Times New Roman" w:hAnsi="Verdana" w:cs="Times New Roman"/>
          <w:color w:val="000000"/>
          <w:sz w:val="18"/>
          <w:szCs w:val="18"/>
        </w:rPr>
        <w:t>теперішнього</w:t>
      </w:r>
      <w:proofErr w:type="spellEnd"/>
      <w:r w:rsidRPr="00F72701">
        <w:rPr>
          <w:rFonts w:ascii="Verdana" w:eastAsia="Times New Roman" w:hAnsi="Verdana" w:cs="Times New Roman"/>
          <w:color w:val="000000"/>
          <w:sz w:val="18"/>
          <w:szCs w:val="18"/>
        </w:rPr>
        <w:t xml:space="preserve"> часу </w:t>
      </w:r>
      <w:proofErr w:type="spellStart"/>
      <w:r w:rsidRPr="00F72701">
        <w:rPr>
          <w:rFonts w:ascii="Verdana" w:eastAsia="Times New Roman" w:hAnsi="Verdana" w:cs="Times New Roman"/>
          <w:color w:val="000000"/>
          <w:sz w:val="18"/>
          <w:szCs w:val="18"/>
        </w:rPr>
        <w:t>користується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достатнім</w:t>
      </w:r>
      <w:proofErr w:type="spellEnd"/>
      <w:r w:rsidRPr="00F72701">
        <w:rPr>
          <w:rFonts w:ascii="Verdana" w:eastAsia="Times New Roman" w:hAnsi="Verdana" w:cs="Times New Roman"/>
          <w:color w:val="000000"/>
          <w:sz w:val="18"/>
          <w:szCs w:val="18"/>
        </w:rPr>
        <w:t xml:space="preserve"> </w:t>
      </w:r>
      <w:r w:rsidR="00C604E9">
        <w:rPr>
          <w:rFonts w:ascii="Verdana" w:eastAsia="Times New Roman" w:hAnsi="Verdana" w:cs="Times New Roman"/>
          <w:color w:val="000000"/>
          <w:sz w:val="18"/>
          <w:szCs w:val="18"/>
        </w:rPr>
        <w:t xml:space="preserve">попитом </w:t>
      </w:r>
      <w:proofErr w:type="spellStart"/>
      <w:r w:rsidR="00C604E9">
        <w:rPr>
          <w:rFonts w:ascii="Verdana" w:eastAsia="Times New Roman" w:hAnsi="Verdana" w:cs="Times New Roman"/>
          <w:color w:val="000000"/>
          <w:sz w:val="18"/>
          <w:szCs w:val="18"/>
        </w:rPr>
        <w:t>серед</w:t>
      </w:r>
      <w:proofErr w:type="spellEnd"/>
      <w:r w:rsidR="00C604E9">
        <w:rPr>
          <w:rFonts w:ascii="Verdana" w:eastAsia="Times New Roman" w:hAnsi="Verdana" w:cs="Times New Roman"/>
          <w:color w:val="000000"/>
          <w:sz w:val="18"/>
          <w:szCs w:val="18"/>
        </w:rPr>
        <w:t xml:space="preserve"> </w:t>
      </w:r>
      <w:proofErr w:type="spellStart"/>
      <w:proofErr w:type="gramStart"/>
      <w:r w:rsidR="00C604E9">
        <w:rPr>
          <w:rFonts w:ascii="Verdana" w:eastAsia="Times New Roman" w:hAnsi="Verdana" w:cs="Times New Roman"/>
          <w:color w:val="000000"/>
          <w:sz w:val="18"/>
          <w:szCs w:val="18"/>
        </w:rPr>
        <w:t>п</w:t>
      </w:r>
      <w:proofErr w:type="gramEnd"/>
      <w:r w:rsidR="00C604E9">
        <w:rPr>
          <w:rFonts w:ascii="Verdana" w:eastAsia="Times New Roman" w:hAnsi="Verdana" w:cs="Times New Roman"/>
          <w:color w:val="000000"/>
          <w:sz w:val="18"/>
          <w:szCs w:val="18"/>
        </w:rPr>
        <w:t>ідприємців</w:t>
      </w:r>
      <w:proofErr w:type="spellEnd"/>
      <w:r w:rsidR="00C604E9">
        <w:rPr>
          <w:rFonts w:ascii="Verdana" w:eastAsia="Times New Roman" w:hAnsi="Verdana" w:cs="Times New Roman"/>
          <w:color w:val="000000"/>
          <w:sz w:val="18"/>
          <w:szCs w:val="18"/>
        </w:rPr>
        <w:t xml:space="preserve"> </w:t>
      </w:r>
      <w:r w:rsidR="00C604E9">
        <w:rPr>
          <w:rFonts w:ascii="Verdana" w:eastAsia="Times New Roman" w:hAnsi="Verdana" w:cs="Times New Roman"/>
          <w:color w:val="000000"/>
          <w:sz w:val="18"/>
          <w:szCs w:val="18"/>
          <w:lang w:val="uk-UA"/>
        </w:rPr>
        <w:t xml:space="preserve">селища </w:t>
      </w:r>
      <w:r w:rsidRPr="00F72701">
        <w:rPr>
          <w:rFonts w:ascii="Verdana" w:eastAsia="Times New Roman" w:hAnsi="Verdana" w:cs="Times New Roman"/>
          <w:color w:val="000000"/>
          <w:sz w:val="18"/>
          <w:szCs w:val="18"/>
        </w:rPr>
        <w:t xml:space="preserve">та </w:t>
      </w:r>
      <w:proofErr w:type="spellStart"/>
      <w:r w:rsidRPr="00F72701">
        <w:rPr>
          <w:rFonts w:ascii="Verdana" w:eastAsia="Times New Roman" w:hAnsi="Verdana" w:cs="Times New Roman"/>
          <w:color w:val="000000"/>
          <w:sz w:val="18"/>
          <w:szCs w:val="18"/>
        </w:rPr>
        <w:t>залишається</w:t>
      </w:r>
      <w:proofErr w:type="spellEnd"/>
      <w:r w:rsidRPr="00F72701">
        <w:rPr>
          <w:rFonts w:ascii="Verdana" w:eastAsia="Times New Roman" w:hAnsi="Verdana" w:cs="Times New Roman"/>
          <w:color w:val="000000"/>
          <w:sz w:val="18"/>
          <w:szCs w:val="18"/>
        </w:rPr>
        <w:t xml:space="preserve"> одним </w:t>
      </w:r>
      <w:proofErr w:type="spellStart"/>
      <w:r w:rsidRPr="00F72701">
        <w:rPr>
          <w:rFonts w:ascii="Verdana" w:eastAsia="Times New Roman" w:hAnsi="Verdana" w:cs="Times New Roman"/>
          <w:color w:val="000000"/>
          <w:sz w:val="18"/>
          <w:szCs w:val="18"/>
        </w:rPr>
        <w:t>із</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значних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джерел</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поповненн</w:t>
      </w:r>
      <w:r w:rsidR="00543A12">
        <w:rPr>
          <w:rFonts w:ascii="Verdana" w:eastAsia="Times New Roman" w:hAnsi="Verdana" w:cs="Times New Roman"/>
          <w:color w:val="000000"/>
          <w:sz w:val="18"/>
          <w:szCs w:val="18"/>
        </w:rPr>
        <w:t>я</w:t>
      </w:r>
      <w:proofErr w:type="spellEnd"/>
      <w:r w:rsidR="00543A12">
        <w:rPr>
          <w:rFonts w:ascii="Verdana" w:eastAsia="Times New Roman" w:hAnsi="Verdana" w:cs="Times New Roman"/>
          <w:color w:val="000000"/>
          <w:sz w:val="18"/>
          <w:szCs w:val="18"/>
        </w:rPr>
        <w:t xml:space="preserve"> </w:t>
      </w:r>
      <w:proofErr w:type="spellStart"/>
      <w:r w:rsidR="00543A12">
        <w:rPr>
          <w:rFonts w:ascii="Verdana" w:eastAsia="Times New Roman" w:hAnsi="Verdana" w:cs="Times New Roman"/>
          <w:color w:val="000000"/>
          <w:sz w:val="18"/>
          <w:szCs w:val="18"/>
        </w:rPr>
        <w:t>доходної</w:t>
      </w:r>
      <w:proofErr w:type="spellEnd"/>
      <w:r w:rsidR="00543A12">
        <w:rPr>
          <w:rFonts w:ascii="Verdana" w:eastAsia="Times New Roman" w:hAnsi="Verdana" w:cs="Times New Roman"/>
          <w:color w:val="000000"/>
          <w:sz w:val="18"/>
          <w:szCs w:val="18"/>
        </w:rPr>
        <w:t xml:space="preserve"> </w:t>
      </w:r>
      <w:proofErr w:type="spellStart"/>
      <w:r w:rsidR="00543A12">
        <w:rPr>
          <w:rFonts w:ascii="Verdana" w:eastAsia="Times New Roman" w:hAnsi="Verdana" w:cs="Times New Roman"/>
          <w:color w:val="000000"/>
          <w:sz w:val="18"/>
          <w:szCs w:val="18"/>
        </w:rPr>
        <w:t>частини</w:t>
      </w:r>
      <w:proofErr w:type="spellEnd"/>
      <w:r w:rsidR="006D14CE">
        <w:rPr>
          <w:rFonts w:ascii="Verdana" w:eastAsia="Times New Roman" w:hAnsi="Verdana" w:cs="Times New Roman"/>
          <w:color w:val="000000"/>
          <w:sz w:val="18"/>
          <w:szCs w:val="18"/>
          <w:lang w:val="uk-UA"/>
        </w:rPr>
        <w:t xml:space="preserve"> селищного</w:t>
      </w:r>
      <w:r w:rsidR="00543A12">
        <w:rPr>
          <w:rFonts w:ascii="Verdana" w:eastAsia="Times New Roman" w:hAnsi="Verdana" w:cs="Times New Roman"/>
          <w:color w:val="000000"/>
          <w:sz w:val="18"/>
          <w:szCs w:val="18"/>
        </w:rPr>
        <w:t xml:space="preserve"> бюджету </w:t>
      </w:r>
      <w:r w:rsidRPr="00F72701">
        <w:rPr>
          <w:rFonts w:ascii="Verdana" w:eastAsia="Times New Roman" w:hAnsi="Verdana" w:cs="Times New Roman"/>
          <w:color w:val="000000"/>
          <w:sz w:val="18"/>
          <w:szCs w:val="18"/>
        </w:rPr>
        <w:t>.</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lastRenderedPageBreak/>
        <w:t xml:space="preserve">Проведений </w:t>
      </w:r>
      <w:proofErr w:type="spellStart"/>
      <w:r w:rsidRPr="00F72701">
        <w:rPr>
          <w:rFonts w:ascii="Verdana" w:eastAsia="Times New Roman" w:hAnsi="Verdana" w:cs="Times New Roman"/>
          <w:color w:val="000000"/>
          <w:sz w:val="18"/>
          <w:szCs w:val="18"/>
        </w:rPr>
        <w:t>аналіз</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розміру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встановлених</w:t>
      </w:r>
      <w:proofErr w:type="spellEnd"/>
      <w:r w:rsidRPr="00F72701">
        <w:rPr>
          <w:rFonts w:ascii="Verdana" w:eastAsia="Times New Roman" w:hAnsi="Verdana" w:cs="Times New Roman"/>
          <w:color w:val="000000"/>
          <w:sz w:val="18"/>
          <w:szCs w:val="18"/>
        </w:rPr>
        <w:t xml:space="preserve"> на </w:t>
      </w:r>
      <w:proofErr w:type="spellStart"/>
      <w:r w:rsidR="00C27A03">
        <w:rPr>
          <w:rFonts w:ascii="Verdana" w:eastAsia="Times New Roman" w:hAnsi="Verdana" w:cs="Times New Roman"/>
          <w:color w:val="000000"/>
          <w:sz w:val="18"/>
          <w:szCs w:val="18"/>
        </w:rPr>
        <w:t>території</w:t>
      </w:r>
      <w:proofErr w:type="spellEnd"/>
      <w:r w:rsidR="00C27A03">
        <w:rPr>
          <w:rFonts w:ascii="Verdana" w:eastAsia="Times New Roman" w:hAnsi="Verdana" w:cs="Times New Roman"/>
          <w:color w:val="000000"/>
          <w:sz w:val="18"/>
          <w:szCs w:val="18"/>
        </w:rPr>
        <w:t xml:space="preserve"> </w:t>
      </w:r>
      <w:proofErr w:type="spellStart"/>
      <w:r w:rsidR="00C27A03">
        <w:rPr>
          <w:rFonts w:ascii="Verdana" w:eastAsia="Times New Roman" w:hAnsi="Verdana" w:cs="Times New Roman"/>
          <w:color w:val="000000"/>
          <w:sz w:val="18"/>
          <w:szCs w:val="18"/>
        </w:rPr>
        <w:t>міста</w:t>
      </w:r>
      <w:proofErr w:type="spellEnd"/>
      <w:r w:rsidR="00C27A03">
        <w:rPr>
          <w:rFonts w:ascii="Verdana" w:eastAsia="Times New Roman" w:hAnsi="Verdana" w:cs="Times New Roman"/>
          <w:color w:val="000000"/>
          <w:sz w:val="18"/>
          <w:szCs w:val="18"/>
        </w:rPr>
        <w:t xml:space="preserve"> </w:t>
      </w:r>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фіксованих</w:t>
      </w:r>
      <w:proofErr w:type="spellEnd"/>
      <w:r w:rsidRPr="00F72701">
        <w:rPr>
          <w:rFonts w:ascii="Verdana" w:eastAsia="Times New Roman" w:hAnsi="Verdana" w:cs="Times New Roman"/>
          <w:color w:val="000000"/>
          <w:sz w:val="18"/>
          <w:szCs w:val="18"/>
        </w:rPr>
        <w:t xml:space="preserve"> ставок </w:t>
      </w:r>
      <w:proofErr w:type="spellStart"/>
      <w:r w:rsidRPr="00F72701">
        <w:rPr>
          <w:rFonts w:ascii="Verdana" w:eastAsia="Times New Roman" w:hAnsi="Verdana" w:cs="Times New Roman"/>
          <w:color w:val="000000"/>
          <w:sz w:val="18"/>
          <w:szCs w:val="18"/>
        </w:rPr>
        <w:t>єди</w:t>
      </w:r>
      <w:r w:rsidR="0083047D">
        <w:rPr>
          <w:rFonts w:ascii="Verdana" w:eastAsia="Times New Roman" w:hAnsi="Verdana" w:cs="Times New Roman"/>
          <w:color w:val="000000"/>
          <w:sz w:val="18"/>
          <w:szCs w:val="18"/>
        </w:rPr>
        <w:t>ного</w:t>
      </w:r>
      <w:proofErr w:type="spellEnd"/>
      <w:r w:rsidR="0083047D">
        <w:rPr>
          <w:rFonts w:ascii="Verdana" w:eastAsia="Times New Roman" w:hAnsi="Verdana" w:cs="Times New Roman"/>
          <w:color w:val="000000"/>
          <w:sz w:val="18"/>
          <w:szCs w:val="18"/>
        </w:rPr>
        <w:t xml:space="preserve"> </w:t>
      </w:r>
      <w:proofErr w:type="spellStart"/>
      <w:r w:rsidR="0083047D">
        <w:rPr>
          <w:rFonts w:ascii="Verdana" w:eastAsia="Times New Roman" w:hAnsi="Verdana" w:cs="Times New Roman"/>
          <w:color w:val="000000"/>
          <w:sz w:val="18"/>
          <w:szCs w:val="18"/>
        </w:rPr>
        <w:t>податку</w:t>
      </w:r>
      <w:proofErr w:type="spellEnd"/>
      <w:r w:rsidR="0083047D">
        <w:rPr>
          <w:rFonts w:ascii="Verdana" w:eastAsia="Times New Roman" w:hAnsi="Verdana" w:cs="Times New Roman"/>
          <w:color w:val="000000"/>
          <w:sz w:val="18"/>
          <w:szCs w:val="18"/>
        </w:rPr>
        <w:t xml:space="preserve"> для </w:t>
      </w:r>
      <w:r w:rsidRPr="00F72701">
        <w:rPr>
          <w:rFonts w:ascii="Verdana" w:eastAsia="Times New Roman" w:hAnsi="Verdana" w:cs="Times New Roman"/>
          <w:color w:val="000000"/>
          <w:sz w:val="18"/>
          <w:szCs w:val="18"/>
        </w:rPr>
        <w:t xml:space="preserve"> </w:t>
      </w:r>
      <w:proofErr w:type="spellStart"/>
      <w:proofErr w:type="gramStart"/>
      <w:r w:rsidRPr="00F72701">
        <w:rPr>
          <w:rFonts w:ascii="Verdana" w:eastAsia="Times New Roman" w:hAnsi="Verdana" w:cs="Times New Roman"/>
          <w:color w:val="000000"/>
          <w:sz w:val="18"/>
          <w:szCs w:val="18"/>
        </w:rPr>
        <w:t>п</w:t>
      </w:r>
      <w:proofErr w:type="gramEnd"/>
      <w:r w:rsidRPr="00F72701">
        <w:rPr>
          <w:rFonts w:ascii="Verdana" w:eastAsia="Times New Roman" w:hAnsi="Verdana" w:cs="Times New Roman"/>
          <w:color w:val="000000"/>
          <w:sz w:val="18"/>
          <w:szCs w:val="18"/>
        </w:rPr>
        <w:t>ідприємців</w:t>
      </w:r>
      <w:proofErr w:type="spellEnd"/>
      <w:r w:rsidRPr="00F72701">
        <w:rPr>
          <w:rFonts w:ascii="Verdana" w:eastAsia="Times New Roman" w:hAnsi="Verdana" w:cs="Times New Roman"/>
          <w:color w:val="000000"/>
          <w:sz w:val="18"/>
          <w:szCs w:val="18"/>
        </w:rPr>
        <w:t xml:space="preserve"> І </w:t>
      </w:r>
      <w:proofErr w:type="spellStart"/>
      <w:r w:rsidRPr="00F72701">
        <w:rPr>
          <w:rFonts w:ascii="Verdana" w:eastAsia="Times New Roman" w:hAnsi="Verdana" w:cs="Times New Roman"/>
          <w:color w:val="000000"/>
          <w:sz w:val="18"/>
          <w:szCs w:val="18"/>
        </w:rPr>
        <w:t>і</w:t>
      </w:r>
      <w:proofErr w:type="spellEnd"/>
      <w:r w:rsidRPr="00F72701">
        <w:rPr>
          <w:rFonts w:ascii="Verdana" w:eastAsia="Times New Roman" w:hAnsi="Verdana" w:cs="Times New Roman"/>
          <w:color w:val="000000"/>
          <w:sz w:val="18"/>
          <w:szCs w:val="18"/>
        </w:rPr>
        <w:t xml:space="preserve"> ІІ</w:t>
      </w:r>
      <w:r w:rsidR="007800DF" w:rsidRPr="00F72701">
        <w:rPr>
          <w:rFonts w:ascii="Verdana" w:eastAsia="Times New Roman" w:hAnsi="Verdana" w:cs="Times New Roman"/>
          <w:color w:val="000000"/>
          <w:sz w:val="18"/>
          <w:szCs w:val="18"/>
        </w:rPr>
        <w:t>І</w:t>
      </w:r>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груп</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платників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(при </w:t>
      </w:r>
      <w:proofErr w:type="spellStart"/>
      <w:r w:rsidRPr="00F72701">
        <w:rPr>
          <w:rFonts w:ascii="Verdana" w:eastAsia="Times New Roman" w:hAnsi="Verdana" w:cs="Times New Roman"/>
          <w:color w:val="000000"/>
          <w:sz w:val="18"/>
          <w:szCs w:val="18"/>
        </w:rPr>
        <w:t>визначенні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результативності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відстеження</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даного</w:t>
      </w:r>
      <w:proofErr w:type="spellEnd"/>
      <w:r w:rsidRPr="00F72701">
        <w:rPr>
          <w:rFonts w:ascii="Verdana" w:eastAsia="Times New Roman" w:hAnsi="Verdana" w:cs="Times New Roman"/>
          <w:color w:val="000000"/>
          <w:sz w:val="18"/>
          <w:szCs w:val="18"/>
        </w:rPr>
        <w:t xml:space="preserve"> регуляторного акта) </w:t>
      </w:r>
      <w:proofErr w:type="spellStart"/>
      <w:r w:rsidRPr="00F72701">
        <w:rPr>
          <w:rFonts w:ascii="Verdana" w:eastAsia="Times New Roman" w:hAnsi="Verdana" w:cs="Times New Roman"/>
          <w:color w:val="000000"/>
          <w:sz w:val="18"/>
          <w:szCs w:val="18"/>
        </w:rPr>
        <w:t>свідчить</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що</w:t>
      </w:r>
      <w:proofErr w:type="spellEnd"/>
      <w:r w:rsidRPr="00F72701">
        <w:rPr>
          <w:rFonts w:ascii="Verdana" w:eastAsia="Times New Roman" w:hAnsi="Verdana" w:cs="Times New Roman"/>
          <w:color w:val="000000"/>
          <w:sz w:val="18"/>
          <w:szCs w:val="18"/>
        </w:rPr>
        <w:t xml:space="preserve"> ставки </w:t>
      </w:r>
      <w:proofErr w:type="spellStart"/>
      <w:r w:rsidRPr="00F72701">
        <w:rPr>
          <w:rFonts w:ascii="Verdana" w:eastAsia="Times New Roman" w:hAnsi="Verdana" w:cs="Times New Roman"/>
          <w:color w:val="000000"/>
          <w:sz w:val="18"/>
          <w:szCs w:val="18"/>
        </w:rPr>
        <w:t>єдиного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для </w:t>
      </w:r>
      <w:proofErr w:type="spellStart"/>
      <w:r w:rsidRPr="00F72701">
        <w:rPr>
          <w:rFonts w:ascii="Verdana" w:eastAsia="Times New Roman" w:hAnsi="Verdana" w:cs="Times New Roman"/>
          <w:color w:val="000000"/>
          <w:sz w:val="18"/>
          <w:szCs w:val="18"/>
        </w:rPr>
        <w:t>зазначених</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груп</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платників</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податку</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встановлені</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диференційовано</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раціонально</w:t>
      </w:r>
      <w:proofErr w:type="spellEnd"/>
      <w:r w:rsidRPr="00F72701">
        <w:rPr>
          <w:rFonts w:ascii="Verdana" w:eastAsia="Times New Roman" w:hAnsi="Verdana" w:cs="Times New Roman"/>
          <w:color w:val="000000"/>
          <w:sz w:val="18"/>
          <w:szCs w:val="18"/>
        </w:rPr>
        <w:t xml:space="preserve"> та максимально </w:t>
      </w:r>
      <w:proofErr w:type="spellStart"/>
      <w:r w:rsidRPr="00F72701">
        <w:rPr>
          <w:rFonts w:ascii="Verdana" w:eastAsia="Times New Roman" w:hAnsi="Verdana" w:cs="Times New Roman"/>
          <w:color w:val="000000"/>
          <w:sz w:val="18"/>
          <w:szCs w:val="18"/>
        </w:rPr>
        <w:t>можливо</w:t>
      </w:r>
      <w:proofErr w:type="spellEnd"/>
      <w:r w:rsidRPr="00F72701">
        <w:rPr>
          <w:rFonts w:ascii="Verdana" w:eastAsia="Times New Roman" w:hAnsi="Verdana" w:cs="Times New Roman"/>
          <w:color w:val="000000"/>
          <w:sz w:val="18"/>
          <w:szCs w:val="18"/>
        </w:rPr>
        <w:t xml:space="preserve"> за видами </w:t>
      </w:r>
      <w:proofErr w:type="spellStart"/>
      <w:r w:rsidRPr="00F72701">
        <w:rPr>
          <w:rFonts w:ascii="Verdana" w:eastAsia="Times New Roman" w:hAnsi="Verdana" w:cs="Times New Roman"/>
          <w:color w:val="000000"/>
          <w:sz w:val="18"/>
          <w:szCs w:val="18"/>
        </w:rPr>
        <w:t>господарської</w:t>
      </w:r>
      <w:proofErr w:type="spellEnd"/>
      <w:r w:rsidRPr="00F72701">
        <w:rPr>
          <w:rFonts w:ascii="Verdana" w:eastAsia="Times New Roman" w:hAnsi="Verdana" w:cs="Times New Roman"/>
          <w:color w:val="000000"/>
          <w:sz w:val="18"/>
          <w:szCs w:val="18"/>
        </w:rPr>
        <w:t xml:space="preserve"> </w:t>
      </w:r>
      <w:proofErr w:type="spellStart"/>
      <w:r w:rsidRPr="00F72701">
        <w:rPr>
          <w:rFonts w:ascii="Verdana" w:eastAsia="Times New Roman" w:hAnsi="Verdana" w:cs="Times New Roman"/>
          <w:color w:val="000000"/>
          <w:sz w:val="18"/>
          <w:szCs w:val="18"/>
        </w:rPr>
        <w:t>діяльності</w:t>
      </w:r>
      <w:proofErr w:type="spellEnd"/>
      <w:r w:rsidRPr="00F72701">
        <w:rPr>
          <w:rFonts w:ascii="Verdana" w:eastAsia="Times New Roman" w:hAnsi="Verdana" w:cs="Times New Roman"/>
          <w:color w:val="000000"/>
          <w:sz w:val="18"/>
          <w:szCs w:val="18"/>
        </w:rPr>
        <w:t xml:space="preserve"> в межах норм </w:t>
      </w:r>
      <w:proofErr w:type="spellStart"/>
      <w:r w:rsidRPr="00F72701">
        <w:rPr>
          <w:rFonts w:ascii="Verdana" w:eastAsia="Times New Roman" w:hAnsi="Verdana" w:cs="Times New Roman"/>
          <w:color w:val="000000"/>
          <w:sz w:val="18"/>
          <w:szCs w:val="18"/>
        </w:rPr>
        <w:t>Податкового</w:t>
      </w:r>
      <w:proofErr w:type="spellEnd"/>
      <w:r w:rsidRPr="00F72701">
        <w:rPr>
          <w:rFonts w:ascii="Verdana" w:eastAsia="Times New Roman" w:hAnsi="Verdana" w:cs="Times New Roman"/>
          <w:color w:val="000000"/>
          <w:sz w:val="18"/>
          <w:szCs w:val="18"/>
        </w:rPr>
        <w:t xml:space="preserve"> кодексу.</w:t>
      </w:r>
    </w:p>
    <w:p w:rsidR="00F72701" w:rsidRPr="003C2CA4" w:rsidRDefault="003C2CA4" w:rsidP="00F72701">
      <w:pPr>
        <w:spacing w:after="0" w:line="240" w:lineRule="auto"/>
        <w:rPr>
          <w:rFonts w:ascii="Verdana" w:eastAsia="Times New Roman" w:hAnsi="Verdana" w:cs="Times New Roman"/>
          <w:color w:val="000000"/>
          <w:sz w:val="18"/>
          <w:szCs w:val="18"/>
          <w:lang w:val="uk-UA"/>
        </w:rPr>
      </w:pPr>
      <w:proofErr w:type="spellStart"/>
      <w:r>
        <w:rPr>
          <w:rFonts w:ascii="Verdana" w:eastAsia="Times New Roman" w:hAnsi="Verdana" w:cs="Times New Roman"/>
          <w:color w:val="000000"/>
          <w:sz w:val="18"/>
          <w:szCs w:val="18"/>
        </w:rPr>
        <w:t>Тобто</w:t>
      </w:r>
      <w:proofErr w:type="spellEnd"/>
      <w:r>
        <w:rPr>
          <w:rFonts w:ascii="Verdana" w:eastAsia="Times New Roman" w:hAnsi="Verdana" w:cs="Times New Roman"/>
          <w:color w:val="000000"/>
          <w:sz w:val="18"/>
          <w:szCs w:val="18"/>
        </w:rPr>
        <w:t xml:space="preserve">, </w:t>
      </w:r>
      <w:r>
        <w:rPr>
          <w:rFonts w:ascii="Verdana" w:eastAsia="Times New Roman" w:hAnsi="Verdana" w:cs="Times New Roman"/>
          <w:color w:val="000000"/>
          <w:sz w:val="18"/>
          <w:szCs w:val="18"/>
          <w:lang w:val="uk-UA"/>
        </w:rPr>
        <w:t>базове</w:t>
      </w:r>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відстеження</w:t>
      </w:r>
      <w:proofErr w:type="spellEnd"/>
      <w:r w:rsidR="00F72701" w:rsidRPr="00F72701">
        <w:rPr>
          <w:rFonts w:ascii="Verdana" w:eastAsia="Times New Roman" w:hAnsi="Verdana" w:cs="Times New Roman"/>
          <w:color w:val="000000"/>
          <w:sz w:val="18"/>
          <w:szCs w:val="18"/>
        </w:rPr>
        <w:t xml:space="preserve"> </w:t>
      </w:r>
      <w:proofErr w:type="spellStart"/>
      <w:proofErr w:type="gramStart"/>
      <w:r w:rsidR="00F72701" w:rsidRPr="00F72701">
        <w:rPr>
          <w:rFonts w:ascii="Verdana" w:eastAsia="Times New Roman" w:hAnsi="Verdana" w:cs="Times New Roman"/>
          <w:color w:val="000000"/>
          <w:sz w:val="18"/>
          <w:szCs w:val="18"/>
        </w:rPr>
        <w:t>св</w:t>
      </w:r>
      <w:proofErr w:type="gramEnd"/>
      <w:r w:rsidR="00F72701" w:rsidRPr="00F72701">
        <w:rPr>
          <w:rFonts w:ascii="Verdana" w:eastAsia="Times New Roman" w:hAnsi="Verdana" w:cs="Times New Roman"/>
          <w:color w:val="000000"/>
          <w:sz w:val="18"/>
          <w:szCs w:val="18"/>
        </w:rPr>
        <w:t>ідчить</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що</w:t>
      </w:r>
      <w:proofErr w:type="spellEnd"/>
      <w:r w:rsidR="00F72701" w:rsidRPr="00F72701">
        <w:rPr>
          <w:rFonts w:ascii="Verdana" w:eastAsia="Times New Roman" w:hAnsi="Verdana" w:cs="Times New Roman"/>
          <w:color w:val="000000"/>
          <w:sz w:val="18"/>
          <w:szCs w:val="18"/>
        </w:rPr>
        <w:t xml:space="preserve"> не </w:t>
      </w:r>
      <w:proofErr w:type="spellStart"/>
      <w:r w:rsidR="00F72701" w:rsidRPr="00F72701">
        <w:rPr>
          <w:rFonts w:ascii="Verdana" w:eastAsia="Times New Roman" w:hAnsi="Verdana" w:cs="Times New Roman"/>
          <w:color w:val="000000"/>
          <w:sz w:val="18"/>
          <w:szCs w:val="18"/>
        </w:rPr>
        <w:t>зважаючи</w:t>
      </w:r>
      <w:proofErr w:type="spellEnd"/>
      <w:r w:rsidR="00F72701" w:rsidRPr="00F72701">
        <w:rPr>
          <w:rFonts w:ascii="Verdana" w:eastAsia="Times New Roman" w:hAnsi="Verdana" w:cs="Times New Roman"/>
          <w:color w:val="000000"/>
          <w:sz w:val="18"/>
          <w:szCs w:val="18"/>
        </w:rPr>
        <w:t xml:space="preserve"> на </w:t>
      </w:r>
      <w:proofErr w:type="spellStart"/>
      <w:r w:rsidR="00F72701" w:rsidRPr="00F72701">
        <w:rPr>
          <w:rFonts w:ascii="Verdana" w:eastAsia="Times New Roman" w:hAnsi="Verdana" w:cs="Times New Roman"/>
          <w:color w:val="000000"/>
          <w:sz w:val="18"/>
          <w:szCs w:val="18"/>
        </w:rPr>
        <w:t>складну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соціальну</w:t>
      </w:r>
      <w:proofErr w:type="spellEnd"/>
      <w:r w:rsidR="00F72701" w:rsidRPr="00F72701">
        <w:rPr>
          <w:rFonts w:ascii="Verdana" w:eastAsia="Times New Roman" w:hAnsi="Verdana" w:cs="Times New Roman"/>
          <w:color w:val="000000"/>
          <w:sz w:val="18"/>
          <w:szCs w:val="18"/>
        </w:rPr>
        <w:t xml:space="preserve"> і </w:t>
      </w:r>
      <w:proofErr w:type="spellStart"/>
      <w:r w:rsidR="00F72701" w:rsidRPr="00F72701">
        <w:rPr>
          <w:rFonts w:ascii="Verdana" w:eastAsia="Times New Roman" w:hAnsi="Verdana" w:cs="Times New Roman"/>
          <w:color w:val="000000"/>
          <w:sz w:val="18"/>
          <w:szCs w:val="18"/>
        </w:rPr>
        <w:t>політичну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ситуацію</w:t>
      </w:r>
      <w:proofErr w:type="spellEnd"/>
      <w:r>
        <w:rPr>
          <w:rFonts w:ascii="Verdana" w:eastAsia="Times New Roman" w:hAnsi="Verdana" w:cs="Times New Roman"/>
          <w:color w:val="000000"/>
          <w:sz w:val="18"/>
          <w:szCs w:val="18"/>
        </w:rPr>
        <w:t xml:space="preserve"> в </w:t>
      </w:r>
      <w:proofErr w:type="spellStart"/>
      <w:r>
        <w:rPr>
          <w:rFonts w:ascii="Verdana" w:eastAsia="Times New Roman" w:hAnsi="Verdana" w:cs="Times New Roman"/>
          <w:color w:val="000000"/>
          <w:sz w:val="18"/>
          <w:szCs w:val="18"/>
        </w:rPr>
        <w:t>країні</w:t>
      </w:r>
      <w:proofErr w:type="spellEnd"/>
      <w:r>
        <w:rPr>
          <w:rFonts w:ascii="Verdana" w:eastAsia="Times New Roman" w:hAnsi="Verdana" w:cs="Times New Roman"/>
          <w:color w:val="000000"/>
          <w:sz w:val="18"/>
          <w:szCs w:val="18"/>
        </w:rPr>
        <w:t xml:space="preserve">  </w:t>
      </w:r>
      <w:proofErr w:type="spellStart"/>
      <w:r>
        <w:rPr>
          <w:rFonts w:ascii="Verdana" w:eastAsia="Times New Roman" w:hAnsi="Verdana" w:cs="Times New Roman"/>
          <w:color w:val="000000"/>
          <w:sz w:val="18"/>
          <w:szCs w:val="18"/>
        </w:rPr>
        <w:t>рішення</w:t>
      </w:r>
      <w:proofErr w:type="spellEnd"/>
      <w:r>
        <w:rPr>
          <w:rFonts w:ascii="Verdana" w:eastAsia="Times New Roman" w:hAnsi="Verdana" w:cs="Times New Roman"/>
          <w:color w:val="000000"/>
          <w:sz w:val="18"/>
          <w:szCs w:val="18"/>
        </w:rPr>
        <w:t xml:space="preserve"> </w:t>
      </w:r>
      <w:r>
        <w:rPr>
          <w:rFonts w:ascii="Verdana" w:eastAsia="Times New Roman" w:hAnsi="Verdana" w:cs="Times New Roman"/>
          <w:color w:val="000000"/>
          <w:sz w:val="18"/>
          <w:szCs w:val="18"/>
          <w:lang w:val="uk-UA"/>
        </w:rPr>
        <w:t xml:space="preserve">Ямпільської селищної </w:t>
      </w:r>
      <w:r w:rsidR="00F72701" w:rsidRPr="00F72701">
        <w:rPr>
          <w:rFonts w:ascii="Verdana" w:eastAsia="Times New Roman" w:hAnsi="Verdana" w:cs="Times New Roman"/>
          <w:color w:val="000000"/>
          <w:sz w:val="18"/>
          <w:szCs w:val="18"/>
        </w:rPr>
        <w:t xml:space="preserve">ради «Про </w:t>
      </w:r>
      <w:proofErr w:type="spellStart"/>
      <w:r w:rsidR="00F72701" w:rsidRPr="00F72701">
        <w:rPr>
          <w:rFonts w:ascii="Verdana" w:eastAsia="Times New Roman" w:hAnsi="Verdana" w:cs="Times New Roman"/>
          <w:color w:val="000000"/>
          <w:sz w:val="18"/>
          <w:szCs w:val="18"/>
        </w:rPr>
        <w:t>встановлення</w:t>
      </w:r>
      <w:proofErr w:type="spellEnd"/>
      <w:r w:rsidR="00F72701" w:rsidRPr="00F72701">
        <w:rPr>
          <w:rFonts w:ascii="Verdana" w:eastAsia="Times New Roman" w:hAnsi="Verdana" w:cs="Times New Roman"/>
          <w:color w:val="000000"/>
          <w:sz w:val="18"/>
          <w:szCs w:val="18"/>
        </w:rPr>
        <w:t xml:space="preserve"> ставок </w:t>
      </w:r>
      <w:proofErr w:type="spellStart"/>
      <w:r w:rsidR="00F72701" w:rsidRPr="00F72701">
        <w:rPr>
          <w:rFonts w:ascii="Verdana" w:eastAsia="Times New Roman" w:hAnsi="Verdana" w:cs="Times New Roman"/>
          <w:color w:val="000000"/>
          <w:sz w:val="18"/>
          <w:szCs w:val="18"/>
        </w:rPr>
        <w:t>єд</w:t>
      </w:r>
      <w:r w:rsidR="005144A5">
        <w:rPr>
          <w:rFonts w:ascii="Verdana" w:eastAsia="Times New Roman" w:hAnsi="Verdana" w:cs="Times New Roman"/>
          <w:color w:val="000000"/>
          <w:sz w:val="18"/>
          <w:szCs w:val="18"/>
        </w:rPr>
        <w:t>иного</w:t>
      </w:r>
      <w:proofErr w:type="spellEnd"/>
      <w:r w:rsidR="005144A5">
        <w:rPr>
          <w:rFonts w:ascii="Verdana" w:eastAsia="Times New Roman" w:hAnsi="Verdana" w:cs="Times New Roman"/>
          <w:color w:val="000000"/>
          <w:sz w:val="18"/>
          <w:szCs w:val="18"/>
        </w:rPr>
        <w:t xml:space="preserve"> </w:t>
      </w:r>
      <w:proofErr w:type="spellStart"/>
      <w:r w:rsidR="005144A5">
        <w:rPr>
          <w:rFonts w:ascii="Verdana" w:eastAsia="Times New Roman" w:hAnsi="Verdana" w:cs="Times New Roman"/>
          <w:color w:val="000000"/>
          <w:sz w:val="18"/>
          <w:szCs w:val="18"/>
        </w:rPr>
        <w:t>податку</w:t>
      </w:r>
      <w:proofErr w:type="spellEnd"/>
      <w:r w:rsidR="005144A5">
        <w:rPr>
          <w:rFonts w:ascii="Verdana" w:eastAsia="Times New Roman" w:hAnsi="Verdana" w:cs="Times New Roman"/>
          <w:color w:val="000000"/>
          <w:sz w:val="18"/>
          <w:szCs w:val="18"/>
        </w:rPr>
        <w:t xml:space="preserve"> для </w:t>
      </w:r>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підприємців</w:t>
      </w:r>
      <w:proofErr w:type="spellEnd"/>
      <w:r w:rsidR="00F72701" w:rsidRPr="00F72701">
        <w:rPr>
          <w:rFonts w:ascii="Verdana" w:eastAsia="Times New Roman" w:hAnsi="Verdana" w:cs="Times New Roman"/>
          <w:color w:val="000000"/>
          <w:sz w:val="18"/>
          <w:szCs w:val="18"/>
        </w:rPr>
        <w:t xml:space="preserve">» на </w:t>
      </w:r>
      <w:proofErr w:type="spellStart"/>
      <w:r w:rsidR="00F72701" w:rsidRPr="00F72701">
        <w:rPr>
          <w:rFonts w:ascii="Verdana" w:eastAsia="Times New Roman" w:hAnsi="Verdana" w:cs="Times New Roman"/>
          <w:color w:val="000000"/>
          <w:sz w:val="18"/>
          <w:szCs w:val="18"/>
        </w:rPr>
        <w:t>сьогодні</w:t>
      </w:r>
      <w:proofErr w:type="spellEnd"/>
      <w:r w:rsidR="00F72701" w:rsidRPr="00F72701">
        <w:rPr>
          <w:rFonts w:ascii="Verdana" w:eastAsia="Times New Roman" w:hAnsi="Verdana" w:cs="Times New Roman"/>
          <w:color w:val="000000"/>
          <w:sz w:val="18"/>
          <w:szCs w:val="18"/>
        </w:rPr>
        <w:t xml:space="preserve"> є </w:t>
      </w:r>
      <w:proofErr w:type="spellStart"/>
      <w:r w:rsidR="00F72701" w:rsidRPr="00F72701">
        <w:rPr>
          <w:rFonts w:ascii="Verdana" w:eastAsia="Times New Roman" w:hAnsi="Verdana" w:cs="Times New Roman"/>
          <w:color w:val="000000"/>
          <w:sz w:val="18"/>
          <w:szCs w:val="18"/>
        </w:rPr>
        <w:t>актуальним</w:t>
      </w:r>
      <w:proofErr w:type="spellEnd"/>
      <w:r w:rsidR="00F72701" w:rsidRPr="00F72701">
        <w:rPr>
          <w:rFonts w:ascii="Verdana" w:eastAsia="Times New Roman" w:hAnsi="Verdana" w:cs="Times New Roman"/>
          <w:color w:val="000000"/>
          <w:sz w:val="18"/>
          <w:szCs w:val="18"/>
        </w:rPr>
        <w:t xml:space="preserve"> для </w:t>
      </w:r>
      <w:proofErr w:type="spellStart"/>
      <w:r w:rsidR="00F72701" w:rsidRPr="00F72701">
        <w:rPr>
          <w:rFonts w:ascii="Verdana" w:eastAsia="Times New Roman" w:hAnsi="Verdana" w:cs="Times New Roman"/>
          <w:color w:val="000000"/>
          <w:sz w:val="18"/>
          <w:szCs w:val="18"/>
        </w:rPr>
        <w:t>подальшого</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забезпечення</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стабілізації</w:t>
      </w:r>
      <w:proofErr w:type="spellEnd"/>
      <w:r w:rsidR="00F72701" w:rsidRPr="00F72701">
        <w:rPr>
          <w:rFonts w:ascii="Verdana" w:eastAsia="Times New Roman" w:hAnsi="Verdana" w:cs="Times New Roman"/>
          <w:color w:val="000000"/>
          <w:sz w:val="18"/>
          <w:szCs w:val="18"/>
        </w:rPr>
        <w:t xml:space="preserve"> та</w:t>
      </w:r>
      <w:r w:rsidR="005144A5">
        <w:rPr>
          <w:rFonts w:ascii="Verdana" w:eastAsia="Times New Roman" w:hAnsi="Verdana" w:cs="Times New Roman"/>
          <w:color w:val="000000"/>
          <w:sz w:val="18"/>
          <w:szCs w:val="18"/>
        </w:rPr>
        <w:t xml:space="preserve"> </w:t>
      </w:r>
      <w:proofErr w:type="spellStart"/>
      <w:r w:rsidR="005144A5">
        <w:rPr>
          <w:rFonts w:ascii="Verdana" w:eastAsia="Times New Roman" w:hAnsi="Verdana" w:cs="Times New Roman"/>
          <w:color w:val="000000"/>
          <w:sz w:val="18"/>
          <w:szCs w:val="18"/>
        </w:rPr>
        <w:t>збільшення</w:t>
      </w:r>
      <w:proofErr w:type="spellEnd"/>
      <w:r w:rsidR="005144A5">
        <w:rPr>
          <w:rFonts w:ascii="Verdana" w:eastAsia="Times New Roman" w:hAnsi="Verdana" w:cs="Times New Roman"/>
          <w:color w:val="000000"/>
          <w:sz w:val="18"/>
          <w:szCs w:val="18"/>
        </w:rPr>
        <w:t xml:space="preserve"> </w:t>
      </w:r>
      <w:proofErr w:type="spellStart"/>
      <w:r w:rsidR="005144A5">
        <w:rPr>
          <w:rFonts w:ascii="Verdana" w:eastAsia="Times New Roman" w:hAnsi="Verdana" w:cs="Times New Roman"/>
          <w:color w:val="000000"/>
          <w:sz w:val="18"/>
          <w:szCs w:val="18"/>
        </w:rPr>
        <w:t>чисельності</w:t>
      </w:r>
      <w:proofErr w:type="spellEnd"/>
      <w:r w:rsidR="005144A5">
        <w:rPr>
          <w:rFonts w:ascii="Verdana" w:eastAsia="Times New Roman" w:hAnsi="Verdana" w:cs="Times New Roman"/>
          <w:color w:val="000000"/>
          <w:sz w:val="18"/>
          <w:szCs w:val="18"/>
        </w:rPr>
        <w:t xml:space="preserve"> </w:t>
      </w:r>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осіб-підприємців</w:t>
      </w:r>
      <w:proofErr w:type="spellEnd"/>
      <w:r w:rsidR="00F72701" w:rsidRPr="00F72701">
        <w:rPr>
          <w:rFonts w:ascii="Verdana" w:eastAsia="Times New Roman" w:hAnsi="Verdana" w:cs="Times New Roman"/>
          <w:color w:val="000000"/>
          <w:sz w:val="18"/>
          <w:szCs w:val="18"/>
        </w:rPr>
        <w:t xml:space="preserve"> І та І</w:t>
      </w:r>
      <w:r w:rsidR="007800DF" w:rsidRPr="00F72701">
        <w:rPr>
          <w:rFonts w:ascii="Verdana" w:eastAsia="Times New Roman" w:hAnsi="Verdana" w:cs="Times New Roman"/>
          <w:color w:val="000000"/>
          <w:sz w:val="18"/>
          <w:szCs w:val="18"/>
        </w:rPr>
        <w:t>І</w:t>
      </w:r>
      <w:r w:rsidR="00F72701" w:rsidRPr="00F72701">
        <w:rPr>
          <w:rFonts w:ascii="Verdana" w:eastAsia="Times New Roman" w:hAnsi="Verdana" w:cs="Times New Roman"/>
          <w:color w:val="000000"/>
          <w:sz w:val="18"/>
          <w:szCs w:val="18"/>
        </w:rPr>
        <w:t xml:space="preserve">І </w:t>
      </w:r>
      <w:proofErr w:type="spellStart"/>
      <w:r w:rsidR="00F72701" w:rsidRPr="00F72701">
        <w:rPr>
          <w:rFonts w:ascii="Verdana" w:eastAsia="Times New Roman" w:hAnsi="Verdana" w:cs="Times New Roman"/>
          <w:color w:val="000000"/>
          <w:sz w:val="18"/>
          <w:szCs w:val="18"/>
        </w:rPr>
        <w:t>групи</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платників</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податку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які</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працюють</w:t>
      </w:r>
      <w:proofErr w:type="spellEnd"/>
      <w:r w:rsidR="00F72701" w:rsidRPr="00F72701">
        <w:rPr>
          <w:rFonts w:ascii="Verdana" w:eastAsia="Times New Roman" w:hAnsi="Verdana" w:cs="Times New Roman"/>
          <w:color w:val="000000"/>
          <w:sz w:val="18"/>
          <w:szCs w:val="18"/>
        </w:rPr>
        <w:t xml:space="preserve"> на </w:t>
      </w:r>
      <w:proofErr w:type="spellStart"/>
      <w:r w:rsidR="00F72701" w:rsidRPr="00F72701">
        <w:rPr>
          <w:rFonts w:ascii="Verdana" w:eastAsia="Times New Roman" w:hAnsi="Verdana" w:cs="Times New Roman"/>
          <w:color w:val="000000"/>
          <w:sz w:val="18"/>
          <w:szCs w:val="18"/>
        </w:rPr>
        <w:t>спрощеній</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системі</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оподаткування</w:t>
      </w:r>
      <w:proofErr w:type="spellEnd"/>
      <w:r w:rsidR="00F72701" w:rsidRPr="00F72701">
        <w:rPr>
          <w:rFonts w:ascii="Verdana" w:eastAsia="Times New Roman" w:hAnsi="Verdana" w:cs="Times New Roman"/>
          <w:color w:val="000000"/>
          <w:sz w:val="18"/>
          <w:szCs w:val="18"/>
        </w:rPr>
        <w:t xml:space="preserve">, і як </w:t>
      </w:r>
      <w:proofErr w:type="spellStart"/>
      <w:r w:rsidR="00F72701" w:rsidRPr="00F72701">
        <w:rPr>
          <w:rFonts w:ascii="Verdana" w:eastAsia="Times New Roman" w:hAnsi="Verdana" w:cs="Times New Roman"/>
          <w:color w:val="000000"/>
          <w:sz w:val="18"/>
          <w:szCs w:val="18"/>
        </w:rPr>
        <w:t>наслідок</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збільшення</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обсягу</w:t>
      </w:r>
      <w:proofErr w:type="spellEnd"/>
      <w:r w:rsidR="00F72701" w:rsidRPr="00F72701">
        <w:rPr>
          <w:rFonts w:ascii="Verdana" w:eastAsia="Times New Roman" w:hAnsi="Verdana" w:cs="Times New Roman"/>
          <w:color w:val="000000"/>
          <w:sz w:val="18"/>
          <w:szCs w:val="18"/>
        </w:rPr>
        <w:t xml:space="preserve"> </w:t>
      </w:r>
      <w:proofErr w:type="spellStart"/>
      <w:r w:rsidR="00F72701" w:rsidRPr="00F72701">
        <w:rPr>
          <w:rFonts w:ascii="Verdana" w:eastAsia="Times New Roman" w:hAnsi="Verdana" w:cs="Times New Roman"/>
          <w:color w:val="000000"/>
          <w:sz w:val="18"/>
          <w:szCs w:val="18"/>
        </w:rPr>
        <w:t>надходже</w:t>
      </w:r>
      <w:r w:rsidR="00DE3516">
        <w:rPr>
          <w:rFonts w:ascii="Verdana" w:eastAsia="Times New Roman" w:hAnsi="Verdana" w:cs="Times New Roman"/>
          <w:color w:val="000000"/>
          <w:sz w:val="18"/>
          <w:szCs w:val="18"/>
        </w:rPr>
        <w:t>нь</w:t>
      </w:r>
      <w:proofErr w:type="spellEnd"/>
      <w:r w:rsidR="00DE3516">
        <w:rPr>
          <w:rFonts w:ascii="Verdana" w:eastAsia="Times New Roman" w:hAnsi="Verdana" w:cs="Times New Roman"/>
          <w:color w:val="000000"/>
          <w:sz w:val="18"/>
          <w:szCs w:val="18"/>
        </w:rPr>
        <w:t xml:space="preserve"> до </w:t>
      </w:r>
      <w:r w:rsidR="00DE3516">
        <w:rPr>
          <w:rFonts w:ascii="Verdana" w:eastAsia="Times New Roman" w:hAnsi="Verdana" w:cs="Times New Roman"/>
          <w:color w:val="000000"/>
          <w:sz w:val="18"/>
          <w:szCs w:val="18"/>
          <w:lang w:val="uk-UA"/>
        </w:rPr>
        <w:t>селищного</w:t>
      </w:r>
      <w:r w:rsidR="005144A5">
        <w:rPr>
          <w:rFonts w:ascii="Verdana" w:eastAsia="Times New Roman" w:hAnsi="Verdana" w:cs="Times New Roman"/>
          <w:color w:val="000000"/>
          <w:sz w:val="18"/>
          <w:szCs w:val="18"/>
          <w:lang w:val="uk-UA"/>
        </w:rPr>
        <w:t xml:space="preserve"> </w:t>
      </w:r>
      <w:r>
        <w:rPr>
          <w:rFonts w:ascii="Verdana" w:eastAsia="Times New Roman" w:hAnsi="Verdana" w:cs="Times New Roman"/>
          <w:color w:val="000000"/>
          <w:sz w:val="18"/>
          <w:szCs w:val="18"/>
        </w:rPr>
        <w:t>бюджету</w:t>
      </w:r>
      <w:r>
        <w:rPr>
          <w:rFonts w:ascii="Verdana" w:eastAsia="Times New Roman" w:hAnsi="Verdana" w:cs="Times New Roman"/>
          <w:color w:val="000000"/>
          <w:sz w:val="18"/>
          <w:szCs w:val="18"/>
          <w:lang w:val="uk-UA"/>
        </w:rPr>
        <w:t>.</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t> </w:t>
      </w:r>
    </w:p>
    <w:p w:rsidR="00F72701" w:rsidRPr="00F72701" w:rsidRDefault="00F72701" w:rsidP="00F72701">
      <w:pPr>
        <w:spacing w:after="0" w:line="240" w:lineRule="auto"/>
        <w:rPr>
          <w:rFonts w:ascii="Verdana" w:eastAsia="Times New Roman" w:hAnsi="Verdana" w:cs="Times New Roman"/>
          <w:color w:val="000000"/>
          <w:sz w:val="18"/>
          <w:szCs w:val="18"/>
        </w:rPr>
      </w:pPr>
      <w:r w:rsidRPr="00F72701">
        <w:rPr>
          <w:rFonts w:ascii="Verdana" w:eastAsia="Times New Roman" w:hAnsi="Verdana" w:cs="Times New Roman"/>
          <w:color w:val="000000"/>
          <w:sz w:val="18"/>
          <w:szCs w:val="18"/>
        </w:rPr>
        <w:t> </w:t>
      </w:r>
    </w:p>
    <w:p w:rsidR="00F72701" w:rsidRDefault="002C4716" w:rsidP="00F72701">
      <w:pPr>
        <w:spacing w:before="100" w:beforeAutospacing="1" w:after="100" w:afterAutospacing="1" w:line="240" w:lineRule="auto"/>
        <w:rPr>
          <w:rFonts w:ascii="Verdana" w:eastAsia="Times New Roman" w:hAnsi="Verdana" w:cs="Times New Roman"/>
          <w:b/>
          <w:color w:val="000000"/>
          <w:sz w:val="24"/>
          <w:szCs w:val="24"/>
          <w:lang w:val="uk-UA"/>
        </w:rPr>
      </w:pPr>
      <w:r w:rsidRPr="002C4716">
        <w:rPr>
          <w:rFonts w:ascii="Verdana" w:eastAsia="Times New Roman" w:hAnsi="Verdana" w:cs="Times New Roman"/>
          <w:b/>
          <w:color w:val="000000"/>
          <w:sz w:val="24"/>
          <w:szCs w:val="24"/>
          <w:lang w:val="uk-UA"/>
        </w:rPr>
        <w:t>Селищний голова</w:t>
      </w:r>
      <w:r w:rsidR="00F72701" w:rsidRPr="002C4716">
        <w:rPr>
          <w:rFonts w:ascii="Verdana" w:eastAsia="Times New Roman" w:hAnsi="Verdana" w:cs="Times New Roman"/>
          <w:b/>
          <w:color w:val="000000"/>
          <w:sz w:val="24"/>
          <w:szCs w:val="24"/>
        </w:rPr>
        <w:t>         </w:t>
      </w:r>
      <w:r w:rsidRPr="002C4716">
        <w:rPr>
          <w:rFonts w:ascii="Verdana" w:eastAsia="Times New Roman" w:hAnsi="Verdana" w:cs="Times New Roman"/>
          <w:b/>
          <w:color w:val="000000"/>
          <w:sz w:val="24"/>
          <w:szCs w:val="24"/>
        </w:rPr>
        <w:t>                          </w:t>
      </w:r>
      <w:r w:rsidR="00113FF9">
        <w:rPr>
          <w:rFonts w:ascii="Verdana" w:eastAsia="Times New Roman" w:hAnsi="Verdana" w:cs="Times New Roman"/>
          <w:b/>
          <w:color w:val="000000"/>
          <w:sz w:val="24"/>
          <w:szCs w:val="24"/>
          <w:lang w:val="uk-UA"/>
        </w:rPr>
        <w:t>Н.ЦИБУЛЬКО</w:t>
      </w: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BE4CC9" w:rsidRDefault="00BE4CC9"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BA35C2" w:rsidRDefault="00BA35C2"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C27A03" w:rsidRPr="002C4716" w:rsidRDefault="00C27A03" w:rsidP="00F72701">
      <w:pPr>
        <w:spacing w:before="100" w:beforeAutospacing="1" w:after="100" w:afterAutospacing="1" w:line="240" w:lineRule="auto"/>
        <w:rPr>
          <w:rFonts w:ascii="Verdana" w:eastAsia="Times New Roman" w:hAnsi="Verdana" w:cs="Times New Roman"/>
          <w:b/>
          <w:color w:val="000000"/>
          <w:sz w:val="24"/>
          <w:szCs w:val="24"/>
          <w:lang w:val="uk-UA"/>
        </w:rPr>
      </w:pPr>
    </w:p>
    <w:p w:rsidR="001163E5" w:rsidRPr="00FF22C9" w:rsidRDefault="00337FFA" w:rsidP="001163E5">
      <w:pPr>
        <w:jc w:val="center"/>
        <w:rPr>
          <w:b/>
          <w:bCs/>
          <w:sz w:val="44"/>
          <w:szCs w:val="44"/>
          <w:lang w:val="uk-UA"/>
        </w:rPr>
      </w:pPr>
      <w:r>
        <w:rPr>
          <w:b/>
          <w:bCs/>
          <w:sz w:val="44"/>
          <w:szCs w:val="44"/>
          <w:lang w:val="uk-UA"/>
        </w:rPr>
        <w:t>Звіт базового</w:t>
      </w:r>
      <w:r w:rsidR="001163E5" w:rsidRPr="00FF22C9">
        <w:rPr>
          <w:b/>
          <w:bCs/>
          <w:sz w:val="44"/>
          <w:szCs w:val="44"/>
          <w:lang w:val="uk-UA"/>
        </w:rPr>
        <w:t xml:space="preserve"> відстеження результативності </w:t>
      </w:r>
    </w:p>
    <w:p w:rsidR="001163E5" w:rsidRPr="00FF22C9" w:rsidRDefault="001163E5" w:rsidP="001163E5">
      <w:pPr>
        <w:jc w:val="center"/>
        <w:rPr>
          <w:b/>
          <w:bCs/>
          <w:sz w:val="44"/>
          <w:szCs w:val="44"/>
          <w:lang w:val="uk-UA"/>
        </w:rPr>
      </w:pPr>
      <w:r w:rsidRPr="00FF22C9">
        <w:rPr>
          <w:b/>
          <w:bCs/>
          <w:sz w:val="44"/>
          <w:szCs w:val="44"/>
          <w:lang w:val="uk-UA"/>
        </w:rPr>
        <w:t>регуляторного акту</w:t>
      </w:r>
    </w:p>
    <w:p w:rsidR="001163E5" w:rsidRDefault="00490C82" w:rsidP="001163E5">
      <w:pPr>
        <w:jc w:val="center"/>
        <w:rPr>
          <w:b/>
          <w:bCs/>
          <w:lang w:val="uk-UA"/>
        </w:rPr>
      </w:pP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2290"/>
        <w:gridCol w:w="7380"/>
      </w:tblGrid>
      <w:tr w:rsidR="001163E5" w:rsidRPr="009715F7" w:rsidTr="00534C51">
        <w:tc>
          <w:tcPr>
            <w:tcW w:w="518" w:type="dxa"/>
          </w:tcPr>
          <w:p w:rsidR="001163E5" w:rsidRPr="009715F7" w:rsidRDefault="001163E5" w:rsidP="00534C51">
            <w:pPr>
              <w:jc w:val="center"/>
              <w:rPr>
                <w:b/>
                <w:bCs/>
                <w:lang w:val="uk-UA"/>
              </w:rPr>
            </w:pPr>
            <w:r w:rsidRPr="009715F7">
              <w:rPr>
                <w:b/>
                <w:bCs/>
                <w:lang w:val="uk-UA"/>
              </w:rPr>
              <w:t>№ з/п</w:t>
            </w:r>
          </w:p>
        </w:tc>
        <w:tc>
          <w:tcPr>
            <w:tcW w:w="2290" w:type="dxa"/>
          </w:tcPr>
          <w:p w:rsidR="001163E5" w:rsidRPr="009715F7" w:rsidRDefault="001163E5" w:rsidP="00534C51">
            <w:pPr>
              <w:jc w:val="center"/>
              <w:rPr>
                <w:b/>
                <w:bCs/>
                <w:lang w:val="uk-UA"/>
              </w:rPr>
            </w:pPr>
            <w:r w:rsidRPr="009715F7">
              <w:rPr>
                <w:b/>
                <w:bCs/>
                <w:lang w:val="uk-UA"/>
              </w:rPr>
              <w:t>У звіті зазначається</w:t>
            </w:r>
          </w:p>
        </w:tc>
        <w:tc>
          <w:tcPr>
            <w:tcW w:w="7380" w:type="dxa"/>
          </w:tcPr>
          <w:p w:rsidR="001163E5" w:rsidRPr="009715F7" w:rsidRDefault="001163E5" w:rsidP="00534C51">
            <w:pPr>
              <w:jc w:val="center"/>
              <w:rPr>
                <w:b/>
                <w:bCs/>
                <w:lang w:val="uk-UA"/>
              </w:rPr>
            </w:pPr>
            <w:r w:rsidRPr="009715F7">
              <w:rPr>
                <w:b/>
                <w:bCs/>
                <w:lang w:val="uk-UA"/>
              </w:rPr>
              <w:t>Опис</w:t>
            </w:r>
          </w:p>
        </w:tc>
      </w:tr>
      <w:tr w:rsidR="001163E5" w:rsidRPr="00201620" w:rsidTr="00534C51">
        <w:tc>
          <w:tcPr>
            <w:tcW w:w="518" w:type="dxa"/>
          </w:tcPr>
          <w:p w:rsidR="001163E5" w:rsidRPr="00E91E5D" w:rsidRDefault="001163E5" w:rsidP="00534C51">
            <w:pPr>
              <w:jc w:val="center"/>
              <w:rPr>
                <w:sz w:val="24"/>
                <w:lang w:val="uk-UA"/>
              </w:rPr>
            </w:pPr>
            <w:r w:rsidRPr="00E91E5D">
              <w:rPr>
                <w:sz w:val="24"/>
                <w:lang w:val="uk-UA"/>
              </w:rPr>
              <w:t>1.</w:t>
            </w:r>
          </w:p>
        </w:tc>
        <w:tc>
          <w:tcPr>
            <w:tcW w:w="2290" w:type="dxa"/>
          </w:tcPr>
          <w:p w:rsidR="001163E5" w:rsidRPr="00E91E5D" w:rsidRDefault="001163E5" w:rsidP="00534C51">
            <w:pPr>
              <w:rPr>
                <w:lang w:val="uk-UA"/>
              </w:rPr>
            </w:pPr>
            <w:r w:rsidRPr="00E91E5D">
              <w:rPr>
                <w:lang w:val="uk-UA"/>
              </w:rPr>
              <w:t xml:space="preserve">Вид та назва регуляторного </w:t>
            </w:r>
            <w:proofErr w:type="spellStart"/>
            <w:r w:rsidRPr="00E91E5D">
              <w:rPr>
                <w:lang w:val="uk-UA"/>
              </w:rPr>
              <w:t>акта</w:t>
            </w:r>
            <w:proofErr w:type="spellEnd"/>
            <w:r w:rsidRPr="00E91E5D">
              <w:rPr>
                <w:lang w:val="uk-UA"/>
              </w:rPr>
              <w:t>, дата його прийняття та номер</w:t>
            </w:r>
          </w:p>
        </w:tc>
        <w:tc>
          <w:tcPr>
            <w:tcW w:w="7380" w:type="dxa"/>
          </w:tcPr>
          <w:p w:rsidR="001163E5" w:rsidRPr="00491B25" w:rsidRDefault="00337FFA" w:rsidP="00534C51">
            <w:pPr>
              <w:ind w:firstLine="252"/>
              <w:jc w:val="both"/>
              <w:rPr>
                <w:b/>
                <w:sz w:val="26"/>
                <w:szCs w:val="26"/>
                <w:lang w:val="uk-UA"/>
              </w:rPr>
            </w:pPr>
            <w:r>
              <w:rPr>
                <w:b/>
                <w:sz w:val="26"/>
                <w:szCs w:val="26"/>
                <w:lang w:val="uk-UA"/>
              </w:rPr>
              <w:t>Проект р</w:t>
            </w:r>
            <w:r w:rsidR="001163E5" w:rsidRPr="00491B25">
              <w:rPr>
                <w:b/>
                <w:sz w:val="26"/>
                <w:szCs w:val="26"/>
                <w:lang w:val="uk-UA"/>
              </w:rPr>
              <w:t xml:space="preserve">ішення </w:t>
            </w:r>
            <w:r w:rsidR="004A3768">
              <w:rPr>
                <w:b/>
                <w:sz w:val="26"/>
                <w:szCs w:val="26"/>
                <w:lang w:val="uk-UA"/>
              </w:rPr>
              <w:t xml:space="preserve">Ямпільській селищній </w:t>
            </w:r>
            <w:r w:rsidR="001163E5" w:rsidRPr="00491B25">
              <w:rPr>
                <w:b/>
                <w:sz w:val="26"/>
                <w:szCs w:val="26"/>
                <w:lang w:val="uk-UA"/>
              </w:rPr>
              <w:t xml:space="preserve"> ради </w:t>
            </w:r>
            <w:r w:rsidR="001163E5">
              <w:rPr>
                <w:b/>
                <w:sz w:val="26"/>
                <w:szCs w:val="26"/>
                <w:lang w:val="uk-UA"/>
              </w:rPr>
              <w:t xml:space="preserve"> </w:t>
            </w:r>
            <w:r w:rsidR="001163E5" w:rsidRPr="00491B25">
              <w:rPr>
                <w:b/>
                <w:sz w:val="26"/>
                <w:szCs w:val="26"/>
                <w:lang w:val="uk-UA"/>
              </w:rPr>
              <w:t>«Про податок на нерухоме майно, відмінне від земельної ділянки</w:t>
            </w:r>
            <w:r w:rsidR="00D75952">
              <w:rPr>
                <w:b/>
                <w:sz w:val="26"/>
                <w:szCs w:val="26"/>
                <w:lang w:val="uk-UA"/>
              </w:rPr>
              <w:t xml:space="preserve">, для </w:t>
            </w:r>
            <w:proofErr w:type="spellStart"/>
            <w:r w:rsidR="00D75952">
              <w:rPr>
                <w:b/>
                <w:sz w:val="26"/>
                <w:szCs w:val="26"/>
                <w:lang w:val="uk-UA"/>
              </w:rPr>
              <w:t>об»єктів</w:t>
            </w:r>
            <w:proofErr w:type="spellEnd"/>
            <w:r w:rsidR="00D75952">
              <w:rPr>
                <w:b/>
                <w:sz w:val="26"/>
                <w:szCs w:val="26"/>
                <w:lang w:val="uk-UA"/>
              </w:rPr>
              <w:t xml:space="preserve"> житлової та нежитлової нерухомості</w:t>
            </w:r>
            <w:r w:rsidR="001163E5" w:rsidRPr="00491B25">
              <w:rPr>
                <w:b/>
                <w:sz w:val="26"/>
                <w:szCs w:val="26"/>
                <w:lang w:val="uk-UA"/>
              </w:rPr>
              <w:t>»</w:t>
            </w:r>
            <w:r w:rsidR="00A73329">
              <w:rPr>
                <w:b/>
                <w:sz w:val="26"/>
                <w:szCs w:val="26"/>
                <w:lang w:val="uk-UA"/>
              </w:rPr>
              <w:t xml:space="preserve">  (7 скликання 20 сесія від 14.07.2017 року)</w:t>
            </w:r>
          </w:p>
        </w:tc>
      </w:tr>
      <w:tr w:rsidR="001163E5" w:rsidRPr="00201620" w:rsidTr="00534C51">
        <w:tc>
          <w:tcPr>
            <w:tcW w:w="518" w:type="dxa"/>
          </w:tcPr>
          <w:p w:rsidR="001163E5" w:rsidRPr="00E91E5D" w:rsidRDefault="001163E5" w:rsidP="00534C51">
            <w:pPr>
              <w:jc w:val="center"/>
              <w:rPr>
                <w:sz w:val="24"/>
                <w:lang w:val="uk-UA"/>
              </w:rPr>
            </w:pPr>
            <w:r w:rsidRPr="00E91E5D">
              <w:rPr>
                <w:sz w:val="24"/>
                <w:lang w:val="uk-UA"/>
              </w:rPr>
              <w:t>2.</w:t>
            </w:r>
          </w:p>
        </w:tc>
        <w:tc>
          <w:tcPr>
            <w:tcW w:w="2290" w:type="dxa"/>
          </w:tcPr>
          <w:p w:rsidR="001163E5" w:rsidRPr="00E91E5D" w:rsidRDefault="001163E5" w:rsidP="00534C51">
            <w:pPr>
              <w:rPr>
                <w:lang w:val="uk-UA"/>
              </w:rPr>
            </w:pPr>
            <w:r w:rsidRPr="00E91E5D">
              <w:rPr>
                <w:lang w:val="uk-UA"/>
              </w:rPr>
              <w:t>Назва виконавця заходів з відстеження</w:t>
            </w:r>
          </w:p>
        </w:tc>
        <w:tc>
          <w:tcPr>
            <w:tcW w:w="7380" w:type="dxa"/>
          </w:tcPr>
          <w:p w:rsidR="001163E5" w:rsidRPr="00491B25" w:rsidRDefault="004A3768" w:rsidP="00534C51">
            <w:pPr>
              <w:rPr>
                <w:sz w:val="26"/>
                <w:szCs w:val="26"/>
                <w:lang w:val="uk-UA"/>
              </w:rPr>
            </w:pPr>
            <w:r>
              <w:rPr>
                <w:sz w:val="26"/>
                <w:szCs w:val="26"/>
                <w:lang w:val="uk-UA"/>
              </w:rPr>
              <w:t>Виконавчий комітет Ямпільської селищної ради</w:t>
            </w:r>
          </w:p>
        </w:tc>
      </w:tr>
      <w:tr w:rsidR="001163E5" w:rsidRPr="009715F7" w:rsidTr="00534C51">
        <w:tc>
          <w:tcPr>
            <w:tcW w:w="518" w:type="dxa"/>
          </w:tcPr>
          <w:p w:rsidR="001163E5" w:rsidRPr="00E91E5D" w:rsidRDefault="001163E5" w:rsidP="00534C51">
            <w:pPr>
              <w:jc w:val="center"/>
              <w:rPr>
                <w:sz w:val="24"/>
                <w:lang w:val="uk-UA"/>
              </w:rPr>
            </w:pPr>
            <w:r w:rsidRPr="00E91E5D">
              <w:rPr>
                <w:sz w:val="24"/>
                <w:lang w:val="uk-UA"/>
              </w:rPr>
              <w:t>3.</w:t>
            </w:r>
          </w:p>
        </w:tc>
        <w:tc>
          <w:tcPr>
            <w:tcW w:w="2290" w:type="dxa"/>
          </w:tcPr>
          <w:p w:rsidR="001163E5" w:rsidRPr="00E91E5D" w:rsidRDefault="001163E5" w:rsidP="00534C51">
            <w:pPr>
              <w:rPr>
                <w:lang w:val="uk-UA"/>
              </w:rPr>
            </w:pPr>
            <w:r w:rsidRPr="00E91E5D">
              <w:rPr>
                <w:lang w:val="uk-UA"/>
              </w:rPr>
              <w:t xml:space="preserve">Цілі прийняття </w:t>
            </w:r>
            <w:proofErr w:type="spellStart"/>
            <w:r w:rsidRPr="00E91E5D">
              <w:rPr>
                <w:lang w:val="uk-UA"/>
              </w:rPr>
              <w:t>акта</w:t>
            </w:r>
            <w:proofErr w:type="spellEnd"/>
          </w:p>
        </w:tc>
        <w:tc>
          <w:tcPr>
            <w:tcW w:w="7380" w:type="dxa"/>
          </w:tcPr>
          <w:p w:rsidR="001163E5" w:rsidRPr="00491B25" w:rsidRDefault="001163E5" w:rsidP="00534C51">
            <w:pPr>
              <w:jc w:val="both"/>
              <w:rPr>
                <w:sz w:val="26"/>
                <w:szCs w:val="26"/>
                <w:lang w:val="uk-UA"/>
              </w:rPr>
            </w:pPr>
            <w:r w:rsidRPr="00491B25">
              <w:rPr>
                <w:sz w:val="26"/>
                <w:szCs w:val="26"/>
                <w:lang w:val="uk-UA"/>
              </w:rPr>
              <w:t>- дотримання вимог Податкового кодексу України в частині встановлення податку на нерухоме майно,</w:t>
            </w:r>
            <w:r>
              <w:rPr>
                <w:sz w:val="26"/>
                <w:szCs w:val="26"/>
                <w:lang w:val="uk-UA"/>
              </w:rPr>
              <w:t xml:space="preserve"> відмінне від земельної ді</w:t>
            </w:r>
            <w:r w:rsidR="00337FFA">
              <w:rPr>
                <w:sz w:val="26"/>
                <w:szCs w:val="26"/>
                <w:lang w:val="uk-UA"/>
              </w:rPr>
              <w:t>лянки</w:t>
            </w:r>
            <w:r>
              <w:rPr>
                <w:sz w:val="26"/>
                <w:szCs w:val="26"/>
                <w:lang w:val="uk-UA"/>
              </w:rPr>
              <w:t>;</w:t>
            </w:r>
          </w:p>
          <w:p w:rsidR="001163E5" w:rsidRPr="00491B25" w:rsidRDefault="001163E5" w:rsidP="00534C51">
            <w:pPr>
              <w:jc w:val="both"/>
              <w:rPr>
                <w:sz w:val="26"/>
                <w:szCs w:val="26"/>
                <w:lang w:val="uk-UA"/>
              </w:rPr>
            </w:pPr>
            <w:r w:rsidRPr="00491B25">
              <w:rPr>
                <w:sz w:val="26"/>
                <w:szCs w:val="26"/>
                <w:lang w:val="uk-UA"/>
              </w:rPr>
              <w:t xml:space="preserve">- </w:t>
            </w:r>
            <w:r w:rsidR="004A3768">
              <w:rPr>
                <w:sz w:val="26"/>
                <w:szCs w:val="26"/>
                <w:lang w:val="uk-UA"/>
              </w:rPr>
              <w:t>забезпечення надходжень до селищного бюджету</w:t>
            </w:r>
          </w:p>
        </w:tc>
      </w:tr>
      <w:tr w:rsidR="001163E5" w:rsidRPr="009715F7" w:rsidTr="00534C51">
        <w:tc>
          <w:tcPr>
            <w:tcW w:w="518" w:type="dxa"/>
          </w:tcPr>
          <w:p w:rsidR="001163E5" w:rsidRPr="00E91E5D" w:rsidRDefault="001163E5" w:rsidP="00534C51">
            <w:pPr>
              <w:jc w:val="center"/>
              <w:rPr>
                <w:sz w:val="24"/>
                <w:lang w:val="uk-UA"/>
              </w:rPr>
            </w:pPr>
            <w:r w:rsidRPr="00E91E5D">
              <w:rPr>
                <w:sz w:val="24"/>
                <w:lang w:val="uk-UA"/>
              </w:rPr>
              <w:t>4.</w:t>
            </w:r>
          </w:p>
        </w:tc>
        <w:tc>
          <w:tcPr>
            <w:tcW w:w="2290" w:type="dxa"/>
          </w:tcPr>
          <w:p w:rsidR="001163E5" w:rsidRPr="00E91E5D" w:rsidRDefault="001163E5" w:rsidP="00534C51">
            <w:pPr>
              <w:rPr>
                <w:lang w:val="uk-UA"/>
              </w:rPr>
            </w:pPr>
            <w:r w:rsidRPr="00E91E5D">
              <w:rPr>
                <w:lang w:val="uk-UA"/>
              </w:rPr>
              <w:t>Строк виконання заходів з відстеження</w:t>
            </w:r>
          </w:p>
        </w:tc>
        <w:tc>
          <w:tcPr>
            <w:tcW w:w="7380" w:type="dxa"/>
          </w:tcPr>
          <w:p w:rsidR="001163E5" w:rsidRPr="00491B25" w:rsidRDefault="00AF7566" w:rsidP="00337FFA">
            <w:pPr>
              <w:rPr>
                <w:sz w:val="26"/>
                <w:szCs w:val="26"/>
                <w:lang w:val="uk-UA"/>
              </w:rPr>
            </w:pPr>
            <w:r>
              <w:rPr>
                <w:sz w:val="26"/>
                <w:szCs w:val="26"/>
                <w:lang w:val="uk-UA"/>
              </w:rPr>
              <w:t xml:space="preserve">Грудень </w:t>
            </w:r>
            <w:r w:rsidR="00D75952">
              <w:rPr>
                <w:sz w:val="26"/>
                <w:szCs w:val="26"/>
                <w:lang w:val="uk-UA"/>
              </w:rPr>
              <w:t>2018</w:t>
            </w:r>
            <w:r w:rsidR="001163E5" w:rsidRPr="00491B25">
              <w:rPr>
                <w:sz w:val="26"/>
                <w:szCs w:val="26"/>
                <w:lang w:val="uk-UA"/>
              </w:rPr>
              <w:t xml:space="preserve"> року</w:t>
            </w:r>
          </w:p>
        </w:tc>
      </w:tr>
      <w:tr w:rsidR="001163E5" w:rsidRPr="009715F7" w:rsidTr="00534C51">
        <w:tc>
          <w:tcPr>
            <w:tcW w:w="518" w:type="dxa"/>
          </w:tcPr>
          <w:p w:rsidR="001163E5" w:rsidRPr="00E91E5D" w:rsidRDefault="001163E5" w:rsidP="00534C51">
            <w:pPr>
              <w:jc w:val="center"/>
              <w:rPr>
                <w:sz w:val="24"/>
                <w:lang w:val="uk-UA"/>
              </w:rPr>
            </w:pPr>
            <w:r w:rsidRPr="00E91E5D">
              <w:rPr>
                <w:sz w:val="24"/>
                <w:lang w:val="uk-UA"/>
              </w:rPr>
              <w:t>5.</w:t>
            </w:r>
          </w:p>
        </w:tc>
        <w:tc>
          <w:tcPr>
            <w:tcW w:w="2290" w:type="dxa"/>
          </w:tcPr>
          <w:p w:rsidR="001163E5" w:rsidRPr="00E91E5D" w:rsidRDefault="001163E5" w:rsidP="00534C51">
            <w:pPr>
              <w:rPr>
                <w:lang w:val="uk-UA"/>
              </w:rPr>
            </w:pPr>
            <w:r w:rsidRPr="00E91E5D">
              <w:rPr>
                <w:lang w:val="uk-UA"/>
              </w:rPr>
              <w:t>Тип відстеження (базове, повторне або періодичне)</w:t>
            </w:r>
          </w:p>
        </w:tc>
        <w:tc>
          <w:tcPr>
            <w:tcW w:w="7380" w:type="dxa"/>
          </w:tcPr>
          <w:p w:rsidR="001163E5" w:rsidRPr="00AF7566" w:rsidRDefault="001163E5" w:rsidP="00534C51">
            <w:pPr>
              <w:rPr>
                <w:sz w:val="26"/>
                <w:szCs w:val="26"/>
                <w:lang w:val="uk-UA"/>
              </w:rPr>
            </w:pPr>
            <w:r w:rsidRPr="00AF7566">
              <w:rPr>
                <w:sz w:val="26"/>
                <w:szCs w:val="26"/>
                <w:lang w:val="uk-UA"/>
              </w:rPr>
              <w:t>Базове відстеження</w:t>
            </w:r>
          </w:p>
        </w:tc>
      </w:tr>
      <w:tr w:rsidR="001163E5" w:rsidRPr="009715F7" w:rsidTr="00534C51">
        <w:tc>
          <w:tcPr>
            <w:tcW w:w="518" w:type="dxa"/>
          </w:tcPr>
          <w:p w:rsidR="001163E5" w:rsidRPr="00E91E5D" w:rsidRDefault="001163E5" w:rsidP="00534C51">
            <w:pPr>
              <w:jc w:val="center"/>
              <w:rPr>
                <w:sz w:val="24"/>
                <w:lang w:val="uk-UA"/>
              </w:rPr>
            </w:pPr>
            <w:r w:rsidRPr="00E91E5D">
              <w:rPr>
                <w:sz w:val="24"/>
                <w:lang w:val="uk-UA"/>
              </w:rPr>
              <w:t>6.</w:t>
            </w:r>
          </w:p>
        </w:tc>
        <w:tc>
          <w:tcPr>
            <w:tcW w:w="2290" w:type="dxa"/>
          </w:tcPr>
          <w:p w:rsidR="001163E5" w:rsidRPr="00E91E5D" w:rsidRDefault="001163E5" w:rsidP="00534C51">
            <w:pPr>
              <w:rPr>
                <w:lang w:val="uk-UA"/>
              </w:rPr>
            </w:pPr>
            <w:r w:rsidRPr="00E91E5D">
              <w:rPr>
                <w:lang w:val="uk-UA"/>
              </w:rPr>
              <w:t>Методи одержання результатів відстеження</w:t>
            </w:r>
          </w:p>
        </w:tc>
        <w:tc>
          <w:tcPr>
            <w:tcW w:w="7380" w:type="dxa"/>
          </w:tcPr>
          <w:p w:rsidR="001163E5" w:rsidRPr="00491B25" w:rsidRDefault="001163E5" w:rsidP="00534C51">
            <w:pPr>
              <w:jc w:val="both"/>
              <w:rPr>
                <w:sz w:val="26"/>
                <w:szCs w:val="26"/>
                <w:lang w:val="uk-UA"/>
              </w:rPr>
            </w:pPr>
            <w:r w:rsidRPr="00491B25">
              <w:rPr>
                <w:sz w:val="26"/>
                <w:szCs w:val="26"/>
                <w:lang w:val="uk-UA"/>
              </w:rPr>
              <w:t xml:space="preserve">  Відстеження результативності зазначеного регуляторного </w:t>
            </w:r>
            <w:proofErr w:type="spellStart"/>
            <w:r w:rsidRPr="00491B25">
              <w:rPr>
                <w:sz w:val="26"/>
                <w:szCs w:val="26"/>
                <w:lang w:val="uk-UA"/>
              </w:rPr>
              <w:t>акта</w:t>
            </w:r>
            <w:proofErr w:type="spellEnd"/>
            <w:r w:rsidRPr="00491B25">
              <w:rPr>
                <w:sz w:val="26"/>
                <w:szCs w:val="26"/>
                <w:lang w:val="uk-UA"/>
              </w:rPr>
              <w:t xml:space="preserve">  здійснено статистичним методом</w:t>
            </w:r>
            <w:r w:rsidRPr="00491B25">
              <w:rPr>
                <w:sz w:val="26"/>
                <w:szCs w:val="26"/>
                <w:lang w:val="uk-UA"/>
              </w:rPr>
              <w:tab/>
            </w:r>
          </w:p>
        </w:tc>
      </w:tr>
      <w:tr w:rsidR="001163E5" w:rsidRPr="00201620" w:rsidTr="00534C51">
        <w:tc>
          <w:tcPr>
            <w:tcW w:w="518" w:type="dxa"/>
          </w:tcPr>
          <w:p w:rsidR="001163E5" w:rsidRPr="00E91E5D" w:rsidRDefault="001163E5" w:rsidP="00534C51">
            <w:pPr>
              <w:jc w:val="center"/>
              <w:rPr>
                <w:sz w:val="24"/>
                <w:lang w:val="uk-UA"/>
              </w:rPr>
            </w:pPr>
            <w:r w:rsidRPr="00E91E5D">
              <w:rPr>
                <w:sz w:val="24"/>
                <w:lang w:val="uk-UA"/>
              </w:rPr>
              <w:t>7.</w:t>
            </w:r>
          </w:p>
        </w:tc>
        <w:tc>
          <w:tcPr>
            <w:tcW w:w="2290" w:type="dxa"/>
          </w:tcPr>
          <w:p w:rsidR="001163E5" w:rsidRPr="00E91E5D" w:rsidRDefault="001163E5" w:rsidP="00534C51">
            <w:pPr>
              <w:rPr>
                <w:lang w:val="uk-UA"/>
              </w:rPr>
            </w:pPr>
            <w:r w:rsidRPr="00E91E5D">
              <w:rPr>
                <w:lang w:val="uk-UA"/>
              </w:rPr>
              <w:t>Дані та припущення, на основі яких відстежувалася результативність, способи одержання даних</w:t>
            </w:r>
          </w:p>
        </w:tc>
        <w:tc>
          <w:tcPr>
            <w:tcW w:w="7380" w:type="dxa"/>
          </w:tcPr>
          <w:p w:rsidR="001163E5" w:rsidRPr="00491B25" w:rsidRDefault="001163E5" w:rsidP="00534C51">
            <w:pPr>
              <w:jc w:val="both"/>
              <w:rPr>
                <w:sz w:val="26"/>
                <w:szCs w:val="26"/>
                <w:lang w:val="uk-UA"/>
              </w:rPr>
            </w:pPr>
            <w:r w:rsidRPr="00491B25">
              <w:rPr>
                <w:color w:val="0000FF"/>
                <w:sz w:val="26"/>
                <w:szCs w:val="26"/>
                <w:lang w:val="uk-UA"/>
              </w:rPr>
              <w:t xml:space="preserve">   </w:t>
            </w:r>
            <w:r w:rsidRPr="00491B25">
              <w:rPr>
                <w:sz w:val="26"/>
                <w:szCs w:val="26"/>
                <w:lang w:val="uk-UA"/>
              </w:rPr>
              <w:t xml:space="preserve">Результати відстеження регуляторного </w:t>
            </w:r>
            <w:proofErr w:type="spellStart"/>
            <w:r w:rsidRPr="00491B25">
              <w:rPr>
                <w:sz w:val="26"/>
                <w:szCs w:val="26"/>
                <w:lang w:val="uk-UA"/>
              </w:rPr>
              <w:t>акта</w:t>
            </w:r>
            <w:proofErr w:type="spellEnd"/>
            <w:r w:rsidRPr="00491B25">
              <w:rPr>
                <w:sz w:val="26"/>
                <w:szCs w:val="26"/>
                <w:lang w:val="uk-UA"/>
              </w:rPr>
              <w:t xml:space="preserve"> одержані на підставі аналізу статистичної інформац</w:t>
            </w:r>
            <w:r w:rsidR="00337FFA">
              <w:rPr>
                <w:sz w:val="26"/>
                <w:szCs w:val="26"/>
                <w:lang w:val="uk-UA"/>
              </w:rPr>
              <w:t xml:space="preserve">ії, наданої </w:t>
            </w:r>
            <w:proofErr w:type="spellStart"/>
            <w:r w:rsidR="00337FFA">
              <w:rPr>
                <w:sz w:val="26"/>
                <w:szCs w:val="26"/>
                <w:lang w:val="uk-UA"/>
              </w:rPr>
              <w:t>Шосткинської</w:t>
            </w:r>
            <w:proofErr w:type="spellEnd"/>
            <w:r w:rsidRPr="00491B25">
              <w:rPr>
                <w:sz w:val="26"/>
                <w:szCs w:val="26"/>
                <w:lang w:val="uk-UA"/>
              </w:rPr>
              <w:t xml:space="preserve"> ОДПІ, а саме: кількості платників податку на нерухоме майно, відмінне від земельної ділянк</w:t>
            </w:r>
            <w:r w:rsidR="00337FFA">
              <w:rPr>
                <w:sz w:val="26"/>
                <w:szCs w:val="26"/>
                <w:lang w:val="uk-UA"/>
              </w:rPr>
              <w:t>и та суми надходжень до селищного</w:t>
            </w:r>
            <w:r w:rsidRPr="00491B25">
              <w:rPr>
                <w:sz w:val="26"/>
                <w:szCs w:val="26"/>
                <w:lang w:val="uk-UA"/>
              </w:rPr>
              <w:t xml:space="preserve"> бюджету від сплати податку на нерухоме майно, відмінне від земельної ділянки.</w:t>
            </w:r>
          </w:p>
        </w:tc>
      </w:tr>
      <w:tr w:rsidR="001163E5" w:rsidRPr="009715F7" w:rsidTr="00534C51">
        <w:trPr>
          <w:trHeight w:val="1068"/>
        </w:trPr>
        <w:tc>
          <w:tcPr>
            <w:tcW w:w="518" w:type="dxa"/>
          </w:tcPr>
          <w:p w:rsidR="001163E5" w:rsidRPr="00E91E5D" w:rsidRDefault="001163E5" w:rsidP="00534C51">
            <w:pPr>
              <w:jc w:val="center"/>
              <w:rPr>
                <w:sz w:val="24"/>
                <w:lang w:val="uk-UA"/>
              </w:rPr>
            </w:pPr>
            <w:r w:rsidRPr="00E91E5D">
              <w:rPr>
                <w:sz w:val="24"/>
                <w:lang w:val="uk-UA"/>
              </w:rPr>
              <w:lastRenderedPageBreak/>
              <w:t>8.</w:t>
            </w:r>
          </w:p>
        </w:tc>
        <w:tc>
          <w:tcPr>
            <w:tcW w:w="2290" w:type="dxa"/>
          </w:tcPr>
          <w:p w:rsidR="001163E5" w:rsidRPr="00E91E5D" w:rsidRDefault="001163E5" w:rsidP="00534C51">
            <w:pPr>
              <w:rPr>
                <w:lang w:val="uk-UA"/>
              </w:rPr>
            </w:pPr>
            <w:r w:rsidRPr="00E91E5D">
              <w:rPr>
                <w:lang w:val="uk-UA"/>
              </w:rPr>
              <w:t>Кількісні та якісні значення показників результативності</w:t>
            </w:r>
          </w:p>
        </w:tc>
        <w:tc>
          <w:tcPr>
            <w:tcW w:w="7380" w:type="dxa"/>
          </w:tcPr>
          <w:p w:rsidR="001163E5" w:rsidRPr="00491B25" w:rsidRDefault="001163E5" w:rsidP="00534C51">
            <w:pPr>
              <w:ind w:firstLine="252"/>
              <w:jc w:val="center"/>
              <w:rPr>
                <w:sz w:val="26"/>
                <w:szCs w:val="26"/>
                <w:lang w:val="uk-UA"/>
              </w:rPr>
            </w:pPr>
          </w:p>
          <w:tbl>
            <w:tblPr>
              <w:tblStyle w:val="a6"/>
              <w:tblW w:w="0" w:type="auto"/>
              <w:tblLayout w:type="fixed"/>
              <w:tblLook w:val="01E0" w:firstRow="1" w:lastRow="1" w:firstColumn="1" w:lastColumn="1" w:noHBand="0" w:noVBand="0"/>
            </w:tblPr>
            <w:tblGrid>
              <w:gridCol w:w="5467"/>
              <w:gridCol w:w="1682"/>
            </w:tblGrid>
            <w:tr w:rsidR="001163E5" w:rsidRPr="00491B25" w:rsidTr="00534C51">
              <w:tc>
                <w:tcPr>
                  <w:tcW w:w="5467" w:type="dxa"/>
                </w:tcPr>
                <w:p w:rsidR="001163E5" w:rsidRPr="00491B25" w:rsidRDefault="001163E5" w:rsidP="00534C51">
                  <w:pPr>
                    <w:jc w:val="center"/>
                    <w:rPr>
                      <w:sz w:val="26"/>
                      <w:szCs w:val="26"/>
                      <w:lang w:val="uk-UA"/>
                    </w:rPr>
                  </w:pPr>
                  <w:r w:rsidRPr="00491B25">
                    <w:rPr>
                      <w:sz w:val="26"/>
                      <w:szCs w:val="26"/>
                      <w:lang w:val="uk-UA"/>
                    </w:rPr>
                    <w:t>Назва показника</w:t>
                  </w:r>
                </w:p>
              </w:tc>
              <w:tc>
                <w:tcPr>
                  <w:tcW w:w="1682" w:type="dxa"/>
                </w:tcPr>
                <w:p w:rsidR="001163E5" w:rsidRPr="00491B25" w:rsidRDefault="00D75952" w:rsidP="00534C51">
                  <w:pPr>
                    <w:jc w:val="center"/>
                    <w:rPr>
                      <w:sz w:val="26"/>
                      <w:szCs w:val="26"/>
                      <w:lang w:val="uk-UA"/>
                    </w:rPr>
                  </w:pPr>
                  <w:r>
                    <w:rPr>
                      <w:sz w:val="26"/>
                      <w:szCs w:val="26"/>
                      <w:lang w:val="uk-UA"/>
                    </w:rPr>
                    <w:t>2018</w:t>
                  </w:r>
                  <w:r w:rsidR="001163E5" w:rsidRPr="00491B25">
                    <w:rPr>
                      <w:sz w:val="26"/>
                      <w:szCs w:val="26"/>
                      <w:lang w:val="uk-UA"/>
                    </w:rPr>
                    <w:t xml:space="preserve"> р.</w:t>
                  </w:r>
                </w:p>
              </w:tc>
            </w:tr>
            <w:tr w:rsidR="001163E5" w:rsidRPr="00491B25" w:rsidTr="00534C51">
              <w:tc>
                <w:tcPr>
                  <w:tcW w:w="5467" w:type="dxa"/>
                </w:tcPr>
                <w:p w:rsidR="001163E5" w:rsidRPr="00491B25" w:rsidRDefault="001163E5" w:rsidP="00534C51">
                  <w:pPr>
                    <w:rPr>
                      <w:sz w:val="26"/>
                      <w:szCs w:val="26"/>
                      <w:lang w:val="uk-UA"/>
                    </w:rPr>
                  </w:pPr>
                  <w:r w:rsidRPr="00491B25">
                    <w:rPr>
                      <w:sz w:val="26"/>
                      <w:szCs w:val="26"/>
                      <w:lang w:val="uk-UA"/>
                    </w:rPr>
                    <w:t>Кількість платників податку на нерухоме майно, відмінне від земельної ділянки</w:t>
                  </w:r>
                </w:p>
              </w:tc>
              <w:tc>
                <w:tcPr>
                  <w:tcW w:w="1682" w:type="dxa"/>
                </w:tcPr>
                <w:p w:rsidR="001163E5" w:rsidRPr="0075662E" w:rsidRDefault="00E676D6" w:rsidP="00534C51">
                  <w:pPr>
                    <w:jc w:val="center"/>
                    <w:rPr>
                      <w:color w:val="000000" w:themeColor="text1"/>
                      <w:sz w:val="26"/>
                      <w:szCs w:val="26"/>
                      <w:lang w:val="uk-UA"/>
                    </w:rPr>
                  </w:pPr>
                  <w:r w:rsidRPr="0075662E">
                    <w:rPr>
                      <w:color w:val="000000" w:themeColor="text1"/>
                      <w:sz w:val="26"/>
                      <w:szCs w:val="26"/>
                      <w:lang w:val="uk-UA"/>
                    </w:rPr>
                    <w:t>89</w:t>
                  </w:r>
                </w:p>
              </w:tc>
            </w:tr>
            <w:tr w:rsidR="001163E5" w:rsidRPr="00491B25" w:rsidTr="00534C51">
              <w:tc>
                <w:tcPr>
                  <w:tcW w:w="5467" w:type="dxa"/>
                </w:tcPr>
                <w:p w:rsidR="001163E5" w:rsidRPr="00491B25" w:rsidRDefault="001163E5" w:rsidP="00534C51">
                  <w:pPr>
                    <w:rPr>
                      <w:sz w:val="26"/>
                      <w:szCs w:val="26"/>
                      <w:lang w:val="uk-UA"/>
                    </w:rPr>
                  </w:pPr>
                  <w:r w:rsidRPr="00491B25">
                    <w:rPr>
                      <w:sz w:val="26"/>
                      <w:szCs w:val="26"/>
                      <w:lang w:val="uk-UA"/>
                    </w:rPr>
                    <w:t>Сума надходжень до</w:t>
                  </w:r>
                  <w:r w:rsidR="00AF7566">
                    <w:rPr>
                      <w:sz w:val="26"/>
                      <w:szCs w:val="26"/>
                      <w:lang w:val="uk-UA"/>
                    </w:rPr>
                    <w:t xml:space="preserve"> </w:t>
                  </w:r>
                  <w:r w:rsidR="00337FFA">
                    <w:rPr>
                      <w:sz w:val="26"/>
                      <w:szCs w:val="26"/>
                      <w:lang w:val="uk-UA"/>
                    </w:rPr>
                    <w:t>Ямпільського селищного</w:t>
                  </w:r>
                  <w:r w:rsidRPr="00491B25">
                    <w:rPr>
                      <w:sz w:val="26"/>
                      <w:szCs w:val="26"/>
                      <w:lang w:val="uk-UA"/>
                    </w:rPr>
                    <w:t xml:space="preserve"> бюд</w:t>
                  </w:r>
                  <w:r w:rsidR="00337FFA">
                    <w:rPr>
                      <w:sz w:val="26"/>
                      <w:szCs w:val="26"/>
                      <w:lang w:val="uk-UA"/>
                    </w:rPr>
                    <w:t xml:space="preserve">жету </w:t>
                  </w:r>
                  <w:r w:rsidRPr="00491B25">
                    <w:rPr>
                      <w:sz w:val="26"/>
                      <w:szCs w:val="26"/>
                      <w:lang w:val="uk-UA"/>
                    </w:rPr>
                    <w:t xml:space="preserve">тис. грн. </w:t>
                  </w:r>
                </w:p>
              </w:tc>
              <w:tc>
                <w:tcPr>
                  <w:tcW w:w="1682" w:type="dxa"/>
                </w:tcPr>
                <w:p w:rsidR="001163E5" w:rsidRPr="00113FF9" w:rsidRDefault="00113FF9" w:rsidP="00534C51">
                  <w:pPr>
                    <w:jc w:val="center"/>
                    <w:rPr>
                      <w:color w:val="000000" w:themeColor="text1"/>
                      <w:sz w:val="26"/>
                      <w:szCs w:val="26"/>
                      <w:lang w:val="uk-UA"/>
                    </w:rPr>
                  </w:pPr>
                  <w:r w:rsidRPr="00113FF9">
                    <w:rPr>
                      <w:color w:val="000000" w:themeColor="text1"/>
                      <w:sz w:val="26"/>
                      <w:szCs w:val="26"/>
                      <w:lang w:val="uk-UA"/>
                    </w:rPr>
                    <w:t>391491,08</w:t>
                  </w:r>
                </w:p>
              </w:tc>
            </w:tr>
          </w:tbl>
          <w:p w:rsidR="001163E5" w:rsidRPr="00491B25" w:rsidRDefault="00AF7566" w:rsidP="00534C51">
            <w:pPr>
              <w:ind w:firstLine="252"/>
              <w:jc w:val="both"/>
              <w:rPr>
                <w:sz w:val="26"/>
                <w:szCs w:val="26"/>
                <w:lang w:val="uk-UA"/>
              </w:rPr>
            </w:pPr>
            <w:r>
              <w:rPr>
                <w:sz w:val="26"/>
                <w:szCs w:val="26"/>
                <w:lang w:val="uk-UA"/>
              </w:rPr>
              <w:t xml:space="preserve"> Р</w:t>
            </w:r>
            <w:r w:rsidR="001163E5">
              <w:rPr>
                <w:sz w:val="26"/>
                <w:szCs w:val="26"/>
                <w:lang w:val="uk-UA"/>
              </w:rPr>
              <w:t>ішення було оприлюднено</w:t>
            </w:r>
            <w:r w:rsidR="006A7EAA">
              <w:rPr>
                <w:sz w:val="26"/>
                <w:szCs w:val="26"/>
                <w:lang w:val="uk-UA"/>
              </w:rPr>
              <w:t xml:space="preserve"> </w:t>
            </w:r>
            <w:r w:rsidR="001163E5">
              <w:rPr>
                <w:sz w:val="26"/>
                <w:szCs w:val="26"/>
                <w:lang w:val="uk-UA"/>
              </w:rPr>
              <w:t xml:space="preserve"> </w:t>
            </w:r>
            <w:r w:rsidR="006A7EAA">
              <w:rPr>
                <w:sz w:val="26"/>
                <w:szCs w:val="26"/>
                <w:lang w:val="uk-UA"/>
              </w:rPr>
              <w:t>на офіційному</w:t>
            </w:r>
            <w:r w:rsidR="004B347F">
              <w:rPr>
                <w:sz w:val="26"/>
                <w:szCs w:val="26"/>
                <w:lang w:val="uk-UA"/>
              </w:rPr>
              <w:t xml:space="preserve"> сайті Ямпільської селищної </w:t>
            </w:r>
            <w:r w:rsidR="001163E5" w:rsidRPr="00491B25">
              <w:rPr>
                <w:sz w:val="26"/>
                <w:szCs w:val="26"/>
                <w:lang w:val="uk-UA"/>
              </w:rPr>
              <w:t xml:space="preserve"> ради </w:t>
            </w:r>
            <w:r w:rsidR="006A7EAA">
              <w:rPr>
                <w:sz w:val="26"/>
                <w:szCs w:val="26"/>
                <w:lang w:val="uk-UA"/>
              </w:rPr>
              <w:t xml:space="preserve">, на дошках оголошення </w:t>
            </w:r>
            <w:r w:rsidR="00337FFA">
              <w:rPr>
                <w:sz w:val="26"/>
                <w:szCs w:val="26"/>
                <w:lang w:val="uk-UA"/>
              </w:rPr>
              <w:t>.За період відстеження на адресу селищної ради зауважень та пропозицій не надходило.</w:t>
            </w:r>
          </w:p>
        </w:tc>
      </w:tr>
      <w:tr w:rsidR="001163E5" w:rsidRPr="009715F7" w:rsidTr="00534C51">
        <w:tc>
          <w:tcPr>
            <w:tcW w:w="518" w:type="dxa"/>
          </w:tcPr>
          <w:p w:rsidR="001163E5" w:rsidRPr="00E91E5D" w:rsidRDefault="001163E5" w:rsidP="00534C51">
            <w:pPr>
              <w:jc w:val="center"/>
              <w:rPr>
                <w:sz w:val="24"/>
                <w:lang w:val="uk-UA"/>
              </w:rPr>
            </w:pPr>
            <w:r w:rsidRPr="00E91E5D">
              <w:rPr>
                <w:sz w:val="24"/>
                <w:lang w:val="uk-UA"/>
              </w:rPr>
              <w:t>9.</w:t>
            </w:r>
          </w:p>
        </w:tc>
        <w:tc>
          <w:tcPr>
            <w:tcW w:w="2290" w:type="dxa"/>
          </w:tcPr>
          <w:p w:rsidR="001163E5" w:rsidRPr="00E91E5D" w:rsidRDefault="001163E5" w:rsidP="00534C51">
            <w:pPr>
              <w:rPr>
                <w:lang w:val="uk-UA"/>
              </w:rPr>
            </w:pPr>
            <w:r w:rsidRPr="00E91E5D">
              <w:rPr>
                <w:lang w:val="uk-UA"/>
              </w:rPr>
              <w:t xml:space="preserve">Оцінка результатів реалізації регуляторного </w:t>
            </w:r>
            <w:proofErr w:type="spellStart"/>
            <w:r w:rsidRPr="00E91E5D">
              <w:rPr>
                <w:lang w:val="uk-UA"/>
              </w:rPr>
              <w:t>акта</w:t>
            </w:r>
            <w:proofErr w:type="spellEnd"/>
            <w:r w:rsidRPr="00E91E5D">
              <w:rPr>
                <w:lang w:val="uk-UA"/>
              </w:rPr>
              <w:t xml:space="preserve"> та ступеня досягнення визначених цілей</w:t>
            </w:r>
          </w:p>
        </w:tc>
        <w:tc>
          <w:tcPr>
            <w:tcW w:w="7380" w:type="dxa"/>
          </w:tcPr>
          <w:p w:rsidR="001163E5" w:rsidRPr="00491B25" w:rsidRDefault="001163E5" w:rsidP="00534C51">
            <w:pPr>
              <w:ind w:firstLine="252"/>
              <w:jc w:val="both"/>
              <w:rPr>
                <w:sz w:val="26"/>
                <w:szCs w:val="26"/>
                <w:lang w:val="uk-UA"/>
              </w:rPr>
            </w:pPr>
            <w:r w:rsidRPr="00491B25">
              <w:rPr>
                <w:sz w:val="26"/>
                <w:szCs w:val="26"/>
                <w:lang w:val="uk-UA"/>
              </w:rPr>
              <w:t>Законом України від 28.12.2014 року № 71-</w:t>
            </w:r>
            <w:r w:rsidRPr="00491B25">
              <w:rPr>
                <w:sz w:val="26"/>
                <w:szCs w:val="26"/>
                <w:lang w:val="en-US"/>
              </w:rPr>
              <w:t>V</w:t>
            </w:r>
            <w:r w:rsidRPr="00491B25">
              <w:rPr>
                <w:sz w:val="26"/>
                <w:szCs w:val="26"/>
                <w:lang w:val="uk-UA"/>
              </w:rPr>
              <w:t>ІІІ «Про внесення змін до податкового кодексу України та деяких законодавчих актів України щодо податкової реформи» ст. 266 «Податок на нерухоме майно, відмінне від земельної ділянки» Податкового кодексу України було викладено у новій редакції.</w:t>
            </w:r>
          </w:p>
          <w:p w:rsidR="001163E5" w:rsidRPr="00491B25" w:rsidRDefault="001163E5" w:rsidP="00534C51">
            <w:pPr>
              <w:ind w:firstLine="432"/>
              <w:jc w:val="both"/>
              <w:rPr>
                <w:sz w:val="26"/>
                <w:szCs w:val="26"/>
                <w:lang w:val="uk-UA"/>
              </w:rPr>
            </w:pPr>
            <w:r w:rsidRPr="00491B25">
              <w:rPr>
                <w:sz w:val="26"/>
                <w:szCs w:val="26"/>
                <w:lang w:val="uk-UA"/>
              </w:rPr>
              <w:t>Прийняття регуляторного акту сприятиме: дотриманню вимог Податкового кодексу України в частині встановлення податку на нерухоме майно, відмінне від земельної ділянки та зміцненню ресурсної бази місцевого бюджету.</w:t>
            </w:r>
          </w:p>
          <w:p w:rsidR="001163E5" w:rsidRPr="00491B25" w:rsidRDefault="001163E5" w:rsidP="00534C51">
            <w:pPr>
              <w:ind w:firstLine="432"/>
              <w:jc w:val="both"/>
              <w:rPr>
                <w:sz w:val="26"/>
                <w:szCs w:val="26"/>
                <w:lang w:val="uk-UA"/>
              </w:rPr>
            </w:pPr>
            <w:r w:rsidRPr="00491B25">
              <w:rPr>
                <w:sz w:val="26"/>
                <w:szCs w:val="26"/>
                <w:lang w:val="uk-UA"/>
              </w:rPr>
              <w:t xml:space="preserve">Повторне відстеження результативності дії регуляторного акту буде </w:t>
            </w:r>
            <w:proofErr w:type="spellStart"/>
            <w:r w:rsidRPr="00491B25">
              <w:rPr>
                <w:sz w:val="26"/>
                <w:szCs w:val="26"/>
                <w:lang w:val="uk-UA"/>
              </w:rPr>
              <w:t>здійснюватись</w:t>
            </w:r>
            <w:proofErr w:type="spellEnd"/>
            <w:r w:rsidRPr="00491B25">
              <w:rPr>
                <w:sz w:val="26"/>
                <w:szCs w:val="26"/>
                <w:lang w:val="uk-UA"/>
              </w:rPr>
              <w:t xml:space="preserve"> через рік після набрання ним чинності. Періодичні відстеження результативності будуть </w:t>
            </w:r>
            <w:proofErr w:type="spellStart"/>
            <w:r w:rsidRPr="00491B25">
              <w:rPr>
                <w:sz w:val="26"/>
                <w:szCs w:val="26"/>
                <w:lang w:val="uk-UA"/>
              </w:rPr>
              <w:t>здійснюватись</w:t>
            </w:r>
            <w:proofErr w:type="spellEnd"/>
            <w:r w:rsidRPr="00491B25">
              <w:rPr>
                <w:sz w:val="26"/>
                <w:szCs w:val="26"/>
                <w:lang w:val="uk-UA"/>
              </w:rPr>
              <w:t xml:space="preserve"> кожні три роки, починаючи з моменту закінчення заходів з повторного відстеження результативності акту.</w:t>
            </w:r>
          </w:p>
        </w:tc>
      </w:tr>
    </w:tbl>
    <w:p w:rsidR="001163E5" w:rsidRDefault="001163E5" w:rsidP="001163E5">
      <w:pPr>
        <w:rPr>
          <w:b/>
          <w:bCs/>
          <w:sz w:val="26"/>
          <w:szCs w:val="26"/>
          <w:lang w:val="uk-UA"/>
        </w:rPr>
      </w:pPr>
    </w:p>
    <w:p w:rsidR="009D5149" w:rsidRDefault="009D5149" w:rsidP="001163E5">
      <w:pPr>
        <w:rPr>
          <w:b/>
          <w:bCs/>
          <w:sz w:val="26"/>
          <w:szCs w:val="26"/>
          <w:lang w:val="uk-UA"/>
        </w:rPr>
      </w:pPr>
    </w:p>
    <w:p w:rsidR="009D5149" w:rsidRDefault="00A13196" w:rsidP="001163E5">
      <w:pPr>
        <w:rPr>
          <w:b/>
          <w:bCs/>
          <w:sz w:val="26"/>
          <w:szCs w:val="26"/>
          <w:lang w:val="uk-UA"/>
        </w:rPr>
      </w:pPr>
      <w:r>
        <w:rPr>
          <w:b/>
          <w:bCs/>
          <w:sz w:val="26"/>
          <w:szCs w:val="26"/>
          <w:lang w:val="uk-UA"/>
        </w:rPr>
        <w:t xml:space="preserve">Селищний голова </w:t>
      </w:r>
      <w:r>
        <w:rPr>
          <w:b/>
          <w:bCs/>
          <w:sz w:val="26"/>
          <w:szCs w:val="26"/>
          <w:lang w:val="uk-UA"/>
        </w:rPr>
        <w:tab/>
      </w:r>
      <w:r>
        <w:rPr>
          <w:b/>
          <w:bCs/>
          <w:sz w:val="26"/>
          <w:szCs w:val="26"/>
          <w:lang w:val="uk-UA"/>
        </w:rPr>
        <w:tab/>
      </w:r>
      <w:r>
        <w:rPr>
          <w:b/>
          <w:bCs/>
          <w:sz w:val="26"/>
          <w:szCs w:val="26"/>
          <w:lang w:val="uk-UA"/>
        </w:rPr>
        <w:tab/>
        <w:t xml:space="preserve">  </w:t>
      </w:r>
      <w:r>
        <w:rPr>
          <w:b/>
          <w:bCs/>
          <w:sz w:val="26"/>
          <w:szCs w:val="26"/>
          <w:lang w:val="uk-UA"/>
        </w:rPr>
        <w:tab/>
      </w:r>
      <w:r>
        <w:rPr>
          <w:b/>
          <w:bCs/>
          <w:sz w:val="26"/>
          <w:szCs w:val="26"/>
          <w:lang w:val="uk-UA"/>
        </w:rPr>
        <w:tab/>
      </w:r>
      <w:r>
        <w:rPr>
          <w:b/>
          <w:bCs/>
          <w:sz w:val="26"/>
          <w:szCs w:val="26"/>
          <w:lang w:val="uk-UA"/>
        </w:rPr>
        <w:tab/>
      </w:r>
      <w:r>
        <w:rPr>
          <w:b/>
          <w:bCs/>
          <w:sz w:val="26"/>
          <w:szCs w:val="26"/>
          <w:lang w:val="uk-UA"/>
        </w:rPr>
        <w:tab/>
        <w:t>Н.ЦИБУЛЬКО</w:t>
      </w:r>
    </w:p>
    <w:p w:rsidR="009D5149" w:rsidRDefault="009D5149" w:rsidP="001163E5">
      <w:pPr>
        <w:rPr>
          <w:b/>
          <w:bCs/>
          <w:sz w:val="26"/>
          <w:szCs w:val="26"/>
          <w:lang w:val="uk-UA"/>
        </w:rPr>
      </w:pPr>
    </w:p>
    <w:p w:rsidR="009D5149" w:rsidRDefault="009D5149" w:rsidP="001163E5">
      <w:pPr>
        <w:rPr>
          <w:b/>
          <w:bCs/>
          <w:sz w:val="26"/>
          <w:szCs w:val="26"/>
          <w:lang w:val="uk-UA"/>
        </w:rPr>
      </w:pPr>
    </w:p>
    <w:p w:rsidR="009D5149" w:rsidRDefault="009D5149" w:rsidP="001163E5">
      <w:pPr>
        <w:rPr>
          <w:b/>
          <w:bCs/>
          <w:sz w:val="26"/>
          <w:szCs w:val="26"/>
          <w:lang w:val="uk-UA"/>
        </w:rPr>
      </w:pPr>
    </w:p>
    <w:p w:rsidR="009D5149" w:rsidRDefault="009D5149" w:rsidP="001163E5">
      <w:pPr>
        <w:rPr>
          <w:b/>
          <w:bCs/>
          <w:sz w:val="26"/>
          <w:szCs w:val="26"/>
          <w:lang w:val="uk-UA"/>
        </w:rPr>
      </w:pPr>
    </w:p>
    <w:p w:rsidR="0075662E" w:rsidRDefault="0075662E" w:rsidP="0075662E">
      <w:pPr>
        <w:rPr>
          <w:b/>
          <w:bCs/>
          <w:sz w:val="26"/>
          <w:szCs w:val="26"/>
          <w:lang w:val="uk-UA"/>
        </w:rPr>
      </w:pPr>
    </w:p>
    <w:p w:rsidR="005464BD" w:rsidRPr="005464BD" w:rsidRDefault="002E79A0" w:rsidP="0075662E">
      <w:pPr>
        <w:rPr>
          <w:b/>
          <w:sz w:val="32"/>
          <w:szCs w:val="32"/>
          <w:lang w:val="uk-UA"/>
        </w:rPr>
      </w:pPr>
      <w:r w:rsidRPr="005464BD">
        <w:rPr>
          <w:b/>
          <w:sz w:val="32"/>
          <w:szCs w:val="32"/>
          <w:lang w:val="uk-UA"/>
        </w:rPr>
        <w:lastRenderedPageBreak/>
        <w:t>Звіт про базове</w:t>
      </w:r>
      <w:r w:rsidR="00597DF7" w:rsidRPr="005464BD">
        <w:rPr>
          <w:b/>
          <w:sz w:val="32"/>
          <w:szCs w:val="32"/>
          <w:lang w:val="uk-UA"/>
        </w:rPr>
        <w:t xml:space="preserve"> відстеження р</w:t>
      </w:r>
      <w:r w:rsidRPr="005464BD">
        <w:rPr>
          <w:b/>
          <w:sz w:val="32"/>
          <w:szCs w:val="32"/>
          <w:lang w:val="uk-UA"/>
        </w:rPr>
        <w:t>езультативності рішення Ямпільської селищної ради</w:t>
      </w:r>
      <w:r w:rsidR="00597DF7" w:rsidRPr="005464BD">
        <w:rPr>
          <w:b/>
          <w:sz w:val="32"/>
          <w:szCs w:val="32"/>
          <w:lang w:val="uk-UA"/>
        </w:rPr>
        <w:t xml:space="preserve"> «Про визначення мінімальної вартості місячної оренди 1 </w:t>
      </w:r>
      <w:proofErr w:type="spellStart"/>
      <w:r w:rsidR="00597DF7" w:rsidRPr="005464BD">
        <w:rPr>
          <w:b/>
          <w:sz w:val="32"/>
          <w:szCs w:val="32"/>
          <w:lang w:val="uk-UA"/>
        </w:rPr>
        <w:t>кв</w:t>
      </w:r>
      <w:proofErr w:type="spellEnd"/>
      <w:r w:rsidR="00597DF7" w:rsidRPr="005464BD">
        <w:rPr>
          <w:b/>
          <w:sz w:val="32"/>
          <w:szCs w:val="32"/>
          <w:lang w:val="uk-UA"/>
        </w:rPr>
        <w:t>. метра загальної пло</w:t>
      </w:r>
      <w:r w:rsidR="00E414F2" w:rsidRPr="005464BD">
        <w:rPr>
          <w:b/>
          <w:sz w:val="32"/>
          <w:szCs w:val="32"/>
          <w:lang w:val="uk-UA"/>
        </w:rPr>
        <w:t>щі нерухомого майна на території Ямпільської селищної ради</w:t>
      </w:r>
      <w:r w:rsidR="00597DF7" w:rsidRPr="005464BD">
        <w:rPr>
          <w:b/>
          <w:sz w:val="32"/>
          <w:szCs w:val="32"/>
          <w:lang w:val="uk-UA"/>
        </w:rPr>
        <w:t>»</w:t>
      </w:r>
    </w:p>
    <w:p w:rsidR="00E414F2" w:rsidRDefault="00597DF7">
      <w:pPr>
        <w:rPr>
          <w:lang w:val="uk-UA"/>
        </w:rPr>
      </w:pPr>
      <w:r w:rsidRPr="00C8797A">
        <w:rPr>
          <w:color w:val="FF0000"/>
          <w:lang w:val="uk-UA"/>
        </w:rPr>
        <w:t xml:space="preserve"> </w:t>
      </w:r>
      <w:r w:rsidRPr="00E414F2">
        <w:rPr>
          <w:lang w:val="uk-UA"/>
        </w:rPr>
        <w:t>1.Вид та назва ре</w:t>
      </w:r>
      <w:r w:rsidR="00E414F2" w:rsidRPr="00E414F2">
        <w:rPr>
          <w:lang w:val="uk-UA"/>
        </w:rPr>
        <w:t xml:space="preserve">гуляторного </w:t>
      </w:r>
      <w:proofErr w:type="spellStart"/>
      <w:r w:rsidR="00E414F2" w:rsidRPr="00E414F2">
        <w:rPr>
          <w:lang w:val="uk-UA"/>
        </w:rPr>
        <w:t>акта</w:t>
      </w:r>
      <w:proofErr w:type="spellEnd"/>
      <w:r w:rsidR="00E414F2" w:rsidRPr="00E414F2">
        <w:rPr>
          <w:lang w:val="uk-UA"/>
        </w:rPr>
        <w:t xml:space="preserve"> </w:t>
      </w:r>
      <w:r w:rsidR="00451E36">
        <w:rPr>
          <w:lang w:val="uk-UA"/>
        </w:rPr>
        <w:t>Проект р</w:t>
      </w:r>
      <w:r w:rsidR="00E414F2" w:rsidRPr="00E414F2">
        <w:rPr>
          <w:lang w:val="uk-UA"/>
        </w:rPr>
        <w:t>ішення Ямпільсько</w:t>
      </w:r>
      <w:r w:rsidR="00451E36">
        <w:rPr>
          <w:lang w:val="uk-UA"/>
        </w:rPr>
        <w:t xml:space="preserve">ї селищної  ради </w:t>
      </w:r>
      <w:r w:rsidRPr="00E414F2">
        <w:rPr>
          <w:lang w:val="uk-UA"/>
        </w:rPr>
        <w:t xml:space="preserve">«Про визначення мінімальної вартості місячної оренди 1 </w:t>
      </w:r>
      <w:proofErr w:type="spellStart"/>
      <w:r w:rsidRPr="00E414F2">
        <w:rPr>
          <w:lang w:val="uk-UA"/>
        </w:rPr>
        <w:t>кв</w:t>
      </w:r>
      <w:proofErr w:type="spellEnd"/>
      <w:r w:rsidRPr="00E414F2">
        <w:rPr>
          <w:lang w:val="uk-UA"/>
        </w:rPr>
        <w:t>. метра загальної пло</w:t>
      </w:r>
      <w:r w:rsidR="00E414F2">
        <w:rPr>
          <w:lang w:val="uk-UA"/>
        </w:rPr>
        <w:t>щі нерухомого майна по Ямпільс</w:t>
      </w:r>
      <w:r w:rsidR="00451E36">
        <w:rPr>
          <w:lang w:val="uk-UA"/>
        </w:rPr>
        <w:t>ькій селищній раді» (</w:t>
      </w:r>
      <w:r w:rsidR="00D75952">
        <w:rPr>
          <w:lang w:val="uk-UA"/>
        </w:rPr>
        <w:t xml:space="preserve"> 2</w:t>
      </w:r>
      <w:r w:rsidR="00CF0BCE">
        <w:rPr>
          <w:lang w:val="uk-UA"/>
        </w:rPr>
        <w:t>0</w:t>
      </w:r>
      <w:r w:rsidRPr="00E414F2">
        <w:rPr>
          <w:lang w:val="uk-UA"/>
        </w:rPr>
        <w:t xml:space="preserve"> сесія</w:t>
      </w:r>
      <w:r w:rsidR="00451E36">
        <w:rPr>
          <w:lang w:val="uk-UA"/>
        </w:rPr>
        <w:t xml:space="preserve"> 7 скликання</w:t>
      </w:r>
      <w:r w:rsidR="00A73329">
        <w:rPr>
          <w:lang w:val="uk-UA"/>
        </w:rPr>
        <w:t xml:space="preserve"> від 14.07.2017</w:t>
      </w:r>
      <w:r w:rsidRPr="00E414F2">
        <w:rPr>
          <w:lang w:val="uk-UA"/>
        </w:rPr>
        <w:t xml:space="preserve">). </w:t>
      </w:r>
    </w:p>
    <w:p w:rsidR="005464BD" w:rsidRDefault="00597DF7">
      <w:pPr>
        <w:rPr>
          <w:lang w:val="uk-UA"/>
        </w:rPr>
      </w:pPr>
      <w:r w:rsidRPr="00E414F2">
        <w:t xml:space="preserve">2.Назва </w:t>
      </w:r>
      <w:proofErr w:type="spellStart"/>
      <w:r w:rsidRPr="00E414F2">
        <w:t>виконавця</w:t>
      </w:r>
      <w:proofErr w:type="spellEnd"/>
      <w:r w:rsidRPr="00E414F2">
        <w:t xml:space="preserve"> </w:t>
      </w:r>
      <w:proofErr w:type="spellStart"/>
      <w:r w:rsidRPr="00E414F2">
        <w:t>заходів</w:t>
      </w:r>
      <w:proofErr w:type="spellEnd"/>
      <w:r w:rsidRPr="00E414F2">
        <w:t xml:space="preserve"> з </w:t>
      </w:r>
      <w:proofErr w:type="spellStart"/>
      <w:r w:rsidRPr="00E414F2">
        <w:t>в</w:t>
      </w:r>
      <w:r w:rsidR="00E414F2">
        <w:t>ідстеження</w:t>
      </w:r>
      <w:proofErr w:type="spellEnd"/>
      <w:r w:rsidR="00E414F2">
        <w:t xml:space="preserve"> </w:t>
      </w:r>
      <w:proofErr w:type="spellStart"/>
      <w:r w:rsidR="00E414F2">
        <w:t>результативності</w:t>
      </w:r>
      <w:proofErr w:type="spellEnd"/>
      <w:r w:rsidR="00E414F2">
        <w:t xml:space="preserve"> </w:t>
      </w:r>
      <w:r w:rsidR="00E414F2">
        <w:rPr>
          <w:lang w:val="uk-UA"/>
        </w:rPr>
        <w:t xml:space="preserve"> виконавчий ком</w:t>
      </w:r>
      <w:r w:rsidR="0068304F">
        <w:rPr>
          <w:lang w:val="uk-UA"/>
        </w:rPr>
        <w:t>ітет Я</w:t>
      </w:r>
      <w:r w:rsidR="00E414F2">
        <w:rPr>
          <w:lang w:val="uk-UA"/>
        </w:rPr>
        <w:t xml:space="preserve">мпільської селищної </w:t>
      </w:r>
      <w:proofErr w:type="gramStart"/>
      <w:r w:rsidR="00E414F2">
        <w:rPr>
          <w:lang w:val="uk-UA"/>
        </w:rPr>
        <w:t>ради</w:t>
      </w:r>
      <w:proofErr w:type="gramEnd"/>
      <w:r w:rsidRPr="00E414F2">
        <w:t>.</w:t>
      </w:r>
    </w:p>
    <w:p w:rsidR="00AF2722" w:rsidRDefault="00597DF7">
      <w:pPr>
        <w:rPr>
          <w:lang w:val="uk-UA"/>
        </w:rPr>
      </w:pPr>
      <w:r w:rsidRPr="00E414F2">
        <w:rPr>
          <w:lang w:val="uk-UA"/>
        </w:rPr>
        <w:t xml:space="preserve"> </w:t>
      </w:r>
      <w:r w:rsidRPr="0068304F">
        <w:rPr>
          <w:lang w:val="uk-UA"/>
        </w:rPr>
        <w:t xml:space="preserve">3.Цілі прийняття </w:t>
      </w:r>
      <w:proofErr w:type="spellStart"/>
      <w:r w:rsidRPr="0068304F">
        <w:rPr>
          <w:lang w:val="uk-UA"/>
        </w:rPr>
        <w:t>акта</w:t>
      </w:r>
      <w:proofErr w:type="spellEnd"/>
      <w:r w:rsidRPr="0068304F">
        <w:rPr>
          <w:lang w:val="uk-UA"/>
        </w:rPr>
        <w:t xml:space="preserve"> </w:t>
      </w:r>
      <w:r w:rsidRPr="0068304F">
        <w:sym w:font="Symbol" w:char="F02D"/>
      </w:r>
      <w:r w:rsidR="00AF2722">
        <w:rPr>
          <w:lang w:val="uk-UA"/>
        </w:rPr>
        <w:t xml:space="preserve"> </w:t>
      </w:r>
      <w:r w:rsidR="0068304F">
        <w:rPr>
          <w:lang w:val="uk-UA"/>
        </w:rPr>
        <w:t xml:space="preserve"> встановлення мінімальної</w:t>
      </w:r>
      <w:r w:rsidR="00AF2722">
        <w:rPr>
          <w:lang w:val="uk-UA"/>
        </w:rPr>
        <w:t xml:space="preserve"> </w:t>
      </w:r>
      <w:r w:rsidR="0068304F">
        <w:rPr>
          <w:lang w:val="uk-UA"/>
        </w:rPr>
        <w:t>вартост</w:t>
      </w:r>
      <w:r w:rsidR="00451E36">
        <w:rPr>
          <w:lang w:val="uk-UA"/>
        </w:rPr>
        <w:t xml:space="preserve">і </w:t>
      </w:r>
      <w:r w:rsidR="0068304F">
        <w:rPr>
          <w:lang w:val="uk-UA"/>
        </w:rPr>
        <w:t>місячної оренди</w:t>
      </w:r>
      <w:r w:rsidR="00AF2722">
        <w:rPr>
          <w:lang w:val="uk-UA"/>
        </w:rPr>
        <w:t xml:space="preserve"> </w:t>
      </w:r>
      <w:r w:rsidR="0068304F">
        <w:rPr>
          <w:lang w:val="uk-UA"/>
        </w:rPr>
        <w:t xml:space="preserve">1 </w:t>
      </w:r>
      <w:proofErr w:type="spellStart"/>
      <w:r w:rsidR="0068304F">
        <w:rPr>
          <w:lang w:val="uk-UA"/>
        </w:rPr>
        <w:t>кв</w:t>
      </w:r>
      <w:proofErr w:type="spellEnd"/>
      <w:r w:rsidR="0068304F">
        <w:rPr>
          <w:lang w:val="uk-UA"/>
        </w:rPr>
        <w:t>. метра загальної площі</w:t>
      </w:r>
      <w:r w:rsidR="00AF2722">
        <w:rPr>
          <w:lang w:val="uk-UA"/>
        </w:rPr>
        <w:t xml:space="preserve"> нерухомого майна :</w:t>
      </w:r>
    </w:p>
    <w:p w:rsidR="00AF2722" w:rsidRDefault="00AF2722">
      <w:pPr>
        <w:rPr>
          <w:lang w:val="uk-UA"/>
        </w:rPr>
      </w:pPr>
      <w:r>
        <w:rPr>
          <w:lang w:val="uk-UA"/>
        </w:rPr>
        <w:t>- для некомерційної діяльності, у тому числі для проживання фізичних осіб;</w:t>
      </w:r>
    </w:p>
    <w:p w:rsidR="00AF2722" w:rsidRDefault="00AF2722">
      <w:pPr>
        <w:rPr>
          <w:lang w:val="uk-UA"/>
        </w:rPr>
      </w:pPr>
      <w:r>
        <w:rPr>
          <w:lang w:val="uk-UA"/>
        </w:rPr>
        <w:t>- для виробничої діяльності;</w:t>
      </w:r>
    </w:p>
    <w:p w:rsidR="00AF2722" w:rsidRDefault="00AF2722">
      <w:pPr>
        <w:rPr>
          <w:lang w:val="uk-UA"/>
        </w:rPr>
      </w:pPr>
      <w:r>
        <w:rPr>
          <w:lang w:val="uk-UA"/>
        </w:rPr>
        <w:t>- для комерційної діяльності.</w:t>
      </w:r>
    </w:p>
    <w:p w:rsidR="003E696E" w:rsidRDefault="00597DF7">
      <w:pPr>
        <w:rPr>
          <w:lang w:val="uk-UA"/>
        </w:rPr>
      </w:pPr>
      <w:r w:rsidRPr="003E696E">
        <w:t xml:space="preserve">4.Строк </w:t>
      </w:r>
      <w:proofErr w:type="spellStart"/>
      <w:r w:rsidRPr="003E696E">
        <w:t>виконання</w:t>
      </w:r>
      <w:proofErr w:type="spellEnd"/>
      <w:r w:rsidRPr="003E696E">
        <w:t xml:space="preserve"> </w:t>
      </w:r>
      <w:proofErr w:type="spellStart"/>
      <w:r w:rsidRPr="003E696E">
        <w:t>заходів</w:t>
      </w:r>
      <w:proofErr w:type="spellEnd"/>
      <w:r w:rsidRPr="003E696E">
        <w:t xml:space="preserve"> з </w:t>
      </w:r>
      <w:proofErr w:type="spellStart"/>
      <w:r w:rsidRPr="003E696E">
        <w:t>в</w:t>
      </w:r>
      <w:r w:rsidR="003E696E">
        <w:t>ідстеження</w:t>
      </w:r>
      <w:proofErr w:type="spellEnd"/>
      <w:r w:rsidR="003E696E">
        <w:t xml:space="preserve"> </w:t>
      </w:r>
      <w:proofErr w:type="spellStart"/>
      <w:r w:rsidR="003E696E">
        <w:t>результативності</w:t>
      </w:r>
      <w:proofErr w:type="spellEnd"/>
      <w:r w:rsidR="003E696E">
        <w:t xml:space="preserve"> </w:t>
      </w:r>
      <w:r w:rsidR="003E696E">
        <w:rPr>
          <w:lang w:val="uk-UA"/>
        </w:rPr>
        <w:t xml:space="preserve"> </w:t>
      </w:r>
      <w:r w:rsidR="00AF7566">
        <w:rPr>
          <w:lang w:val="uk-UA"/>
        </w:rPr>
        <w:t xml:space="preserve"> грудень </w:t>
      </w:r>
      <w:r w:rsidR="00D75952">
        <w:rPr>
          <w:lang w:val="uk-UA"/>
        </w:rPr>
        <w:t>2018</w:t>
      </w:r>
      <w:r w:rsidRPr="003E696E">
        <w:t xml:space="preserve"> року. </w:t>
      </w:r>
    </w:p>
    <w:p w:rsidR="003E696E" w:rsidRPr="003E696E" w:rsidRDefault="003E696E">
      <w:pPr>
        <w:rPr>
          <w:lang w:val="uk-UA"/>
        </w:rPr>
      </w:pPr>
      <w:r w:rsidRPr="003E696E">
        <w:rPr>
          <w:lang w:val="uk-UA"/>
        </w:rPr>
        <w:t xml:space="preserve">5.Тип відстеження </w:t>
      </w:r>
      <w:r>
        <w:rPr>
          <w:lang w:val="uk-UA"/>
        </w:rPr>
        <w:t>Базове</w:t>
      </w:r>
      <w:r w:rsidR="002120EC">
        <w:rPr>
          <w:lang w:val="uk-UA"/>
        </w:rPr>
        <w:t xml:space="preserve"> </w:t>
      </w:r>
      <w:r w:rsidR="00597DF7" w:rsidRPr="003E696E">
        <w:rPr>
          <w:lang w:val="uk-UA"/>
        </w:rPr>
        <w:t xml:space="preserve">. </w:t>
      </w:r>
    </w:p>
    <w:p w:rsidR="003E696E" w:rsidRPr="003E696E" w:rsidRDefault="003E696E">
      <w:pPr>
        <w:rPr>
          <w:lang w:val="uk-UA"/>
        </w:rPr>
      </w:pPr>
      <w:r w:rsidRPr="003E696E">
        <w:rPr>
          <w:lang w:val="uk-UA"/>
        </w:rPr>
        <w:t>6</w:t>
      </w:r>
      <w:r w:rsidR="00597DF7" w:rsidRPr="003E696E">
        <w:rPr>
          <w:lang w:val="uk-UA"/>
        </w:rPr>
        <w:t xml:space="preserve">.Метод одержання результатів відстеження результативності </w:t>
      </w:r>
      <w:r w:rsidR="00A83688">
        <w:rPr>
          <w:lang w:val="uk-UA"/>
        </w:rPr>
        <w:t>.</w:t>
      </w:r>
      <w:r w:rsidR="00597DF7" w:rsidRPr="003E696E">
        <w:rPr>
          <w:lang w:val="uk-UA"/>
        </w:rPr>
        <w:t>Для провед</w:t>
      </w:r>
      <w:r w:rsidRPr="003E696E">
        <w:rPr>
          <w:lang w:val="uk-UA"/>
        </w:rPr>
        <w:t xml:space="preserve">ення базового </w:t>
      </w:r>
      <w:r w:rsidR="00597DF7" w:rsidRPr="003E696E">
        <w:rPr>
          <w:lang w:val="uk-UA"/>
        </w:rPr>
        <w:t xml:space="preserve">відстеження використовувалися </w:t>
      </w:r>
      <w:r>
        <w:rPr>
          <w:lang w:val="uk-UA"/>
        </w:rPr>
        <w:t xml:space="preserve">  дані перевірок.</w:t>
      </w:r>
    </w:p>
    <w:p w:rsidR="00A72582" w:rsidRPr="0067207F" w:rsidRDefault="00597DF7">
      <w:pPr>
        <w:rPr>
          <w:lang w:val="uk-UA"/>
        </w:rPr>
      </w:pPr>
      <w:r w:rsidRPr="00A72582">
        <w:rPr>
          <w:lang w:val="uk-UA"/>
        </w:rPr>
        <w:t xml:space="preserve">7.Дані та припущення, на основі яких відстежувалася результативність, а також способи одержання даних: Враховуючи цілі регулювання, для відстеження результативності регуляторного </w:t>
      </w:r>
      <w:proofErr w:type="spellStart"/>
      <w:r w:rsidRPr="00A72582">
        <w:rPr>
          <w:lang w:val="uk-UA"/>
        </w:rPr>
        <w:t>акта</w:t>
      </w:r>
      <w:proofErr w:type="spellEnd"/>
      <w:r w:rsidRPr="00A72582">
        <w:rPr>
          <w:lang w:val="uk-UA"/>
        </w:rPr>
        <w:t xml:space="preserve"> </w:t>
      </w:r>
      <w:r w:rsidR="00A83688">
        <w:rPr>
          <w:lang w:val="uk-UA"/>
        </w:rPr>
        <w:t xml:space="preserve">був визначеним </w:t>
      </w:r>
      <w:r w:rsidRPr="00A72582">
        <w:rPr>
          <w:lang w:val="uk-UA"/>
        </w:rPr>
        <w:t>так</w:t>
      </w:r>
      <w:r w:rsidR="0067207F">
        <w:rPr>
          <w:lang w:val="uk-UA"/>
        </w:rPr>
        <w:t>и</w:t>
      </w:r>
      <w:r w:rsidR="00A83688">
        <w:rPr>
          <w:lang w:val="uk-UA"/>
        </w:rPr>
        <w:t xml:space="preserve">й  показник результативності  </w:t>
      </w:r>
      <w:r w:rsidR="0067207F">
        <w:rPr>
          <w:lang w:val="uk-UA"/>
        </w:rPr>
        <w:t xml:space="preserve"> </w:t>
      </w:r>
      <w:r w:rsidRPr="0067207F">
        <w:rPr>
          <w:lang w:val="uk-UA"/>
        </w:rPr>
        <w:t>сума надхо</w:t>
      </w:r>
      <w:r w:rsidR="00A72582" w:rsidRPr="0067207F">
        <w:rPr>
          <w:lang w:val="uk-UA"/>
        </w:rPr>
        <w:t xml:space="preserve">джень до селищного  бюджету </w:t>
      </w:r>
      <w:r w:rsidRPr="0067207F">
        <w:rPr>
          <w:lang w:val="uk-UA"/>
        </w:rPr>
        <w:t xml:space="preserve"> фізичних осіб від здачі в оренд</w:t>
      </w:r>
      <w:r w:rsidR="00A72582" w:rsidRPr="0067207F">
        <w:rPr>
          <w:lang w:val="uk-UA"/>
        </w:rPr>
        <w:t>у нерухомого майна.</w:t>
      </w:r>
    </w:p>
    <w:p w:rsidR="008D0EE3" w:rsidRDefault="00597DF7" w:rsidP="008D0EE3">
      <w:pPr>
        <w:spacing w:after="0" w:line="240" w:lineRule="auto"/>
        <w:rPr>
          <w:lang w:val="uk-UA"/>
        </w:rPr>
      </w:pPr>
      <w:r w:rsidRPr="00767CBF">
        <w:t xml:space="preserve">8.Кількісні та </w:t>
      </w:r>
      <w:proofErr w:type="spellStart"/>
      <w:r w:rsidRPr="00767CBF">
        <w:t>якісні</w:t>
      </w:r>
      <w:proofErr w:type="spellEnd"/>
      <w:r w:rsidRPr="00767CBF">
        <w:t xml:space="preserve"> </w:t>
      </w:r>
      <w:proofErr w:type="spellStart"/>
      <w:r w:rsidRPr="00767CBF">
        <w:t>значення</w:t>
      </w:r>
      <w:proofErr w:type="spellEnd"/>
      <w:r w:rsidRPr="00767CBF">
        <w:t xml:space="preserve"> </w:t>
      </w:r>
      <w:proofErr w:type="spellStart"/>
      <w:r w:rsidRPr="00767CBF">
        <w:t>показників</w:t>
      </w:r>
      <w:proofErr w:type="spellEnd"/>
      <w:r w:rsidRPr="00767CBF">
        <w:t xml:space="preserve"> </w:t>
      </w:r>
      <w:proofErr w:type="spellStart"/>
      <w:r w:rsidRPr="00767CBF">
        <w:t>результативності</w:t>
      </w:r>
      <w:proofErr w:type="spellEnd"/>
      <w:proofErr w:type="gramStart"/>
      <w:r w:rsidRPr="00767CBF">
        <w:t xml:space="preserve"> </w:t>
      </w:r>
      <w:r w:rsidR="00767CBF" w:rsidRPr="00767CBF">
        <w:rPr>
          <w:lang w:val="uk-UA"/>
        </w:rPr>
        <w:t>.</w:t>
      </w:r>
      <w:proofErr w:type="spellStart"/>
      <w:proofErr w:type="gramEnd"/>
      <w:r w:rsidRPr="00767CBF">
        <w:t>Кількісне</w:t>
      </w:r>
      <w:proofErr w:type="spellEnd"/>
      <w:r w:rsidRPr="00767CBF">
        <w:t xml:space="preserve"> </w:t>
      </w:r>
      <w:proofErr w:type="spellStart"/>
      <w:r w:rsidRPr="00767CBF">
        <w:t>значення</w:t>
      </w:r>
      <w:proofErr w:type="spellEnd"/>
      <w:r w:rsidRPr="00767CBF">
        <w:t xml:space="preserve"> </w:t>
      </w:r>
      <w:proofErr w:type="spellStart"/>
      <w:r w:rsidRPr="00767CBF">
        <w:t>статистичних</w:t>
      </w:r>
      <w:proofErr w:type="spellEnd"/>
      <w:r w:rsidRPr="00767CBF">
        <w:t xml:space="preserve"> </w:t>
      </w:r>
      <w:proofErr w:type="spellStart"/>
      <w:r w:rsidRPr="00767CBF">
        <w:t>показників</w:t>
      </w:r>
      <w:proofErr w:type="spellEnd"/>
      <w:r w:rsidRPr="00767CBF">
        <w:t xml:space="preserve"> </w:t>
      </w:r>
      <w:proofErr w:type="spellStart"/>
      <w:r w:rsidRPr="00767CBF">
        <w:t>результат</w:t>
      </w:r>
      <w:r w:rsidR="00A83688">
        <w:t>ивності</w:t>
      </w:r>
      <w:proofErr w:type="spellEnd"/>
      <w:r w:rsidR="00A83688">
        <w:t xml:space="preserve">: </w:t>
      </w:r>
      <w:r w:rsidRPr="00767CBF">
        <w:t xml:space="preserve"> </w:t>
      </w:r>
      <w:proofErr w:type="spellStart"/>
      <w:r w:rsidRPr="00767CBF">
        <w:t>Кількість</w:t>
      </w:r>
      <w:proofErr w:type="spellEnd"/>
      <w:r w:rsidRPr="00767CBF">
        <w:t xml:space="preserve"> </w:t>
      </w:r>
      <w:proofErr w:type="spellStart"/>
      <w:r w:rsidRPr="00767CBF">
        <w:t>суб’єктів</w:t>
      </w:r>
      <w:proofErr w:type="spellEnd"/>
      <w:r w:rsidRPr="00767CBF">
        <w:t xml:space="preserve"> </w:t>
      </w:r>
      <w:proofErr w:type="spellStart"/>
      <w:r w:rsidRPr="00767CBF">
        <w:t>господарювання</w:t>
      </w:r>
      <w:proofErr w:type="spellEnd"/>
      <w:r w:rsidRPr="00767CBF">
        <w:t xml:space="preserve"> - </w:t>
      </w:r>
      <w:proofErr w:type="spellStart"/>
      <w:r w:rsidRPr="00767CBF">
        <w:t>платників</w:t>
      </w:r>
      <w:proofErr w:type="spellEnd"/>
      <w:r w:rsidRPr="00767CBF">
        <w:t xml:space="preserve"> </w:t>
      </w:r>
      <w:proofErr w:type="spellStart"/>
      <w:r w:rsidR="00A83688">
        <w:t>податку</w:t>
      </w:r>
      <w:proofErr w:type="spellEnd"/>
      <w:r w:rsidR="00A83688">
        <w:rPr>
          <w:lang w:val="uk-UA"/>
        </w:rPr>
        <w:t xml:space="preserve"> </w:t>
      </w:r>
      <w:r w:rsidR="00A83688">
        <w:t xml:space="preserve">на </w:t>
      </w:r>
      <w:proofErr w:type="spellStart"/>
      <w:r w:rsidR="00A83688">
        <w:t>яких</w:t>
      </w:r>
      <w:proofErr w:type="spellEnd"/>
      <w:r w:rsidR="00A83688">
        <w:t xml:space="preserve"> </w:t>
      </w:r>
      <w:proofErr w:type="spellStart"/>
      <w:r w:rsidR="00A83688">
        <w:t>поширюється</w:t>
      </w:r>
      <w:proofErr w:type="spellEnd"/>
      <w:r w:rsidR="00A83688">
        <w:t xml:space="preserve"> </w:t>
      </w:r>
      <w:proofErr w:type="spellStart"/>
      <w:r w:rsidR="00A83688">
        <w:t>дія</w:t>
      </w:r>
      <w:proofErr w:type="spellEnd"/>
      <w:r w:rsidR="00A83688">
        <w:t xml:space="preserve"> акта</w:t>
      </w:r>
      <w:r w:rsidR="00A83688">
        <w:rPr>
          <w:lang w:val="uk-UA"/>
        </w:rPr>
        <w:t>.</w:t>
      </w:r>
      <w:r w:rsidR="00A83688">
        <w:t xml:space="preserve"> </w:t>
      </w:r>
      <w:r w:rsidR="00AF7566">
        <w:rPr>
          <w:lang w:val="uk-UA"/>
        </w:rPr>
        <w:t>Якісна</w:t>
      </w:r>
      <w:r w:rsidR="00A83688">
        <w:rPr>
          <w:lang w:val="uk-UA"/>
        </w:rPr>
        <w:t xml:space="preserve"> с</w:t>
      </w:r>
      <w:r w:rsidR="00767CBF" w:rsidRPr="00767CBF">
        <w:t xml:space="preserve">ума </w:t>
      </w:r>
      <w:proofErr w:type="spellStart"/>
      <w:r w:rsidR="00767CBF" w:rsidRPr="00767CBF">
        <w:t>надходжень</w:t>
      </w:r>
      <w:proofErr w:type="spellEnd"/>
      <w:r w:rsidR="00767CBF" w:rsidRPr="00767CBF">
        <w:t xml:space="preserve"> до </w:t>
      </w:r>
      <w:r w:rsidR="00767CBF" w:rsidRPr="00767CBF">
        <w:rPr>
          <w:lang w:val="uk-UA"/>
        </w:rPr>
        <w:t>селищного</w:t>
      </w:r>
      <w:r w:rsidRPr="00767CBF">
        <w:t xml:space="preserve"> бюджету </w:t>
      </w:r>
      <w:proofErr w:type="spellStart"/>
      <w:r w:rsidRPr="00767CBF">
        <w:t>податку</w:t>
      </w:r>
      <w:proofErr w:type="spellEnd"/>
      <w:r w:rsidRPr="00767CBF">
        <w:t xml:space="preserve"> на доходи </w:t>
      </w:r>
      <w:proofErr w:type="spellStart"/>
      <w:r w:rsidRPr="00767CBF">
        <w:t>фізичних</w:t>
      </w:r>
      <w:proofErr w:type="spellEnd"/>
      <w:r w:rsidRPr="00767CBF">
        <w:t xml:space="preserve"> </w:t>
      </w:r>
      <w:proofErr w:type="spellStart"/>
      <w:r w:rsidRPr="00767CBF">
        <w:t>осіб</w:t>
      </w:r>
      <w:proofErr w:type="spellEnd"/>
      <w:r w:rsidRPr="00767CBF">
        <w:t xml:space="preserve"> </w:t>
      </w:r>
      <w:proofErr w:type="spellStart"/>
      <w:r w:rsidRPr="00767CBF">
        <w:t>від</w:t>
      </w:r>
      <w:proofErr w:type="spellEnd"/>
      <w:r w:rsidRPr="00767CBF">
        <w:t xml:space="preserve"> </w:t>
      </w:r>
      <w:proofErr w:type="spellStart"/>
      <w:r w:rsidRPr="00767CBF">
        <w:t>здачі</w:t>
      </w:r>
      <w:proofErr w:type="spellEnd"/>
      <w:r w:rsidRPr="00767CBF">
        <w:t xml:space="preserve"> в </w:t>
      </w:r>
      <w:proofErr w:type="spellStart"/>
      <w:r w:rsidRPr="00767CBF">
        <w:t>оренду</w:t>
      </w:r>
      <w:proofErr w:type="spellEnd"/>
      <w:r w:rsidRPr="00767CBF">
        <w:t xml:space="preserve"> </w:t>
      </w:r>
      <w:proofErr w:type="spellStart"/>
      <w:r w:rsidRPr="00767CBF">
        <w:t>нерухомого</w:t>
      </w:r>
      <w:proofErr w:type="spellEnd"/>
      <w:r w:rsidRPr="00767CBF">
        <w:t xml:space="preserve"> майна</w:t>
      </w:r>
      <w:r w:rsidRPr="007841B8">
        <w:rPr>
          <w:u w:val="single"/>
        </w:rPr>
        <w:t>,</w:t>
      </w:r>
      <w:r w:rsidR="007841B8">
        <w:rPr>
          <w:u w:val="single"/>
          <w:lang w:val="uk-UA"/>
        </w:rPr>
        <w:t xml:space="preserve"> </w:t>
      </w:r>
      <w:r w:rsidRPr="007841B8">
        <w:rPr>
          <w:u w:val="single"/>
        </w:rPr>
        <w:t xml:space="preserve"> </w:t>
      </w:r>
      <w:proofErr w:type="spellStart"/>
      <w:r w:rsidRPr="007841B8">
        <w:rPr>
          <w:u w:val="single"/>
        </w:rPr>
        <w:t>т</w:t>
      </w:r>
      <w:r w:rsidRPr="00767CBF">
        <w:t>ис.грн</w:t>
      </w:r>
      <w:proofErr w:type="spellEnd"/>
      <w:r w:rsidRPr="00767CBF">
        <w:t xml:space="preserve">. </w:t>
      </w:r>
    </w:p>
    <w:p w:rsidR="008D0EE3" w:rsidRPr="00BD58F3" w:rsidRDefault="008D0EE3" w:rsidP="008D0EE3">
      <w:pPr>
        <w:spacing w:after="0" w:line="240" w:lineRule="auto"/>
        <w:rPr>
          <w:rFonts w:ascii="Verdana" w:eastAsia="Times New Roman" w:hAnsi="Verdana" w:cs="Times New Roman"/>
          <w:color w:val="000000"/>
          <w:sz w:val="18"/>
          <w:szCs w:val="18"/>
          <w:lang w:val="uk-UA"/>
        </w:rPr>
      </w:pPr>
      <w:r>
        <w:rPr>
          <w:rFonts w:ascii="Verdana" w:eastAsia="Times New Roman" w:hAnsi="Verdana" w:cs="Times New Roman"/>
          <w:color w:val="000000"/>
          <w:sz w:val="18"/>
          <w:szCs w:val="18"/>
          <w:lang w:val="uk-UA"/>
        </w:rPr>
        <w:t>За період відстеження на адресу Ямпільської селищної ради зауважень та пропозицій не надходило.</w:t>
      </w:r>
      <w:r w:rsidRPr="00F72701">
        <w:rPr>
          <w:rFonts w:ascii="Verdana" w:eastAsia="Times New Roman" w:hAnsi="Verdana" w:cs="Times New Roman"/>
          <w:color w:val="000000"/>
          <w:sz w:val="18"/>
          <w:szCs w:val="18"/>
        </w:rPr>
        <w:t> </w:t>
      </w:r>
    </w:p>
    <w:p w:rsidR="008D0EE3" w:rsidRDefault="008D0EE3">
      <w:pPr>
        <w:rPr>
          <w:lang w:val="uk-UA"/>
        </w:rPr>
      </w:pPr>
    </w:p>
    <w:p w:rsidR="00A023BF" w:rsidRPr="003E7E98" w:rsidRDefault="00597DF7">
      <w:pPr>
        <w:rPr>
          <w:lang w:val="uk-UA"/>
        </w:rPr>
      </w:pPr>
      <w:proofErr w:type="gramStart"/>
      <w:r w:rsidRPr="00094AF2">
        <w:t xml:space="preserve">9.Оцінка </w:t>
      </w:r>
      <w:proofErr w:type="spellStart"/>
      <w:r w:rsidRPr="00094AF2">
        <w:t>результатів</w:t>
      </w:r>
      <w:proofErr w:type="spellEnd"/>
      <w:r w:rsidRPr="00094AF2">
        <w:t xml:space="preserve"> </w:t>
      </w:r>
      <w:proofErr w:type="spellStart"/>
      <w:r w:rsidRPr="00094AF2">
        <w:t>реалізації</w:t>
      </w:r>
      <w:proofErr w:type="spellEnd"/>
      <w:r w:rsidRPr="00094AF2">
        <w:t xml:space="preserve"> регуляторного акта та </w:t>
      </w:r>
      <w:proofErr w:type="spellStart"/>
      <w:r w:rsidRPr="00094AF2">
        <w:t>ступені</w:t>
      </w:r>
      <w:proofErr w:type="spellEnd"/>
      <w:r w:rsidRPr="00094AF2">
        <w:t xml:space="preserve"> </w:t>
      </w:r>
      <w:proofErr w:type="spellStart"/>
      <w:r w:rsidRPr="00094AF2">
        <w:t>досягнення</w:t>
      </w:r>
      <w:proofErr w:type="spellEnd"/>
      <w:r w:rsidRPr="00094AF2">
        <w:t xml:space="preserve"> </w:t>
      </w:r>
      <w:proofErr w:type="spellStart"/>
      <w:r w:rsidRPr="00094AF2">
        <w:t>визначених</w:t>
      </w:r>
      <w:proofErr w:type="spellEnd"/>
      <w:r w:rsidRPr="00094AF2">
        <w:t xml:space="preserve"> </w:t>
      </w:r>
      <w:proofErr w:type="spellStart"/>
      <w:r w:rsidRPr="00094AF2">
        <w:t>цілей</w:t>
      </w:r>
      <w:proofErr w:type="spellEnd"/>
      <w:r w:rsidRPr="00094AF2">
        <w:t xml:space="preserve"> </w:t>
      </w:r>
      <w:proofErr w:type="spellStart"/>
      <w:r w:rsidRPr="00094AF2">
        <w:t>Прийняття</w:t>
      </w:r>
      <w:proofErr w:type="spellEnd"/>
      <w:r w:rsidRPr="00094AF2">
        <w:t xml:space="preserve"> </w:t>
      </w:r>
      <w:proofErr w:type="spellStart"/>
      <w:r w:rsidRPr="00094AF2">
        <w:t>даного</w:t>
      </w:r>
      <w:proofErr w:type="spellEnd"/>
      <w:r w:rsidRPr="00094AF2">
        <w:t xml:space="preserve"> регуляторного акта дало </w:t>
      </w:r>
      <w:proofErr w:type="spellStart"/>
      <w:r w:rsidRPr="00094AF2">
        <w:t>можливість</w:t>
      </w:r>
      <w:proofErr w:type="spellEnd"/>
      <w:r w:rsidRPr="00094AF2">
        <w:t xml:space="preserve"> привести у </w:t>
      </w:r>
      <w:proofErr w:type="spellStart"/>
      <w:r w:rsidRPr="00094AF2">
        <w:t>відповідність</w:t>
      </w:r>
      <w:proofErr w:type="spellEnd"/>
      <w:r w:rsidRPr="00094AF2">
        <w:t xml:space="preserve"> до </w:t>
      </w:r>
      <w:proofErr w:type="spellStart"/>
      <w:r w:rsidRPr="00094AF2">
        <w:t>вимог</w:t>
      </w:r>
      <w:proofErr w:type="spellEnd"/>
      <w:r w:rsidRPr="00094AF2">
        <w:t xml:space="preserve"> чинного </w:t>
      </w:r>
      <w:proofErr w:type="spellStart"/>
      <w:r w:rsidRPr="00094AF2">
        <w:t>законодавства</w:t>
      </w:r>
      <w:proofErr w:type="spellEnd"/>
      <w:r w:rsidRPr="00094AF2">
        <w:t xml:space="preserve"> та </w:t>
      </w:r>
      <w:proofErr w:type="spellStart"/>
      <w:r w:rsidRPr="00094AF2">
        <w:t>впорядкувати</w:t>
      </w:r>
      <w:proofErr w:type="spellEnd"/>
      <w:r w:rsidRPr="00094AF2">
        <w:t xml:space="preserve"> сферу </w:t>
      </w:r>
      <w:proofErr w:type="spellStart"/>
      <w:r w:rsidRPr="00094AF2">
        <w:t>орендних</w:t>
      </w:r>
      <w:proofErr w:type="spellEnd"/>
      <w:r w:rsidRPr="00094AF2">
        <w:t xml:space="preserve"> </w:t>
      </w:r>
      <w:proofErr w:type="spellStart"/>
      <w:r w:rsidRPr="00094AF2">
        <w:t>відносин</w:t>
      </w:r>
      <w:proofErr w:type="spellEnd"/>
      <w:r w:rsidRPr="00094AF2">
        <w:t xml:space="preserve">, у </w:t>
      </w:r>
      <w:proofErr w:type="spellStart"/>
      <w:r w:rsidRPr="00094AF2">
        <w:t>частині</w:t>
      </w:r>
      <w:proofErr w:type="spellEnd"/>
      <w:r w:rsidRPr="00094AF2">
        <w:t xml:space="preserve"> </w:t>
      </w:r>
      <w:proofErr w:type="spellStart"/>
      <w:r w:rsidRPr="00094AF2">
        <w:t>визначення</w:t>
      </w:r>
      <w:proofErr w:type="spellEnd"/>
      <w:r w:rsidRPr="00094AF2">
        <w:t xml:space="preserve"> </w:t>
      </w:r>
      <w:proofErr w:type="spellStart"/>
      <w:r w:rsidRPr="00094AF2">
        <w:t>вартісних</w:t>
      </w:r>
      <w:proofErr w:type="spellEnd"/>
      <w:r w:rsidRPr="00094AF2">
        <w:t xml:space="preserve"> </w:t>
      </w:r>
      <w:proofErr w:type="spellStart"/>
      <w:r w:rsidRPr="00094AF2">
        <w:t>показників</w:t>
      </w:r>
      <w:proofErr w:type="spellEnd"/>
      <w:r w:rsidRPr="00094AF2">
        <w:t xml:space="preserve"> </w:t>
      </w:r>
      <w:proofErr w:type="spellStart"/>
      <w:r w:rsidRPr="00094AF2">
        <w:t>місячної</w:t>
      </w:r>
      <w:proofErr w:type="spellEnd"/>
      <w:r w:rsidRPr="00094AF2">
        <w:t xml:space="preserve"> </w:t>
      </w:r>
      <w:proofErr w:type="spellStart"/>
      <w:r w:rsidRPr="00094AF2">
        <w:t>оренди</w:t>
      </w:r>
      <w:proofErr w:type="spellEnd"/>
      <w:r w:rsidRPr="00094AF2">
        <w:t xml:space="preserve"> одного квадратного метра </w:t>
      </w:r>
      <w:proofErr w:type="spellStart"/>
      <w:r w:rsidRPr="00094AF2">
        <w:t>загальної</w:t>
      </w:r>
      <w:proofErr w:type="spellEnd"/>
      <w:r w:rsidRPr="00094AF2">
        <w:t xml:space="preserve"> </w:t>
      </w:r>
      <w:proofErr w:type="spellStart"/>
      <w:r w:rsidRPr="00094AF2">
        <w:t>площі</w:t>
      </w:r>
      <w:proofErr w:type="spellEnd"/>
      <w:r w:rsidRPr="00094AF2">
        <w:t xml:space="preserve"> </w:t>
      </w:r>
      <w:proofErr w:type="spellStart"/>
      <w:r w:rsidRPr="00094AF2">
        <w:t>нерухом</w:t>
      </w:r>
      <w:r w:rsidR="00094AF2" w:rsidRPr="00094AF2">
        <w:t>ого</w:t>
      </w:r>
      <w:proofErr w:type="spellEnd"/>
      <w:r w:rsidR="00094AF2" w:rsidRPr="00094AF2">
        <w:t xml:space="preserve"> майна </w:t>
      </w:r>
      <w:proofErr w:type="spellStart"/>
      <w:r w:rsidR="00094AF2" w:rsidRPr="00094AF2">
        <w:t>фізичних</w:t>
      </w:r>
      <w:proofErr w:type="spellEnd"/>
      <w:r w:rsidR="00094AF2" w:rsidRPr="00094AF2">
        <w:t xml:space="preserve"> </w:t>
      </w:r>
      <w:proofErr w:type="spellStart"/>
      <w:r w:rsidR="00094AF2" w:rsidRPr="00094AF2">
        <w:t>осіб</w:t>
      </w:r>
      <w:proofErr w:type="spellEnd"/>
      <w:r w:rsidR="00094AF2" w:rsidRPr="00094AF2">
        <w:t xml:space="preserve"> у</w:t>
      </w:r>
      <w:proofErr w:type="gramEnd"/>
      <w:r w:rsidR="00094AF2" w:rsidRPr="00094AF2">
        <w:t xml:space="preserve"> </w:t>
      </w:r>
      <w:r w:rsidR="00A023BF">
        <w:rPr>
          <w:lang w:val="uk-UA"/>
        </w:rPr>
        <w:t>населених пунктах селищної ради.</w:t>
      </w:r>
      <w:r w:rsidRPr="00C8797A">
        <w:rPr>
          <w:color w:val="FF0000"/>
        </w:rPr>
        <w:t xml:space="preserve"> </w:t>
      </w:r>
      <w:proofErr w:type="spellStart"/>
      <w:r w:rsidRPr="00094AF2">
        <w:t>Загальні</w:t>
      </w:r>
      <w:proofErr w:type="spellEnd"/>
      <w:r w:rsidRPr="00094AF2">
        <w:t xml:space="preserve"> </w:t>
      </w:r>
      <w:proofErr w:type="spellStart"/>
      <w:r w:rsidRPr="00094AF2">
        <w:t>обсяги</w:t>
      </w:r>
      <w:proofErr w:type="spellEnd"/>
      <w:r w:rsidRPr="00094AF2">
        <w:t xml:space="preserve"> </w:t>
      </w:r>
      <w:proofErr w:type="spellStart"/>
      <w:r w:rsidRPr="00094AF2">
        <w:t>надходження</w:t>
      </w:r>
      <w:proofErr w:type="spellEnd"/>
      <w:r w:rsidRPr="00094AF2">
        <w:t xml:space="preserve"> </w:t>
      </w:r>
      <w:proofErr w:type="spellStart"/>
      <w:r w:rsidRPr="00094AF2">
        <w:t>податку</w:t>
      </w:r>
      <w:proofErr w:type="spellEnd"/>
      <w:r w:rsidRPr="00094AF2">
        <w:t xml:space="preserve"> н</w:t>
      </w:r>
      <w:r w:rsidR="00094AF2" w:rsidRPr="00094AF2">
        <w:t xml:space="preserve">а доходи </w:t>
      </w:r>
      <w:proofErr w:type="spellStart"/>
      <w:r w:rsidR="00094AF2" w:rsidRPr="00094AF2">
        <w:t>фізичних</w:t>
      </w:r>
      <w:proofErr w:type="spellEnd"/>
      <w:r w:rsidR="00094AF2" w:rsidRPr="00094AF2">
        <w:t xml:space="preserve"> </w:t>
      </w:r>
      <w:proofErr w:type="spellStart"/>
      <w:r w:rsidR="00094AF2" w:rsidRPr="00094AF2">
        <w:t>осіб</w:t>
      </w:r>
      <w:proofErr w:type="spellEnd"/>
      <w:r w:rsidR="00094AF2" w:rsidRPr="00094AF2">
        <w:t xml:space="preserve"> до </w:t>
      </w:r>
      <w:r w:rsidR="00094AF2" w:rsidRPr="00094AF2">
        <w:rPr>
          <w:lang w:val="uk-UA"/>
        </w:rPr>
        <w:t>селищного бюджету</w:t>
      </w:r>
      <w:r w:rsidR="00CF0BCE">
        <w:t xml:space="preserve"> </w:t>
      </w:r>
      <w:r w:rsidR="00A023BF">
        <w:t xml:space="preserve"> за</w:t>
      </w:r>
      <w:r w:rsidR="00AF7566">
        <w:rPr>
          <w:lang w:val="uk-UA"/>
        </w:rPr>
        <w:t xml:space="preserve"> 01.01.2018 по 31.12</w:t>
      </w:r>
      <w:r w:rsidR="00CF0BCE">
        <w:rPr>
          <w:lang w:val="uk-UA"/>
        </w:rPr>
        <w:t>.2018</w:t>
      </w:r>
      <w:r w:rsidR="00A023BF">
        <w:rPr>
          <w:lang w:val="uk-UA"/>
        </w:rPr>
        <w:t xml:space="preserve"> року</w:t>
      </w:r>
      <w:r w:rsidRPr="00094AF2">
        <w:t xml:space="preserve"> </w:t>
      </w:r>
      <w:proofErr w:type="spellStart"/>
      <w:r w:rsidRPr="0049608B">
        <w:rPr>
          <w:color w:val="000000" w:themeColor="text1"/>
        </w:rPr>
        <w:t>становлять</w:t>
      </w:r>
      <w:proofErr w:type="spellEnd"/>
      <w:r w:rsidR="005464BD" w:rsidRPr="0049608B">
        <w:rPr>
          <w:color w:val="000000" w:themeColor="text1"/>
        </w:rPr>
        <w:t xml:space="preserve"> </w:t>
      </w:r>
      <w:r w:rsidR="005464BD" w:rsidRPr="0049608B">
        <w:rPr>
          <w:color w:val="000000" w:themeColor="text1"/>
          <w:lang w:val="uk-UA"/>
        </w:rPr>
        <w:t xml:space="preserve"> </w:t>
      </w:r>
      <w:r w:rsidR="00B83C92" w:rsidRPr="0049608B">
        <w:rPr>
          <w:color w:val="000000" w:themeColor="text1"/>
          <w:lang w:val="uk-UA"/>
        </w:rPr>
        <w:t xml:space="preserve">  </w:t>
      </w:r>
      <w:r w:rsidR="0049608B" w:rsidRPr="0049608B">
        <w:rPr>
          <w:color w:val="000000" w:themeColor="text1"/>
          <w:lang w:val="uk-UA"/>
        </w:rPr>
        <w:t>1728,14</w:t>
      </w:r>
      <w:r w:rsidR="00CF0BCE" w:rsidRPr="00AF7566">
        <w:rPr>
          <w:color w:val="FF0000"/>
          <w:lang w:val="uk-UA"/>
        </w:rPr>
        <w:t xml:space="preserve"> </w:t>
      </w:r>
      <w:r w:rsidRPr="005464BD">
        <w:t xml:space="preserve">грн., в </w:t>
      </w:r>
      <w:proofErr w:type="spellStart"/>
      <w:r w:rsidRPr="005464BD">
        <w:t>дану</w:t>
      </w:r>
      <w:proofErr w:type="spellEnd"/>
      <w:r w:rsidRPr="005464BD">
        <w:t xml:space="preserve"> суму </w:t>
      </w:r>
      <w:proofErr w:type="spellStart"/>
      <w:r w:rsidRPr="005464BD">
        <w:t>входять</w:t>
      </w:r>
      <w:proofErr w:type="spellEnd"/>
      <w:r w:rsidRPr="005464BD">
        <w:t xml:space="preserve"> </w:t>
      </w:r>
      <w:proofErr w:type="spellStart"/>
      <w:r w:rsidRPr="005464BD">
        <w:t>надходження</w:t>
      </w:r>
      <w:proofErr w:type="spellEnd"/>
      <w:r w:rsidRPr="005464BD">
        <w:t xml:space="preserve"> </w:t>
      </w:r>
      <w:proofErr w:type="spellStart"/>
      <w:r w:rsidRPr="005464BD">
        <w:t>від</w:t>
      </w:r>
      <w:proofErr w:type="spellEnd"/>
      <w:r w:rsidRPr="005464BD">
        <w:t xml:space="preserve"> </w:t>
      </w:r>
      <w:proofErr w:type="spellStart"/>
      <w:r w:rsidRPr="005464BD">
        <w:t>оренди</w:t>
      </w:r>
      <w:proofErr w:type="spellEnd"/>
      <w:r w:rsidRPr="005464BD">
        <w:t xml:space="preserve"> </w:t>
      </w:r>
      <w:proofErr w:type="spellStart"/>
      <w:r w:rsidRPr="005464BD">
        <w:t>нерухомого</w:t>
      </w:r>
      <w:proofErr w:type="spellEnd"/>
      <w:r w:rsidRPr="005464BD">
        <w:t xml:space="preserve"> майна </w:t>
      </w:r>
      <w:proofErr w:type="spellStart"/>
      <w:r w:rsidRPr="005464BD">
        <w:t>фізич</w:t>
      </w:r>
      <w:r w:rsidR="005464BD" w:rsidRPr="005464BD">
        <w:t>них</w:t>
      </w:r>
      <w:proofErr w:type="spellEnd"/>
      <w:r w:rsidR="005464BD" w:rsidRPr="005464BD">
        <w:t xml:space="preserve"> </w:t>
      </w:r>
      <w:proofErr w:type="spellStart"/>
      <w:r w:rsidR="005464BD" w:rsidRPr="005464BD">
        <w:t>осіб-підприємців</w:t>
      </w:r>
      <w:proofErr w:type="spellEnd"/>
      <w:proofErr w:type="gramStart"/>
      <w:r w:rsidR="005464BD">
        <w:rPr>
          <w:color w:val="FF0000"/>
        </w:rPr>
        <w:t xml:space="preserve"> </w:t>
      </w:r>
      <w:r w:rsidR="005464BD" w:rsidRPr="00721BEF">
        <w:t>.</w:t>
      </w:r>
      <w:proofErr w:type="gramEnd"/>
      <w:r w:rsidR="005464BD">
        <w:rPr>
          <w:color w:val="FF0000"/>
        </w:rPr>
        <w:t xml:space="preserve"> </w:t>
      </w:r>
    </w:p>
    <w:p w:rsidR="00A023BF" w:rsidRDefault="005464BD">
      <w:pPr>
        <w:rPr>
          <w:color w:val="FF0000"/>
          <w:lang w:val="uk-UA"/>
        </w:rPr>
      </w:pPr>
      <w:r w:rsidRPr="005464BD">
        <w:rPr>
          <w:lang w:val="uk-UA"/>
        </w:rPr>
        <w:lastRenderedPageBreak/>
        <w:t>Ц</w:t>
      </w:r>
      <w:r w:rsidR="00597DF7" w:rsidRPr="00A023BF">
        <w:rPr>
          <w:lang w:val="uk-UA"/>
        </w:rPr>
        <w:t>ілі регулювання, що стосуються безпосереднього встановлення/затвердження мінімальної вартості місячної оренди одного квадратного метра загальної площі нерухо</w:t>
      </w:r>
      <w:r w:rsidR="00A023BF">
        <w:rPr>
          <w:lang w:val="uk-UA"/>
        </w:rPr>
        <w:t xml:space="preserve">мого майна фізичних осіб у селищі </w:t>
      </w:r>
      <w:r w:rsidR="00597DF7" w:rsidRPr="00A023BF">
        <w:rPr>
          <w:lang w:val="uk-UA"/>
        </w:rPr>
        <w:t xml:space="preserve"> до</w:t>
      </w:r>
      <w:r w:rsidRPr="00A023BF">
        <w:rPr>
          <w:lang w:val="uk-UA"/>
        </w:rPr>
        <w:t>сягнуті.</w:t>
      </w:r>
      <w:r w:rsidRPr="00A023BF">
        <w:rPr>
          <w:color w:val="FF0000"/>
          <w:lang w:val="uk-UA"/>
        </w:rPr>
        <w:t xml:space="preserve"> </w:t>
      </w:r>
    </w:p>
    <w:p w:rsidR="00960BCE" w:rsidRDefault="005464BD" w:rsidP="00A023BF">
      <w:pPr>
        <w:rPr>
          <w:sz w:val="28"/>
          <w:szCs w:val="28"/>
          <w:lang w:val="uk-UA"/>
        </w:rPr>
      </w:pPr>
      <w:r>
        <w:rPr>
          <w:color w:val="FF0000"/>
          <w:lang w:val="uk-UA"/>
        </w:rPr>
        <w:t xml:space="preserve"> </w:t>
      </w:r>
      <w:r w:rsidR="00767CBF" w:rsidRPr="00767CBF">
        <w:rPr>
          <w:sz w:val="28"/>
          <w:szCs w:val="28"/>
          <w:lang w:val="uk-UA"/>
        </w:rPr>
        <w:t xml:space="preserve">Селищний голова </w:t>
      </w:r>
      <w:r w:rsidR="00767CBF" w:rsidRPr="00767CBF">
        <w:rPr>
          <w:sz w:val="28"/>
          <w:szCs w:val="28"/>
          <w:lang w:val="uk-UA"/>
        </w:rPr>
        <w:tab/>
        <w:t xml:space="preserve">          </w:t>
      </w:r>
      <w:r w:rsidR="00767CBF">
        <w:rPr>
          <w:sz w:val="28"/>
          <w:szCs w:val="28"/>
          <w:lang w:val="uk-UA"/>
        </w:rPr>
        <w:t xml:space="preserve">                              </w:t>
      </w:r>
      <w:r w:rsidR="00C252B5">
        <w:rPr>
          <w:sz w:val="28"/>
          <w:szCs w:val="28"/>
          <w:lang w:val="uk-UA"/>
        </w:rPr>
        <w:t xml:space="preserve">            Н. ЦИБУЛЬКО</w:t>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r w:rsidR="00767CBF" w:rsidRPr="00767CBF">
        <w:rPr>
          <w:sz w:val="28"/>
          <w:szCs w:val="28"/>
          <w:lang w:val="uk-UA"/>
        </w:rPr>
        <w:tab/>
      </w: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960BCE" w:rsidRDefault="00960BCE" w:rsidP="00A023BF">
      <w:pPr>
        <w:rPr>
          <w:sz w:val="28"/>
          <w:szCs w:val="28"/>
          <w:lang w:val="uk-UA"/>
        </w:rPr>
      </w:pPr>
    </w:p>
    <w:p w:rsidR="002F7837" w:rsidRDefault="00767CBF" w:rsidP="00A023BF">
      <w:pPr>
        <w:rPr>
          <w:sz w:val="28"/>
          <w:szCs w:val="28"/>
          <w:lang w:val="uk-UA"/>
        </w:rPr>
      </w:pPr>
      <w:r w:rsidRPr="00767CBF">
        <w:rPr>
          <w:sz w:val="28"/>
          <w:szCs w:val="28"/>
          <w:lang w:val="uk-UA"/>
        </w:rPr>
        <w:tab/>
      </w:r>
      <w:r w:rsidRPr="00767CBF">
        <w:rPr>
          <w:sz w:val="28"/>
          <w:szCs w:val="28"/>
          <w:lang w:val="uk-UA"/>
        </w:rPr>
        <w:tab/>
      </w:r>
    </w:p>
    <w:p w:rsidR="006D2C18" w:rsidRPr="00AB3AB6" w:rsidRDefault="006D2C18" w:rsidP="00AB3AB6">
      <w:pPr>
        <w:rPr>
          <w:b/>
          <w:sz w:val="28"/>
          <w:szCs w:val="28"/>
          <w:lang w:val="uk-UA"/>
        </w:rPr>
      </w:pPr>
      <w:r w:rsidRPr="006D2C18">
        <w:rPr>
          <w:b/>
          <w:sz w:val="28"/>
          <w:szCs w:val="28"/>
          <w:lang w:val="uk-UA"/>
        </w:rPr>
        <w:lastRenderedPageBreak/>
        <w:t xml:space="preserve">Звіт про базове відстеження результативності регуляторного </w:t>
      </w:r>
      <w:proofErr w:type="spellStart"/>
      <w:r w:rsidRPr="006D2C18">
        <w:rPr>
          <w:b/>
          <w:sz w:val="28"/>
          <w:szCs w:val="28"/>
          <w:lang w:val="uk-UA"/>
        </w:rPr>
        <w:t>акта</w:t>
      </w:r>
      <w:proofErr w:type="spellEnd"/>
      <w:r w:rsidRPr="006D2C18">
        <w:rPr>
          <w:b/>
          <w:sz w:val="28"/>
          <w:szCs w:val="28"/>
          <w:lang w:val="uk-UA"/>
        </w:rPr>
        <w:t xml:space="preserve"> - рішення </w:t>
      </w:r>
      <w:r w:rsidR="004E6EFC">
        <w:rPr>
          <w:b/>
          <w:sz w:val="28"/>
          <w:szCs w:val="28"/>
          <w:lang w:val="uk-UA"/>
        </w:rPr>
        <w:t xml:space="preserve"> </w:t>
      </w:r>
      <w:r w:rsidR="00DC7FBB">
        <w:rPr>
          <w:b/>
          <w:sz w:val="28"/>
          <w:szCs w:val="28"/>
          <w:lang w:val="uk-UA"/>
        </w:rPr>
        <w:t xml:space="preserve">Ямпільської селищної ради </w:t>
      </w:r>
      <w:r w:rsidRPr="006D2C18">
        <w:rPr>
          <w:sz w:val="28"/>
          <w:szCs w:val="28"/>
          <w:lang w:val="uk-UA"/>
        </w:rPr>
        <w:t xml:space="preserve"> від</w:t>
      </w:r>
      <w:r w:rsidR="00B71B44">
        <w:rPr>
          <w:sz w:val="28"/>
          <w:szCs w:val="28"/>
          <w:lang w:val="uk-UA"/>
        </w:rPr>
        <w:t xml:space="preserve"> 12 вересня </w:t>
      </w:r>
      <w:r w:rsidRPr="006D2C18">
        <w:rPr>
          <w:sz w:val="28"/>
          <w:szCs w:val="28"/>
          <w:lang w:val="uk-UA"/>
        </w:rPr>
        <w:t xml:space="preserve"> 2</w:t>
      </w:r>
      <w:r w:rsidR="00B71B44">
        <w:rPr>
          <w:sz w:val="28"/>
          <w:szCs w:val="28"/>
          <w:lang w:val="uk-UA"/>
        </w:rPr>
        <w:t xml:space="preserve">017року </w:t>
      </w:r>
      <w:r w:rsidR="002527D3">
        <w:rPr>
          <w:sz w:val="28"/>
          <w:szCs w:val="28"/>
          <w:lang w:val="uk-UA"/>
        </w:rPr>
        <w:t xml:space="preserve"> </w:t>
      </w:r>
      <w:r w:rsidR="004E6EFC" w:rsidRPr="004E6EFC">
        <w:rPr>
          <w:sz w:val="28"/>
          <w:szCs w:val="28"/>
          <w:lang w:val="uk-UA"/>
        </w:rPr>
        <w:t>22 сесія 7 скликання</w:t>
      </w:r>
      <w:r w:rsidR="004E6EFC">
        <w:rPr>
          <w:b/>
          <w:sz w:val="28"/>
          <w:szCs w:val="28"/>
          <w:lang w:val="uk-UA"/>
        </w:rPr>
        <w:t xml:space="preserve"> </w:t>
      </w:r>
      <w:r w:rsidR="002527D3">
        <w:rPr>
          <w:sz w:val="28"/>
          <w:szCs w:val="28"/>
          <w:lang w:val="uk-UA"/>
        </w:rPr>
        <w:t>Про затвердження</w:t>
      </w:r>
      <w:r w:rsidRPr="006D2C18">
        <w:rPr>
          <w:sz w:val="28"/>
          <w:szCs w:val="28"/>
          <w:lang w:val="uk-UA"/>
        </w:rPr>
        <w:t xml:space="preserve"> </w:t>
      </w:r>
      <w:r w:rsidR="002527D3">
        <w:rPr>
          <w:sz w:val="28"/>
          <w:szCs w:val="28"/>
          <w:lang w:val="uk-UA"/>
        </w:rPr>
        <w:t>«</w:t>
      </w:r>
      <w:r w:rsidRPr="006D2C18">
        <w:rPr>
          <w:sz w:val="28"/>
          <w:szCs w:val="28"/>
          <w:lang w:val="uk-UA"/>
        </w:rPr>
        <w:t xml:space="preserve"> Порядку залучення, розрахунку розміру і використання коштів пайов</w:t>
      </w:r>
      <w:r w:rsidR="00DC7FBB">
        <w:rPr>
          <w:sz w:val="28"/>
          <w:szCs w:val="28"/>
          <w:lang w:val="uk-UA"/>
        </w:rPr>
        <w:t xml:space="preserve">ої участі у розвитку </w:t>
      </w:r>
      <w:r w:rsidRPr="006D2C18">
        <w:rPr>
          <w:sz w:val="28"/>
          <w:szCs w:val="28"/>
          <w:lang w:val="uk-UA"/>
        </w:rPr>
        <w:t xml:space="preserve"> інфраструктури </w:t>
      </w:r>
      <w:r w:rsidR="00DC7FBB">
        <w:rPr>
          <w:sz w:val="28"/>
          <w:szCs w:val="28"/>
          <w:lang w:val="uk-UA"/>
        </w:rPr>
        <w:t xml:space="preserve"> населеного пункту на території Ямпільської селищної ради</w:t>
      </w:r>
      <w:r w:rsidRPr="006D2C18">
        <w:rPr>
          <w:sz w:val="28"/>
          <w:szCs w:val="28"/>
          <w:lang w:val="uk-UA"/>
        </w:rPr>
        <w:t>»</w:t>
      </w:r>
    </w:p>
    <w:p w:rsidR="006D2C18" w:rsidRPr="00600A81" w:rsidRDefault="006D2C18" w:rsidP="006D2C18">
      <w:pPr>
        <w:ind w:firstLine="708"/>
        <w:rPr>
          <w:b/>
          <w:color w:val="000000" w:themeColor="text1"/>
          <w:sz w:val="28"/>
          <w:szCs w:val="28"/>
          <w:lang w:val="uk-UA"/>
        </w:rPr>
      </w:pPr>
      <w:r w:rsidRPr="00600A81">
        <w:rPr>
          <w:b/>
          <w:color w:val="000000" w:themeColor="text1"/>
          <w:sz w:val="28"/>
          <w:szCs w:val="28"/>
          <w:lang w:val="uk-UA"/>
        </w:rPr>
        <w:t xml:space="preserve">1. Вид та назва регуляторного </w:t>
      </w:r>
      <w:proofErr w:type="spellStart"/>
      <w:r w:rsidRPr="00600A81">
        <w:rPr>
          <w:b/>
          <w:color w:val="000000" w:themeColor="text1"/>
          <w:sz w:val="28"/>
          <w:szCs w:val="28"/>
          <w:lang w:val="uk-UA"/>
        </w:rPr>
        <w:t>акта</w:t>
      </w:r>
      <w:proofErr w:type="spellEnd"/>
      <w:r w:rsidRPr="00600A81">
        <w:rPr>
          <w:b/>
          <w:color w:val="000000" w:themeColor="text1"/>
          <w:sz w:val="28"/>
          <w:szCs w:val="28"/>
          <w:lang w:val="uk-UA"/>
        </w:rPr>
        <w:t xml:space="preserve">: </w:t>
      </w:r>
    </w:p>
    <w:p w:rsidR="006D2C18" w:rsidRPr="00600A81" w:rsidRDefault="00142814" w:rsidP="006D2C18">
      <w:pPr>
        <w:rPr>
          <w:color w:val="000000" w:themeColor="text1"/>
          <w:sz w:val="28"/>
          <w:szCs w:val="28"/>
          <w:lang w:val="uk-UA"/>
        </w:rPr>
      </w:pPr>
      <w:r w:rsidRPr="00600A81">
        <w:rPr>
          <w:color w:val="000000" w:themeColor="text1"/>
          <w:sz w:val="28"/>
          <w:szCs w:val="28"/>
          <w:lang w:val="uk-UA"/>
        </w:rPr>
        <w:t>Рішення Ямпільської селищної ради від 12 вересня 2017</w:t>
      </w:r>
      <w:r w:rsidR="006D2C18" w:rsidRPr="00600A81">
        <w:rPr>
          <w:color w:val="000000" w:themeColor="text1"/>
          <w:sz w:val="28"/>
          <w:szCs w:val="28"/>
          <w:lang w:val="uk-UA"/>
        </w:rPr>
        <w:t xml:space="preserve"> року </w:t>
      </w:r>
      <w:r w:rsidRPr="00600A81">
        <w:rPr>
          <w:color w:val="000000" w:themeColor="text1"/>
          <w:sz w:val="28"/>
          <w:szCs w:val="28"/>
          <w:lang w:val="uk-UA"/>
        </w:rPr>
        <w:t>22 сесія 7 скликання п</w:t>
      </w:r>
      <w:r w:rsidR="006D2C18" w:rsidRPr="00600A81">
        <w:rPr>
          <w:color w:val="000000" w:themeColor="text1"/>
          <w:sz w:val="28"/>
          <w:szCs w:val="28"/>
          <w:lang w:val="uk-UA"/>
        </w:rPr>
        <w:t xml:space="preserve">ро затвердження </w:t>
      </w:r>
      <w:r w:rsidRPr="00600A81">
        <w:rPr>
          <w:color w:val="000000" w:themeColor="text1"/>
          <w:sz w:val="28"/>
          <w:szCs w:val="28"/>
          <w:lang w:val="uk-UA"/>
        </w:rPr>
        <w:t>«</w:t>
      </w:r>
      <w:r w:rsidR="006D2C18" w:rsidRPr="00600A81">
        <w:rPr>
          <w:color w:val="000000" w:themeColor="text1"/>
          <w:sz w:val="28"/>
          <w:szCs w:val="28"/>
          <w:lang w:val="uk-UA"/>
        </w:rPr>
        <w:t>Порядку залучення, розрахунку розміру і використання коштів пайової участі замовників будівництва у ро</w:t>
      </w:r>
      <w:r w:rsidRPr="00600A81">
        <w:rPr>
          <w:color w:val="000000" w:themeColor="text1"/>
          <w:sz w:val="28"/>
          <w:szCs w:val="28"/>
          <w:lang w:val="uk-UA"/>
        </w:rPr>
        <w:t xml:space="preserve">звиток інфраструктури населеного пункту на території Ямпільської селищної ради </w:t>
      </w:r>
      <w:r w:rsidR="006D2C18" w:rsidRPr="00600A81">
        <w:rPr>
          <w:color w:val="000000" w:themeColor="text1"/>
          <w:sz w:val="28"/>
          <w:szCs w:val="28"/>
          <w:lang w:val="uk-UA"/>
        </w:rPr>
        <w:t>Типового договору про залучення, розрахунок розміру і використання коштів пайової участі замовників будівництва у</w:t>
      </w:r>
      <w:r w:rsidRPr="00600A81">
        <w:rPr>
          <w:color w:val="000000" w:themeColor="text1"/>
          <w:sz w:val="28"/>
          <w:szCs w:val="28"/>
          <w:lang w:val="uk-UA"/>
        </w:rPr>
        <w:t xml:space="preserve"> розвиток інфраструктури смт Ямпіль</w:t>
      </w:r>
      <w:r w:rsidR="006D2C18" w:rsidRPr="00600A81">
        <w:rPr>
          <w:color w:val="000000" w:themeColor="text1"/>
          <w:sz w:val="28"/>
          <w:szCs w:val="28"/>
          <w:lang w:val="uk-UA"/>
        </w:rPr>
        <w:t>».</w:t>
      </w:r>
    </w:p>
    <w:p w:rsidR="006D2C18" w:rsidRPr="00600A81" w:rsidRDefault="006D2C18" w:rsidP="006D2C18">
      <w:pPr>
        <w:ind w:firstLine="708"/>
        <w:rPr>
          <w:b/>
          <w:color w:val="000000" w:themeColor="text1"/>
          <w:sz w:val="28"/>
          <w:szCs w:val="28"/>
          <w:lang w:val="uk-UA"/>
        </w:rPr>
      </w:pPr>
      <w:r w:rsidRPr="00600A81">
        <w:rPr>
          <w:b/>
          <w:color w:val="000000" w:themeColor="text1"/>
          <w:sz w:val="28"/>
          <w:szCs w:val="28"/>
          <w:lang w:val="uk-UA"/>
        </w:rPr>
        <w:t xml:space="preserve">2. Виконавець заходів з відстеження: </w:t>
      </w:r>
    </w:p>
    <w:p w:rsidR="006D2C18" w:rsidRPr="00600A81" w:rsidRDefault="00600A81" w:rsidP="006D2C18">
      <w:pPr>
        <w:ind w:firstLine="708"/>
        <w:rPr>
          <w:color w:val="000000" w:themeColor="text1"/>
          <w:sz w:val="28"/>
          <w:szCs w:val="28"/>
          <w:lang w:val="uk-UA"/>
        </w:rPr>
      </w:pPr>
      <w:r>
        <w:rPr>
          <w:color w:val="000000" w:themeColor="text1"/>
          <w:sz w:val="28"/>
          <w:szCs w:val="28"/>
          <w:lang w:val="uk-UA"/>
        </w:rPr>
        <w:t>Виконавчий комітет Ямпільської селищної ради</w:t>
      </w:r>
    </w:p>
    <w:p w:rsidR="006D2C18" w:rsidRPr="00600A81" w:rsidRDefault="006D2C18" w:rsidP="006D2C18">
      <w:pPr>
        <w:ind w:firstLine="708"/>
        <w:rPr>
          <w:b/>
          <w:color w:val="000000" w:themeColor="text1"/>
          <w:sz w:val="28"/>
          <w:szCs w:val="28"/>
          <w:lang w:val="uk-UA"/>
        </w:rPr>
      </w:pPr>
      <w:r w:rsidRPr="00600A81">
        <w:rPr>
          <w:b/>
          <w:color w:val="000000" w:themeColor="text1"/>
          <w:sz w:val="28"/>
          <w:szCs w:val="28"/>
          <w:lang w:val="uk-UA"/>
        </w:rPr>
        <w:t xml:space="preserve">3.Цілі прийняття </w:t>
      </w:r>
      <w:proofErr w:type="spellStart"/>
      <w:r w:rsidRPr="00600A81">
        <w:rPr>
          <w:b/>
          <w:color w:val="000000" w:themeColor="text1"/>
          <w:sz w:val="28"/>
          <w:szCs w:val="28"/>
          <w:lang w:val="uk-UA"/>
        </w:rPr>
        <w:t>акта</w:t>
      </w:r>
      <w:proofErr w:type="spellEnd"/>
      <w:r w:rsidRPr="00600A81">
        <w:rPr>
          <w:b/>
          <w:color w:val="000000" w:themeColor="text1"/>
          <w:sz w:val="28"/>
          <w:szCs w:val="28"/>
          <w:lang w:val="uk-UA"/>
        </w:rPr>
        <w:t xml:space="preserve">: </w:t>
      </w:r>
    </w:p>
    <w:p w:rsidR="006D2C18" w:rsidRPr="00600A81" w:rsidRDefault="006D2C18" w:rsidP="006D2C18">
      <w:pPr>
        <w:tabs>
          <w:tab w:val="num" w:pos="1134"/>
        </w:tabs>
        <w:ind w:firstLine="720"/>
        <w:rPr>
          <w:snapToGrid w:val="0"/>
          <w:color w:val="000000" w:themeColor="text1"/>
          <w:sz w:val="28"/>
          <w:szCs w:val="28"/>
          <w:lang w:val="uk-UA"/>
        </w:rPr>
      </w:pPr>
      <w:r w:rsidRPr="00600A81">
        <w:rPr>
          <w:color w:val="000000" w:themeColor="text1"/>
          <w:sz w:val="28"/>
          <w:szCs w:val="28"/>
          <w:lang w:val="uk-UA"/>
        </w:rPr>
        <w:t xml:space="preserve">- приведення у відповідність до діючого законодавства України граничних розмірів </w:t>
      </w:r>
      <w:r w:rsidRPr="00600A81">
        <w:rPr>
          <w:snapToGrid w:val="0"/>
          <w:color w:val="000000" w:themeColor="text1"/>
          <w:sz w:val="28"/>
          <w:szCs w:val="28"/>
          <w:lang w:val="uk-UA"/>
        </w:rPr>
        <w:t>пайової участі замовників у створенні і розвитку інженерно-транспортної та с</w:t>
      </w:r>
      <w:r w:rsidR="00600A81" w:rsidRPr="00600A81">
        <w:rPr>
          <w:snapToGrid w:val="0"/>
          <w:color w:val="000000" w:themeColor="text1"/>
          <w:sz w:val="28"/>
          <w:szCs w:val="28"/>
          <w:lang w:val="uk-UA"/>
        </w:rPr>
        <w:t>оціальної інфраструктури смт. Ямпіль</w:t>
      </w:r>
      <w:r w:rsidRPr="00600A81">
        <w:rPr>
          <w:snapToGrid w:val="0"/>
          <w:color w:val="000000" w:themeColor="text1"/>
          <w:sz w:val="28"/>
          <w:szCs w:val="28"/>
          <w:lang w:val="uk-UA"/>
        </w:rPr>
        <w:t>;</w:t>
      </w:r>
    </w:p>
    <w:p w:rsidR="006D2C18" w:rsidRPr="00600A81" w:rsidRDefault="006D2C18" w:rsidP="006D2C18">
      <w:pPr>
        <w:widowControl w:val="0"/>
        <w:autoSpaceDE w:val="0"/>
        <w:autoSpaceDN w:val="0"/>
        <w:adjustRightInd w:val="0"/>
        <w:ind w:firstLine="720"/>
        <w:rPr>
          <w:color w:val="000000" w:themeColor="text1"/>
          <w:sz w:val="28"/>
          <w:szCs w:val="28"/>
          <w:lang w:val="uk-UA"/>
        </w:rPr>
      </w:pPr>
      <w:r w:rsidRPr="00B71B44">
        <w:rPr>
          <w:color w:val="C0504D" w:themeColor="accent2"/>
          <w:sz w:val="28"/>
          <w:szCs w:val="28"/>
          <w:lang w:val="uk-UA"/>
        </w:rPr>
        <w:t xml:space="preserve"> </w:t>
      </w:r>
      <w:r w:rsidRPr="00600A81">
        <w:rPr>
          <w:color w:val="000000" w:themeColor="text1"/>
          <w:sz w:val="28"/>
          <w:szCs w:val="28"/>
          <w:lang w:val="uk-UA"/>
        </w:rPr>
        <w:t>- забезпечення надходження коштів до міського бюджету для фінансування  роз</w:t>
      </w:r>
      <w:r w:rsidR="00600A81" w:rsidRPr="00600A81">
        <w:rPr>
          <w:color w:val="000000" w:themeColor="text1"/>
          <w:sz w:val="28"/>
          <w:szCs w:val="28"/>
          <w:lang w:val="uk-UA"/>
        </w:rPr>
        <w:t>витку інфраструктури  смт. Ямпіль</w:t>
      </w:r>
      <w:r w:rsidRPr="00600A81">
        <w:rPr>
          <w:color w:val="000000" w:themeColor="text1"/>
          <w:sz w:val="28"/>
          <w:szCs w:val="28"/>
          <w:lang w:val="uk-UA"/>
        </w:rPr>
        <w:t xml:space="preserve">;  </w:t>
      </w:r>
    </w:p>
    <w:p w:rsidR="006D2C18" w:rsidRPr="00600A81" w:rsidRDefault="006D2C18" w:rsidP="006D2C18">
      <w:pPr>
        <w:widowControl w:val="0"/>
        <w:autoSpaceDE w:val="0"/>
        <w:autoSpaceDN w:val="0"/>
        <w:adjustRightInd w:val="0"/>
        <w:ind w:firstLine="720"/>
        <w:rPr>
          <w:color w:val="000000" w:themeColor="text1"/>
          <w:sz w:val="28"/>
          <w:szCs w:val="28"/>
          <w:lang w:val="uk-UA"/>
        </w:rPr>
      </w:pPr>
      <w:r w:rsidRPr="00600A81">
        <w:rPr>
          <w:color w:val="000000" w:themeColor="text1"/>
          <w:sz w:val="28"/>
          <w:szCs w:val="28"/>
          <w:lang w:val="uk-UA"/>
        </w:rPr>
        <w:t xml:space="preserve"> - впорядкування нормативно-правової бази відповідно до вимог чинного законодавства;</w:t>
      </w:r>
    </w:p>
    <w:p w:rsidR="006D2C18" w:rsidRPr="00600A81" w:rsidRDefault="006D2C18" w:rsidP="006D2C18">
      <w:pPr>
        <w:pStyle w:val="a3"/>
        <w:spacing w:before="0" w:beforeAutospacing="0" w:after="0" w:afterAutospacing="0"/>
        <w:ind w:firstLine="720"/>
        <w:rPr>
          <w:color w:val="000000" w:themeColor="text1"/>
          <w:sz w:val="28"/>
          <w:szCs w:val="28"/>
          <w:lang w:val="uk-UA"/>
        </w:rPr>
      </w:pPr>
      <w:r w:rsidRPr="00600A81">
        <w:rPr>
          <w:color w:val="000000" w:themeColor="text1"/>
          <w:sz w:val="28"/>
          <w:szCs w:val="28"/>
          <w:lang w:val="uk-UA"/>
        </w:rPr>
        <w:t>- збільше</w:t>
      </w:r>
      <w:r w:rsidR="00600A81" w:rsidRPr="00600A81">
        <w:rPr>
          <w:color w:val="000000" w:themeColor="text1"/>
          <w:sz w:val="28"/>
          <w:szCs w:val="28"/>
          <w:lang w:val="uk-UA"/>
        </w:rPr>
        <w:t>ння обсягу надходжень в селищний</w:t>
      </w:r>
      <w:r w:rsidRPr="00600A81">
        <w:rPr>
          <w:color w:val="000000" w:themeColor="text1"/>
          <w:sz w:val="28"/>
          <w:szCs w:val="28"/>
          <w:lang w:val="uk-UA"/>
        </w:rPr>
        <w:t xml:space="preserve"> бюджет від замовників </w:t>
      </w:r>
      <w:r w:rsidR="00600A81" w:rsidRPr="00600A81">
        <w:rPr>
          <w:color w:val="000000" w:themeColor="text1"/>
          <w:sz w:val="28"/>
          <w:szCs w:val="28"/>
          <w:lang w:val="uk-UA"/>
        </w:rPr>
        <w:t>на розвиток інфраструктури селища</w:t>
      </w:r>
      <w:r w:rsidRPr="00600A81">
        <w:rPr>
          <w:color w:val="000000" w:themeColor="text1"/>
          <w:sz w:val="28"/>
          <w:szCs w:val="28"/>
          <w:lang w:val="uk-UA"/>
        </w:rPr>
        <w:t>;</w:t>
      </w:r>
    </w:p>
    <w:p w:rsidR="006D2C18" w:rsidRPr="00600A81" w:rsidRDefault="006D2C18" w:rsidP="006D2C18">
      <w:pPr>
        <w:pStyle w:val="a3"/>
        <w:spacing w:before="0" w:beforeAutospacing="0" w:after="0" w:afterAutospacing="0"/>
        <w:ind w:firstLine="720"/>
        <w:rPr>
          <w:color w:val="000000" w:themeColor="text1"/>
          <w:sz w:val="28"/>
          <w:szCs w:val="28"/>
          <w:lang w:val="uk-UA"/>
        </w:rPr>
      </w:pPr>
      <w:r w:rsidRPr="00600A81">
        <w:rPr>
          <w:color w:val="000000" w:themeColor="text1"/>
          <w:sz w:val="28"/>
          <w:szCs w:val="28"/>
          <w:lang w:val="uk-UA"/>
        </w:rPr>
        <w:t>- здійснення контролю за своєчасністю та повнотою надходжень внесків на розвиток інфраструктури;</w:t>
      </w:r>
    </w:p>
    <w:p w:rsidR="006D2C18" w:rsidRPr="00E919E9" w:rsidRDefault="006D2C18" w:rsidP="00E919E9">
      <w:pPr>
        <w:pStyle w:val="a3"/>
        <w:spacing w:before="0" w:beforeAutospacing="0" w:after="0" w:afterAutospacing="0"/>
        <w:ind w:firstLine="720"/>
        <w:rPr>
          <w:color w:val="000000" w:themeColor="text1"/>
          <w:sz w:val="28"/>
          <w:szCs w:val="28"/>
          <w:lang w:val="uk-UA"/>
        </w:rPr>
      </w:pPr>
      <w:r w:rsidRPr="00600A81">
        <w:rPr>
          <w:color w:val="000000" w:themeColor="text1"/>
          <w:sz w:val="28"/>
          <w:szCs w:val="28"/>
          <w:lang w:val="uk-UA"/>
        </w:rPr>
        <w:t>- сприян</w:t>
      </w:r>
      <w:r w:rsidR="00600A81" w:rsidRPr="00600A81">
        <w:rPr>
          <w:color w:val="000000" w:themeColor="text1"/>
          <w:sz w:val="28"/>
          <w:szCs w:val="28"/>
          <w:lang w:val="uk-UA"/>
        </w:rPr>
        <w:t>ня розвитку інфраструктури селища</w:t>
      </w:r>
      <w:r w:rsidRPr="00600A81">
        <w:rPr>
          <w:color w:val="000000" w:themeColor="text1"/>
          <w:sz w:val="28"/>
          <w:szCs w:val="28"/>
          <w:lang w:val="uk-UA"/>
        </w:rPr>
        <w:t xml:space="preserve"> та його благоустрою.</w:t>
      </w:r>
    </w:p>
    <w:p w:rsidR="006D2C18" w:rsidRPr="00E919E9" w:rsidRDefault="006D2C18" w:rsidP="006D2C18">
      <w:pPr>
        <w:ind w:firstLine="708"/>
        <w:rPr>
          <w:b/>
          <w:color w:val="000000" w:themeColor="text1"/>
          <w:sz w:val="28"/>
          <w:szCs w:val="28"/>
          <w:lang w:val="uk-UA"/>
        </w:rPr>
      </w:pPr>
      <w:r w:rsidRPr="00E919E9">
        <w:rPr>
          <w:b/>
          <w:color w:val="000000" w:themeColor="text1"/>
          <w:sz w:val="28"/>
          <w:szCs w:val="28"/>
          <w:lang w:val="uk-UA"/>
        </w:rPr>
        <w:t xml:space="preserve">4. Строк виконання заходів з відстеження: </w:t>
      </w:r>
    </w:p>
    <w:p w:rsidR="00E919E9" w:rsidRPr="001841A9" w:rsidRDefault="00AF7566" w:rsidP="00E919E9">
      <w:pPr>
        <w:ind w:firstLine="708"/>
        <w:rPr>
          <w:color w:val="000000" w:themeColor="text1"/>
          <w:sz w:val="28"/>
          <w:szCs w:val="28"/>
          <w:lang w:val="uk-UA"/>
        </w:rPr>
      </w:pPr>
      <w:r>
        <w:rPr>
          <w:color w:val="000000" w:themeColor="text1"/>
          <w:sz w:val="28"/>
          <w:szCs w:val="28"/>
          <w:lang w:val="uk-UA"/>
        </w:rPr>
        <w:t>Грудень 2018 р.</w:t>
      </w:r>
    </w:p>
    <w:p w:rsidR="001841A9" w:rsidRDefault="006D2C18" w:rsidP="001841A9">
      <w:pPr>
        <w:ind w:firstLine="708"/>
        <w:rPr>
          <w:color w:val="000000" w:themeColor="text1"/>
          <w:sz w:val="28"/>
          <w:szCs w:val="28"/>
          <w:lang w:val="uk-UA"/>
        </w:rPr>
      </w:pPr>
      <w:r w:rsidRPr="001841A9">
        <w:rPr>
          <w:b/>
          <w:color w:val="000000" w:themeColor="text1"/>
          <w:sz w:val="28"/>
          <w:szCs w:val="28"/>
          <w:lang w:val="uk-UA"/>
        </w:rPr>
        <w:t xml:space="preserve">5.Тип відстеження: </w:t>
      </w:r>
      <w:r w:rsidRPr="001841A9">
        <w:rPr>
          <w:color w:val="000000" w:themeColor="text1"/>
          <w:sz w:val="28"/>
          <w:szCs w:val="28"/>
          <w:lang w:val="uk-UA"/>
        </w:rPr>
        <w:t>Базове відстеження</w:t>
      </w:r>
    </w:p>
    <w:p w:rsidR="006D2C18" w:rsidRPr="001841A9" w:rsidRDefault="006D2C18" w:rsidP="001841A9">
      <w:pPr>
        <w:ind w:firstLine="708"/>
        <w:rPr>
          <w:color w:val="000000" w:themeColor="text1"/>
          <w:sz w:val="28"/>
          <w:szCs w:val="28"/>
          <w:lang w:val="uk-UA"/>
        </w:rPr>
      </w:pPr>
      <w:r w:rsidRPr="001841A9">
        <w:rPr>
          <w:b/>
          <w:color w:val="000000" w:themeColor="text1"/>
          <w:sz w:val="28"/>
          <w:szCs w:val="28"/>
          <w:lang w:val="uk-UA"/>
        </w:rPr>
        <w:lastRenderedPageBreak/>
        <w:t xml:space="preserve">6.Метод одержання результатів відстеження: </w:t>
      </w:r>
    </w:p>
    <w:p w:rsidR="006D2C18" w:rsidRPr="001841A9" w:rsidRDefault="006D2C18" w:rsidP="006D2C18">
      <w:pPr>
        <w:ind w:firstLine="708"/>
        <w:rPr>
          <w:color w:val="000000" w:themeColor="text1"/>
          <w:sz w:val="28"/>
          <w:szCs w:val="28"/>
        </w:rPr>
      </w:pPr>
      <w:r w:rsidRPr="001841A9">
        <w:rPr>
          <w:color w:val="000000" w:themeColor="text1"/>
          <w:sz w:val="28"/>
          <w:szCs w:val="28"/>
          <w:lang w:val="uk-UA"/>
        </w:rPr>
        <w:t>Статистичний</w:t>
      </w:r>
    </w:p>
    <w:p w:rsidR="006D2C18" w:rsidRPr="001841A9" w:rsidRDefault="006D2C18" w:rsidP="006D2C18">
      <w:pPr>
        <w:ind w:firstLine="708"/>
        <w:rPr>
          <w:b/>
          <w:color w:val="000000" w:themeColor="text1"/>
          <w:sz w:val="28"/>
          <w:szCs w:val="28"/>
          <w:lang w:val="uk-UA"/>
        </w:rPr>
      </w:pPr>
      <w:r w:rsidRPr="001841A9">
        <w:rPr>
          <w:b/>
          <w:color w:val="000000" w:themeColor="text1"/>
          <w:sz w:val="28"/>
          <w:szCs w:val="28"/>
          <w:lang w:val="uk-UA"/>
        </w:rPr>
        <w:t xml:space="preserve">7. Дані та припущення, на основі яких відстежувалася результативність, а також способи одержання даних: </w:t>
      </w:r>
    </w:p>
    <w:p w:rsidR="006D2C18" w:rsidRPr="001841A9" w:rsidRDefault="006D2C18" w:rsidP="006D2C18">
      <w:pPr>
        <w:ind w:firstLine="708"/>
        <w:rPr>
          <w:color w:val="000000" w:themeColor="text1"/>
          <w:sz w:val="28"/>
          <w:szCs w:val="28"/>
          <w:lang w:val="uk-UA"/>
        </w:rPr>
      </w:pPr>
      <w:r w:rsidRPr="001841A9">
        <w:rPr>
          <w:color w:val="000000" w:themeColor="text1"/>
          <w:sz w:val="28"/>
          <w:szCs w:val="28"/>
          <w:lang w:val="uk-UA"/>
        </w:rPr>
        <w:t>Шляхом аналізу кількості укладених договорів про пайову участь у створенні інфраструктури міста; аналізу сплати коштів пайових внесків до міського бюджету на створення інфраструктури міста.</w:t>
      </w:r>
    </w:p>
    <w:p w:rsidR="006D2C18" w:rsidRPr="001841A9" w:rsidRDefault="006D2C18" w:rsidP="001841A9">
      <w:pPr>
        <w:rPr>
          <w:b/>
          <w:color w:val="000000" w:themeColor="text1"/>
          <w:sz w:val="28"/>
          <w:szCs w:val="28"/>
          <w:lang w:val="uk-UA"/>
        </w:rPr>
      </w:pPr>
      <w:r w:rsidRPr="001841A9">
        <w:rPr>
          <w:b/>
          <w:color w:val="000000" w:themeColor="text1"/>
          <w:sz w:val="28"/>
          <w:szCs w:val="28"/>
          <w:lang w:val="uk-UA"/>
        </w:rPr>
        <w:t xml:space="preserve">8. Кількісні та якісні значення показників: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5776"/>
        <w:gridCol w:w="2694"/>
      </w:tblGrid>
      <w:tr w:rsidR="006D2C18" w:rsidRPr="00AF7566" w:rsidTr="00405D75">
        <w:tc>
          <w:tcPr>
            <w:tcW w:w="569" w:type="dxa"/>
          </w:tcPr>
          <w:p w:rsidR="006D2C18" w:rsidRPr="001841A9" w:rsidRDefault="006D2C18" w:rsidP="006D2C18">
            <w:pPr>
              <w:rPr>
                <w:b/>
                <w:color w:val="000000" w:themeColor="text1"/>
                <w:sz w:val="28"/>
                <w:szCs w:val="28"/>
                <w:lang w:val="uk-UA"/>
              </w:rPr>
            </w:pPr>
            <w:r w:rsidRPr="001841A9">
              <w:rPr>
                <w:b/>
                <w:color w:val="000000" w:themeColor="text1"/>
                <w:sz w:val="28"/>
                <w:szCs w:val="28"/>
                <w:lang w:val="uk-UA"/>
              </w:rPr>
              <w:t>№ з/п</w:t>
            </w:r>
          </w:p>
        </w:tc>
        <w:tc>
          <w:tcPr>
            <w:tcW w:w="5776" w:type="dxa"/>
          </w:tcPr>
          <w:p w:rsidR="006D2C18" w:rsidRPr="001841A9" w:rsidRDefault="006D2C18" w:rsidP="006D2C18">
            <w:pPr>
              <w:rPr>
                <w:b/>
                <w:color w:val="000000" w:themeColor="text1"/>
                <w:sz w:val="28"/>
                <w:szCs w:val="28"/>
                <w:lang w:val="uk-UA"/>
              </w:rPr>
            </w:pPr>
            <w:r w:rsidRPr="001841A9">
              <w:rPr>
                <w:b/>
                <w:color w:val="000000" w:themeColor="text1"/>
                <w:sz w:val="28"/>
                <w:szCs w:val="28"/>
                <w:lang w:val="uk-UA"/>
              </w:rPr>
              <w:t>Показники результативності</w:t>
            </w:r>
          </w:p>
        </w:tc>
        <w:tc>
          <w:tcPr>
            <w:tcW w:w="2694" w:type="dxa"/>
          </w:tcPr>
          <w:p w:rsidR="00AF7566" w:rsidRDefault="001841A9" w:rsidP="006D2C18">
            <w:pPr>
              <w:rPr>
                <w:b/>
                <w:color w:val="000000" w:themeColor="text1"/>
                <w:sz w:val="28"/>
                <w:szCs w:val="28"/>
                <w:lang w:val="uk-UA"/>
              </w:rPr>
            </w:pPr>
            <w:r w:rsidRPr="001841A9">
              <w:rPr>
                <w:b/>
                <w:color w:val="000000" w:themeColor="text1"/>
                <w:sz w:val="28"/>
                <w:szCs w:val="28"/>
                <w:lang w:val="uk-UA"/>
              </w:rPr>
              <w:t>01.01.2018</w:t>
            </w:r>
            <w:r w:rsidR="00AF7566">
              <w:rPr>
                <w:b/>
                <w:color w:val="000000" w:themeColor="text1"/>
                <w:sz w:val="28"/>
                <w:szCs w:val="28"/>
                <w:lang w:val="uk-UA"/>
              </w:rPr>
              <w:t>р</w:t>
            </w:r>
          </w:p>
          <w:p w:rsidR="001841A9" w:rsidRPr="001841A9" w:rsidRDefault="00AF7566" w:rsidP="006D2C18">
            <w:pPr>
              <w:rPr>
                <w:b/>
                <w:color w:val="000000" w:themeColor="text1"/>
                <w:sz w:val="28"/>
                <w:szCs w:val="28"/>
                <w:lang w:val="uk-UA"/>
              </w:rPr>
            </w:pPr>
            <w:r>
              <w:rPr>
                <w:b/>
                <w:color w:val="000000" w:themeColor="text1"/>
                <w:sz w:val="28"/>
                <w:szCs w:val="28"/>
                <w:lang w:val="uk-UA"/>
              </w:rPr>
              <w:t>31</w:t>
            </w:r>
            <w:r w:rsidR="001841A9" w:rsidRPr="001841A9">
              <w:rPr>
                <w:b/>
                <w:color w:val="000000" w:themeColor="text1"/>
                <w:sz w:val="28"/>
                <w:szCs w:val="28"/>
                <w:lang w:val="uk-UA"/>
              </w:rPr>
              <w:t>.</w:t>
            </w:r>
            <w:r>
              <w:rPr>
                <w:b/>
                <w:color w:val="000000" w:themeColor="text1"/>
                <w:sz w:val="28"/>
                <w:szCs w:val="28"/>
                <w:lang w:val="uk-UA"/>
              </w:rPr>
              <w:t>12.</w:t>
            </w:r>
            <w:r w:rsidR="001841A9" w:rsidRPr="001841A9">
              <w:rPr>
                <w:b/>
                <w:color w:val="000000" w:themeColor="text1"/>
                <w:sz w:val="28"/>
                <w:szCs w:val="28"/>
                <w:lang w:val="uk-UA"/>
              </w:rPr>
              <w:t>2018</w:t>
            </w:r>
            <w:r>
              <w:rPr>
                <w:b/>
                <w:color w:val="000000" w:themeColor="text1"/>
                <w:sz w:val="28"/>
                <w:szCs w:val="28"/>
                <w:lang w:val="uk-UA"/>
              </w:rPr>
              <w:t>р</w:t>
            </w:r>
          </w:p>
        </w:tc>
      </w:tr>
      <w:tr w:rsidR="006D2C18" w:rsidRPr="001841A9" w:rsidTr="00405D75">
        <w:tc>
          <w:tcPr>
            <w:tcW w:w="569" w:type="dxa"/>
          </w:tcPr>
          <w:p w:rsidR="006D2C18" w:rsidRPr="001841A9" w:rsidRDefault="006D2C18" w:rsidP="006D2C18">
            <w:pPr>
              <w:rPr>
                <w:color w:val="000000" w:themeColor="text1"/>
                <w:sz w:val="28"/>
                <w:szCs w:val="28"/>
                <w:lang w:val="uk-UA"/>
              </w:rPr>
            </w:pPr>
            <w:r w:rsidRPr="001841A9">
              <w:rPr>
                <w:color w:val="000000" w:themeColor="text1"/>
                <w:sz w:val="28"/>
                <w:szCs w:val="28"/>
                <w:lang w:val="uk-UA"/>
              </w:rPr>
              <w:t>1</w:t>
            </w:r>
          </w:p>
        </w:tc>
        <w:tc>
          <w:tcPr>
            <w:tcW w:w="5776" w:type="dxa"/>
          </w:tcPr>
          <w:p w:rsidR="006D2C18" w:rsidRPr="001841A9" w:rsidRDefault="006D2C18" w:rsidP="006D2C18">
            <w:pPr>
              <w:rPr>
                <w:color w:val="000000" w:themeColor="text1"/>
                <w:sz w:val="28"/>
                <w:szCs w:val="28"/>
                <w:lang w:val="uk-UA"/>
              </w:rPr>
            </w:pPr>
            <w:r w:rsidRPr="001841A9">
              <w:rPr>
                <w:color w:val="000000" w:themeColor="text1"/>
                <w:sz w:val="28"/>
                <w:szCs w:val="28"/>
                <w:lang w:val="uk-UA"/>
              </w:rPr>
              <w:t xml:space="preserve">Загальна кількість укладених договорів про залучення, розрахунок розміру і використання коштів пайової участі замовників будівництва у розвитку інфраструктури </w:t>
            </w:r>
            <w:r w:rsidR="00C01A76">
              <w:rPr>
                <w:color w:val="000000" w:themeColor="text1"/>
                <w:sz w:val="28"/>
                <w:szCs w:val="28"/>
                <w:lang w:val="uk-UA"/>
              </w:rPr>
              <w:t xml:space="preserve">смт  </w:t>
            </w:r>
            <w:r w:rsidR="001841A9">
              <w:rPr>
                <w:color w:val="000000" w:themeColor="text1"/>
                <w:sz w:val="28"/>
                <w:szCs w:val="28"/>
                <w:lang w:val="uk-UA"/>
              </w:rPr>
              <w:t>Ямпіль</w:t>
            </w:r>
          </w:p>
        </w:tc>
        <w:tc>
          <w:tcPr>
            <w:tcW w:w="2694" w:type="dxa"/>
          </w:tcPr>
          <w:p w:rsidR="006D2C18" w:rsidRPr="001841A9" w:rsidRDefault="001841A9" w:rsidP="006D2C18">
            <w:pPr>
              <w:rPr>
                <w:color w:val="000000" w:themeColor="text1"/>
                <w:sz w:val="28"/>
                <w:szCs w:val="28"/>
                <w:lang w:val="uk-UA"/>
              </w:rPr>
            </w:pPr>
            <w:r w:rsidRPr="001841A9">
              <w:rPr>
                <w:color w:val="000000" w:themeColor="text1"/>
                <w:sz w:val="28"/>
                <w:szCs w:val="28"/>
                <w:lang w:val="uk-UA"/>
              </w:rPr>
              <w:t>1</w:t>
            </w:r>
          </w:p>
        </w:tc>
      </w:tr>
      <w:tr w:rsidR="006D2C18" w:rsidRPr="001841A9" w:rsidTr="00405D75">
        <w:tc>
          <w:tcPr>
            <w:tcW w:w="569" w:type="dxa"/>
          </w:tcPr>
          <w:p w:rsidR="006D2C18" w:rsidRPr="001841A9" w:rsidRDefault="006D2C18" w:rsidP="006D2C18">
            <w:pPr>
              <w:rPr>
                <w:color w:val="000000" w:themeColor="text1"/>
                <w:sz w:val="28"/>
                <w:szCs w:val="28"/>
                <w:lang w:val="uk-UA"/>
              </w:rPr>
            </w:pPr>
            <w:r w:rsidRPr="001841A9">
              <w:rPr>
                <w:color w:val="000000" w:themeColor="text1"/>
                <w:sz w:val="28"/>
                <w:szCs w:val="28"/>
                <w:lang w:val="uk-UA"/>
              </w:rPr>
              <w:t>2.</w:t>
            </w:r>
          </w:p>
        </w:tc>
        <w:tc>
          <w:tcPr>
            <w:tcW w:w="5776" w:type="dxa"/>
          </w:tcPr>
          <w:p w:rsidR="006D2C18" w:rsidRPr="001841A9" w:rsidRDefault="006D2C18" w:rsidP="006D2C18">
            <w:pPr>
              <w:rPr>
                <w:color w:val="000000" w:themeColor="text1"/>
                <w:sz w:val="28"/>
                <w:szCs w:val="28"/>
                <w:lang w:val="uk-UA"/>
              </w:rPr>
            </w:pPr>
            <w:r w:rsidRPr="001841A9">
              <w:rPr>
                <w:color w:val="000000" w:themeColor="text1"/>
                <w:sz w:val="28"/>
                <w:szCs w:val="28"/>
                <w:lang w:val="uk-UA"/>
              </w:rPr>
              <w:t xml:space="preserve">Надходження коштів до міського бюджету від пайової участі замовників будівництва у розвитку інфраструктури </w:t>
            </w:r>
            <w:r w:rsidR="00C01A76">
              <w:rPr>
                <w:color w:val="000000" w:themeColor="text1"/>
                <w:sz w:val="28"/>
                <w:szCs w:val="28"/>
                <w:lang w:val="uk-UA"/>
              </w:rPr>
              <w:t xml:space="preserve">смт </w:t>
            </w:r>
            <w:r w:rsidR="001841A9">
              <w:rPr>
                <w:color w:val="000000" w:themeColor="text1"/>
                <w:sz w:val="28"/>
                <w:szCs w:val="28"/>
                <w:lang w:val="uk-UA"/>
              </w:rPr>
              <w:t xml:space="preserve"> Ямпіль</w:t>
            </w:r>
          </w:p>
        </w:tc>
        <w:tc>
          <w:tcPr>
            <w:tcW w:w="2694" w:type="dxa"/>
          </w:tcPr>
          <w:p w:rsidR="006D2C18" w:rsidRPr="001841A9" w:rsidRDefault="001841A9" w:rsidP="006D2C18">
            <w:pPr>
              <w:rPr>
                <w:color w:val="000000" w:themeColor="text1"/>
                <w:sz w:val="28"/>
                <w:szCs w:val="28"/>
                <w:lang w:val="uk-UA"/>
              </w:rPr>
            </w:pPr>
            <w:r w:rsidRPr="001841A9">
              <w:rPr>
                <w:color w:val="000000" w:themeColor="text1"/>
                <w:sz w:val="28"/>
                <w:szCs w:val="28"/>
                <w:lang w:val="uk-UA"/>
              </w:rPr>
              <w:t>1993,20</w:t>
            </w:r>
          </w:p>
        </w:tc>
      </w:tr>
    </w:tbl>
    <w:p w:rsidR="006D2C18" w:rsidRPr="001841A9" w:rsidRDefault="006D2C18" w:rsidP="006D2C18">
      <w:pPr>
        <w:ind w:firstLine="708"/>
        <w:rPr>
          <w:b/>
          <w:color w:val="000000" w:themeColor="text1"/>
          <w:sz w:val="28"/>
          <w:szCs w:val="28"/>
          <w:lang w:val="uk-UA"/>
        </w:rPr>
      </w:pPr>
    </w:p>
    <w:p w:rsidR="006D2C18" w:rsidRPr="001841A9" w:rsidRDefault="006D2C18" w:rsidP="006D2C18">
      <w:pPr>
        <w:ind w:firstLine="708"/>
        <w:rPr>
          <w:b/>
          <w:color w:val="000000" w:themeColor="text1"/>
          <w:sz w:val="28"/>
          <w:szCs w:val="28"/>
          <w:lang w:val="uk-UA"/>
        </w:rPr>
      </w:pPr>
      <w:r w:rsidRPr="001841A9">
        <w:rPr>
          <w:b/>
          <w:color w:val="000000" w:themeColor="text1"/>
          <w:sz w:val="28"/>
          <w:szCs w:val="28"/>
          <w:lang w:val="uk-UA"/>
        </w:rPr>
        <w:t xml:space="preserve">9. Оцінка результатів реалізації регуляторного </w:t>
      </w:r>
      <w:proofErr w:type="spellStart"/>
      <w:r w:rsidRPr="001841A9">
        <w:rPr>
          <w:b/>
          <w:color w:val="000000" w:themeColor="text1"/>
          <w:sz w:val="28"/>
          <w:szCs w:val="28"/>
          <w:lang w:val="uk-UA"/>
        </w:rPr>
        <w:t>акта</w:t>
      </w:r>
      <w:proofErr w:type="spellEnd"/>
      <w:r w:rsidRPr="001841A9">
        <w:rPr>
          <w:b/>
          <w:color w:val="000000" w:themeColor="text1"/>
          <w:sz w:val="28"/>
          <w:szCs w:val="28"/>
          <w:lang w:val="uk-UA"/>
        </w:rPr>
        <w:t xml:space="preserve"> та ступеня досягнення визначених цілей: </w:t>
      </w:r>
    </w:p>
    <w:p w:rsidR="006D2C18" w:rsidRPr="004E1B09" w:rsidRDefault="006D2C18" w:rsidP="006D2C18">
      <w:pPr>
        <w:rPr>
          <w:color w:val="000000" w:themeColor="text1"/>
          <w:sz w:val="28"/>
          <w:szCs w:val="28"/>
          <w:lang w:val="uk-UA"/>
        </w:rPr>
      </w:pPr>
      <w:r w:rsidRPr="00B71B44">
        <w:rPr>
          <w:color w:val="C0504D" w:themeColor="accent2"/>
          <w:sz w:val="28"/>
          <w:szCs w:val="28"/>
          <w:lang w:val="uk-UA"/>
        </w:rPr>
        <w:tab/>
      </w:r>
      <w:r w:rsidRPr="004E1B09">
        <w:rPr>
          <w:color w:val="000000" w:themeColor="text1"/>
          <w:sz w:val="28"/>
          <w:szCs w:val="28"/>
          <w:lang w:val="uk-UA"/>
        </w:rPr>
        <w:t>Регуляторни</w:t>
      </w:r>
      <w:r w:rsidR="00C01A76" w:rsidRPr="004E1B09">
        <w:rPr>
          <w:color w:val="000000" w:themeColor="text1"/>
          <w:sz w:val="28"/>
          <w:szCs w:val="28"/>
          <w:lang w:val="uk-UA"/>
        </w:rPr>
        <w:t>й акт - рішення Ямпільської селищної ради від 12 вересня 2017 року  22 сесія 7 скликання п</w:t>
      </w:r>
      <w:r w:rsidRPr="004E1B09">
        <w:rPr>
          <w:color w:val="000000" w:themeColor="text1"/>
          <w:sz w:val="28"/>
          <w:szCs w:val="28"/>
          <w:lang w:val="uk-UA"/>
        </w:rPr>
        <w:t xml:space="preserve">ро затвердження </w:t>
      </w:r>
      <w:r w:rsidR="00C01A76" w:rsidRPr="004E1B09">
        <w:rPr>
          <w:color w:val="000000" w:themeColor="text1"/>
          <w:sz w:val="28"/>
          <w:szCs w:val="28"/>
          <w:lang w:val="uk-UA"/>
        </w:rPr>
        <w:t>«</w:t>
      </w:r>
      <w:r w:rsidRPr="004E1B09">
        <w:rPr>
          <w:color w:val="000000" w:themeColor="text1"/>
          <w:sz w:val="28"/>
          <w:szCs w:val="28"/>
          <w:lang w:val="uk-UA"/>
        </w:rPr>
        <w:t>Порядку залучення, розрахунку розміру і використання коштів пайової участі замовників будівництва у</w:t>
      </w:r>
      <w:r w:rsidR="004E1B09" w:rsidRPr="004E1B09">
        <w:rPr>
          <w:color w:val="000000" w:themeColor="text1"/>
          <w:sz w:val="28"/>
          <w:szCs w:val="28"/>
          <w:lang w:val="uk-UA"/>
        </w:rPr>
        <w:t xml:space="preserve"> розвиток інфраструктури  </w:t>
      </w:r>
      <w:r w:rsidRPr="004E1B09">
        <w:rPr>
          <w:color w:val="000000" w:themeColor="text1"/>
          <w:sz w:val="28"/>
          <w:szCs w:val="28"/>
          <w:lang w:val="uk-UA"/>
        </w:rPr>
        <w:t xml:space="preserve"> та Типового договору про залучення, розрахунок розміру і використання коштів пайової участі замовників будівництва у розвиток інфрастр</w:t>
      </w:r>
      <w:r w:rsidR="004E1B09" w:rsidRPr="004E1B09">
        <w:rPr>
          <w:color w:val="000000" w:themeColor="text1"/>
          <w:sz w:val="28"/>
          <w:szCs w:val="28"/>
          <w:lang w:val="uk-UA"/>
        </w:rPr>
        <w:t xml:space="preserve">уктури на території Ямпільської селищної ради </w:t>
      </w:r>
      <w:r w:rsidRPr="004E1B09">
        <w:rPr>
          <w:color w:val="000000" w:themeColor="text1"/>
          <w:sz w:val="28"/>
          <w:szCs w:val="28"/>
          <w:lang w:val="uk-UA"/>
        </w:rPr>
        <w:t>.</w:t>
      </w:r>
    </w:p>
    <w:p w:rsidR="00D46EE3" w:rsidRDefault="004E1B09" w:rsidP="004E1B09">
      <w:pPr>
        <w:rPr>
          <w:sz w:val="28"/>
          <w:szCs w:val="28"/>
          <w:lang w:val="uk-UA"/>
        </w:rPr>
      </w:pPr>
      <w:proofErr w:type="spellStart"/>
      <w:r w:rsidRPr="004E1B09">
        <w:rPr>
          <w:sz w:val="28"/>
          <w:szCs w:val="28"/>
        </w:rPr>
        <w:t>Прийняття</w:t>
      </w:r>
      <w:proofErr w:type="spellEnd"/>
      <w:r w:rsidRPr="004E1B09">
        <w:rPr>
          <w:sz w:val="28"/>
          <w:szCs w:val="28"/>
        </w:rPr>
        <w:t xml:space="preserve"> </w:t>
      </w:r>
      <w:proofErr w:type="spellStart"/>
      <w:r w:rsidRPr="004E1B09">
        <w:rPr>
          <w:sz w:val="28"/>
          <w:szCs w:val="28"/>
        </w:rPr>
        <w:t>даного</w:t>
      </w:r>
      <w:proofErr w:type="spellEnd"/>
      <w:r w:rsidRPr="004E1B09">
        <w:rPr>
          <w:sz w:val="28"/>
          <w:szCs w:val="28"/>
        </w:rPr>
        <w:t xml:space="preserve"> регуляторного акта дало </w:t>
      </w:r>
      <w:proofErr w:type="spellStart"/>
      <w:r w:rsidRPr="004E1B09">
        <w:rPr>
          <w:sz w:val="28"/>
          <w:szCs w:val="28"/>
        </w:rPr>
        <w:t>можливість</w:t>
      </w:r>
      <w:proofErr w:type="spellEnd"/>
      <w:r w:rsidRPr="004E1B09">
        <w:rPr>
          <w:sz w:val="28"/>
          <w:szCs w:val="28"/>
        </w:rPr>
        <w:t xml:space="preserve"> привести у </w:t>
      </w:r>
      <w:proofErr w:type="spellStart"/>
      <w:r w:rsidRPr="004E1B09">
        <w:rPr>
          <w:sz w:val="28"/>
          <w:szCs w:val="28"/>
        </w:rPr>
        <w:t>відповідність</w:t>
      </w:r>
      <w:proofErr w:type="spellEnd"/>
      <w:r w:rsidRPr="004E1B09">
        <w:rPr>
          <w:sz w:val="28"/>
          <w:szCs w:val="28"/>
        </w:rPr>
        <w:t xml:space="preserve"> до </w:t>
      </w:r>
      <w:proofErr w:type="spellStart"/>
      <w:r w:rsidRPr="004E1B09">
        <w:rPr>
          <w:sz w:val="28"/>
          <w:szCs w:val="28"/>
        </w:rPr>
        <w:t>вимог</w:t>
      </w:r>
      <w:proofErr w:type="spellEnd"/>
      <w:r w:rsidRPr="004E1B09">
        <w:rPr>
          <w:sz w:val="28"/>
          <w:szCs w:val="28"/>
        </w:rPr>
        <w:t xml:space="preserve"> чинного </w:t>
      </w:r>
      <w:proofErr w:type="spellStart"/>
      <w:r w:rsidRPr="004E1B09">
        <w:rPr>
          <w:sz w:val="28"/>
          <w:szCs w:val="28"/>
        </w:rPr>
        <w:t>зако</w:t>
      </w:r>
      <w:r>
        <w:rPr>
          <w:sz w:val="28"/>
          <w:szCs w:val="28"/>
        </w:rPr>
        <w:t>нодавства</w:t>
      </w:r>
      <w:proofErr w:type="spellEnd"/>
      <w:proofErr w:type="gramStart"/>
      <w:r>
        <w:rPr>
          <w:sz w:val="28"/>
          <w:szCs w:val="28"/>
        </w:rPr>
        <w:t xml:space="preserve"> </w:t>
      </w:r>
      <w:r>
        <w:rPr>
          <w:sz w:val="28"/>
          <w:szCs w:val="28"/>
          <w:lang w:val="uk-UA"/>
        </w:rPr>
        <w:t>.</w:t>
      </w:r>
      <w:proofErr w:type="gramEnd"/>
    </w:p>
    <w:p w:rsidR="004E1B09" w:rsidRPr="004E1B09" w:rsidRDefault="004E1B09" w:rsidP="004E1B09">
      <w:pPr>
        <w:rPr>
          <w:sz w:val="28"/>
          <w:szCs w:val="28"/>
          <w:lang w:val="uk-UA"/>
        </w:rPr>
      </w:pPr>
      <w:r>
        <w:rPr>
          <w:sz w:val="28"/>
          <w:szCs w:val="28"/>
          <w:lang w:val="uk-UA"/>
        </w:rPr>
        <w:lastRenderedPageBreak/>
        <w:t xml:space="preserve"> </w:t>
      </w:r>
      <w:proofErr w:type="spellStart"/>
      <w:r w:rsidRPr="004E1B09">
        <w:rPr>
          <w:sz w:val="28"/>
          <w:szCs w:val="28"/>
        </w:rPr>
        <w:t>Загальні</w:t>
      </w:r>
      <w:proofErr w:type="spellEnd"/>
      <w:r w:rsidRPr="004E1B09">
        <w:rPr>
          <w:sz w:val="28"/>
          <w:szCs w:val="28"/>
        </w:rPr>
        <w:t xml:space="preserve"> </w:t>
      </w:r>
      <w:proofErr w:type="spellStart"/>
      <w:r w:rsidRPr="004E1B09">
        <w:rPr>
          <w:sz w:val="28"/>
          <w:szCs w:val="28"/>
        </w:rPr>
        <w:t>обсяги</w:t>
      </w:r>
      <w:proofErr w:type="spellEnd"/>
      <w:r w:rsidRPr="004E1B09">
        <w:rPr>
          <w:sz w:val="28"/>
          <w:szCs w:val="28"/>
        </w:rPr>
        <w:t xml:space="preserve"> </w:t>
      </w:r>
      <w:proofErr w:type="spellStart"/>
      <w:r>
        <w:rPr>
          <w:sz w:val="28"/>
          <w:szCs w:val="28"/>
        </w:rPr>
        <w:t>надходження</w:t>
      </w:r>
      <w:proofErr w:type="spellEnd"/>
      <w:r>
        <w:rPr>
          <w:sz w:val="28"/>
          <w:szCs w:val="28"/>
        </w:rPr>
        <w:t xml:space="preserve"> </w:t>
      </w:r>
      <w:proofErr w:type="spellStart"/>
      <w:r>
        <w:rPr>
          <w:sz w:val="28"/>
          <w:szCs w:val="28"/>
        </w:rPr>
        <w:t>податку</w:t>
      </w:r>
      <w:proofErr w:type="spellEnd"/>
      <w:r>
        <w:rPr>
          <w:sz w:val="28"/>
          <w:szCs w:val="28"/>
        </w:rPr>
        <w:t xml:space="preserve"> </w:t>
      </w:r>
      <w:r w:rsidRPr="004E1B09">
        <w:rPr>
          <w:sz w:val="28"/>
          <w:szCs w:val="28"/>
        </w:rPr>
        <w:t xml:space="preserve"> до </w:t>
      </w:r>
      <w:r w:rsidRPr="004E1B09">
        <w:rPr>
          <w:sz w:val="28"/>
          <w:szCs w:val="28"/>
          <w:lang w:val="uk-UA"/>
        </w:rPr>
        <w:t>селищного бюджету</w:t>
      </w:r>
      <w:r w:rsidRPr="004E1B09">
        <w:rPr>
          <w:sz w:val="28"/>
          <w:szCs w:val="28"/>
        </w:rPr>
        <w:t xml:space="preserve">  за</w:t>
      </w:r>
      <w:r w:rsidR="00AF7566">
        <w:rPr>
          <w:sz w:val="28"/>
          <w:szCs w:val="28"/>
          <w:lang w:val="uk-UA"/>
        </w:rPr>
        <w:t xml:space="preserve"> 2018 </w:t>
      </w:r>
      <w:proofErr w:type="gramStart"/>
      <w:r w:rsidR="00AF7566">
        <w:rPr>
          <w:sz w:val="28"/>
          <w:szCs w:val="28"/>
          <w:lang w:val="uk-UA"/>
        </w:rPr>
        <w:t>р</w:t>
      </w:r>
      <w:proofErr w:type="gramEnd"/>
      <w:r w:rsidR="00AF7566">
        <w:rPr>
          <w:sz w:val="28"/>
          <w:szCs w:val="28"/>
          <w:lang w:val="uk-UA"/>
        </w:rPr>
        <w:t>ік</w:t>
      </w:r>
      <w:r w:rsidRPr="004E1B09">
        <w:rPr>
          <w:sz w:val="28"/>
          <w:szCs w:val="28"/>
        </w:rPr>
        <w:t xml:space="preserve"> </w:t>
      </w:r>
      <w:proofErr w:type="spellStart"/>
      <w:r w:rsidRPr="004E1B09">
        <w:rPr>
          <w:sz w:val="28"/>
          <w:szCs w:val="28"/>
        </w:rPr>
        <w:t>становлять</w:t>
      </w:r>
      <w:proofErr w:type="spellEnd"/>
      <w:r w:rsidRPr="004E1B09">
        <w:rPr>
          <w:color w:val="FF0000"/>
          <w:sz w:val="28"/>
          <w:szCs w:val="28"/>
        </w:rPr>
        <w:t xml:space="preserve"> </w:t>
      </w:r>
      <w:r w:rsidRPr="004E1B09">
        <w:rPr>
          <w:color w:val="FF0000"/>
          <w:sz w:val="28"/>
          <w:szCs w:val="28"/>
          <w:lang w:val="uk-UA"/>
        </w:rPr>
        <w:t xml:space="preserve"> </w:t>
      </w:r>
      <w:r>
        <w:rPr>
          <w:sz w:val="28"/>
          <w:szCs w:val="28"/>
          <w:lang w:val="uk-UA"/>
        </w:rPr>
        <w:t xml:space="preserve">  </w:t>
      </w:r>
      <w:r w:rsidRPr="00C252B5">
        <w:rPr>
          <w:color w:val="000000" w:themeColor="text1"/>
          <w:sz w:val="28"/>
          <w:szCs w:val="28"/>
          <w:lang w:val="uk-UA"/>
        </w:rPr>
        <w:t>1993,20</w:t>
      </w:r>
      <w:r w:rsidRPr="004E1B09">
        <w:rPr>
          <w:sz w:val="28"/>
          <w:szCs w:val="28"/>
          <w:lang w:val="uk-UA"/>
        </w:rPr>
        <w:t xml:space="preserve"> </w:t>
      </w:r>
      <w:proofErr w:type="spellStart"/>
      <w:r w:rsidRPr="004E1B09">
        <w:rPr>
          <w:sz w:val="28"/>
          <w:szCs w:val="28"/>
        </w:rPr>
        <w:t>грн</w:t>
      </w:r>
      <w:proofErr w:type="spellEnd"/>
      <w:r w:rsidRPr="004E1B09">
        <w:rPr>
          <w:color w:val="FF0000"/>
          <w:sz w:val="28"/>
          <w:szCs w:val="28"/>
        </w:rPr>
        <w:t xml:space="preserve"> </w:t>
      </w:r>
      <w:r w:rsidRPr="004E1B09">
        <w:rPr>
          <w:sz w:val="28"/>
          <w:szCs w:val="28"/>
        </w:rPr>
        <w:t>.</w:t>
      </w:r>
      <w:r w:rsidRPr="004E1B09">
        <w:rPr>
          <w:color w:val="FF0000"/>
          <w:sz w:val="28"/>
          <w:szCs w:val="28"/>
        </w:rPr>
        <w:t xml:space="preserve"> </w:t>
      </w:r>
    </w:p>
    <w:p w:rsidR="00AF7566" w:rsidRPr="00AF7566" w:rsidRDefault="004E1B09" w:rsidP="00AF7566">
      <w:pPr>
        <w:rPr>
          <w:color w:val="FF0000"/>
          <w:sz w:val="28"/>
          <w:szCs w:val="28"/>
          <w:lang w:val="uk-UA"/>
        </w:rPr>
      </w:pPr>
      <w:r w:rsidRPr="004E1B09">
        <w:rPr>
          <w:sz w:val="28"/>
          <w:szCs w:val="28"/>
          <w:lang w:val="uk-UA"/>
        </w:rPr>
        <w:t>.</w:t>
      </w:r>
      <w:r w:rsidRPr="004E1B09">
        <w:rPr>
          <w:color w:val="FF0000"/>
          <w:sz w:val="28"/>
          <w:szCs w:val="28"/>
          <w:lang w:val="uk-UA"/>
        </w:rPr>
        <w:t xml:space="preserve"> </w:t>
      </w:r>
    </w:p>
    <w:p w:rsidR="006D2C18" w:rsidRPr="004E1B09" w:rsidRDefault="00B71B44" w:rsidP="006D2C18">
      <w:pPr>
        <w:tabs>
          <w:tab w:val="num" w:pos="540"/>
        </w:tabs>
        <w:rPr>
          <w:color w:val="000000" w:themeColor="text1"/>
          <w:sz w:val="28"/>
          <w:szCs w:val="28"/>
          <w:lang w:val="uk-UA"/>
        </w:rPr>
      </w:pPr>
      <w:r w:rsidRPr="004E1B09">
        <w:rPr>
          <w:color w:val="000000" w:themeColor="text1"/>
          <w:sz w:val="28"/>
          <w:szCs w:val="28"/>
          <w:lang w:val="uk-UA"/>
        </w:rPr>
        <w:t xml:space="preserve">Селищний голова                                               </w:t>
      </w:r>
      <w:r w:rsidR="00C252B5">
        <w:rPr>
          <w:color w:val="000000" w:themeColor="text1"/>
          <w:sz w:val="28"/>
          <w:szCs w:val="28"/>
          <w:lang w:val="uk-UA"/>
        </w:rPr>
        <w:t xml:space="preserve">                   Н.ЦИБУЛЬКО</w:t>
      </w:r>
    </w:p>
    <w:p w:rsidR="006D2C18" w:rsidRDefault="006D2C18"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A32279" w:rsidRDefault="00A32279" w:rsidP="006D2C18">
      <w:pPr>
        <w:tabs>
          <w:tab w:val="num" w:pos="540"/>
        </w:tabs>
        <w:rPr>
          <w:rFonts w:ascii="Verdana" w:hAnsi="Verdana" w:cs="Verdana"/>
          <w:color w:val="000000" w:themeColor="text1"/>
          <w:sz w:val="28"/>
          <w:szCs w:val="28"/>
          <w:lang w:val="uk-UA"/>
        </w:rPr>
      </w:pPr>
    </w:p>
    <w:p w:rsidR="00A32279" w:rsidRDefault="00A32279" w:rsidP="006D2C18">
      <w:pPr>
        <w:tabs>
          <w:tab w:val="num" w:pos="540"/>
        </w:tabs>
        <w:rPr>
          <w:rFonts w:ascii="Verdana" w:hAnsi="Verdana" w:cs="Verdana"/>
          <w:color w:val="000000" w:themeColor="text1"/>
          <w:sz w:val="28"/>
          <w:szCs w:val="28"/>
          <w:lang w:val="uk-UA"/>
        </w:rPr>
      </w:pPr>
    </w:p>
    <w:p w:rsidR="00A32279" w:rsidRDefault="00A32279"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0E1FA3" w:rsidRDefault="000E1FA3" w:rsidP="006D2C18">
      <w:pPr>
        <w:tabs>
          <w:tab w:val="num" w:pos="540"/>
        </w:tabs>
        <w:rPr>
          <w:rFonts w:ascii="Verdana" w:hAnsi="Verdana" w:cs="Verdana"/>
          <w:color w:val="000000" w:themeColor="text1"/>
          <w:sz w:val="28"/>
          <w:szCs w:val="28"/>
          <w:lang w:val="uk-UA"/>
        </w:rPr>
      </w:pPr>
    </w:p>
    <w:p w:rsidR="00A32279" w:rsidRDefault="00A32279" w:rsidP="0075662E">
      <w:pPr>
        <w:pStyle w:val="a3"/>
        <w:spacing w:before="0" w:beforeAutospacing="0" w:after="0" w:afterAutospacing="0"/>
        <w:rPr>
          <w:b/>
          <w:color w:val="333333"/>
          <w:sz w:val="28"/>
          <w:szCs w:val="28"/>
          <w:lang w:val="uk-UA"/>
        </w:rPr>
      </w:pPr>
    </w:p>
    <w:p w:rsidR="00A32279" w:rsidRDefault="00A32279" w:rsidP="000E1FA3">
      <w:pPr>
        <w:pStyle w:val="a3"/>
        <w:spacing w:before="0" w:beforeAutospacing="0" w:after="0" w:afterAutospacing="0"/>
        <w:ind w:firstLine="709"/>
        <w:jc w:val="center"/>
        <w:rPr>
          <w:b/>
          <w:color w:val="333333"/>
          <w:sz w:val="28"/>
          <w:szCs w:val="28"/>
          <w:lang w:val="uk-UA"/>
        </w:rPr>
      </w:pPr>
    </w:p>
    <w:p w:rsidR="00A32279" w:rsidRDefault="00A32279" w:rsidP="000E1FA3">
      <w:pPr>
        <w:pStyle w:val="a3"/>
        <w:spacing w:before="0" w:beforeAutospacing="0" w:after="0" w:afterAutospacing="0"/>
        <w:ind w:firstLine="709"/>
        <w:jc w:val="center"/>
        <w:rPr>
          <w:b/>
          <w:color w:val="333333"/>
          <w:sz w:val="28"/>
          <w:szCs w:val="28"/>
          <w:lang w:val="uk-UA"/>
        </w:rPr>
      </w:pPr>
    </w:p>
    <w:p w:rsidR="00A32279" w:rsidRDefault="00A32279" w:rsidP="000E1FA3">
      <w:pPr>
        <w:pStyle w:val="a3"/>
        <w:spacing w:before="0" w:beforeAutospacing="0" w:after="0" w:afterAutospacing="0"/>
        <w:ind w:firstLine="709"/>
        <w:jc w:val="center"/>
        <w:rPr>
          <w:b/>
          <w:color w:val="333333"/>
          <w:sz w:val="28"/>
          <w:szCs w:val="28"/>
          <w:lang w:val="uk-UA"/>
        </w:rPr>
      </w:pPr>
    </w:p>
    <w:p w:rsidR="00A32279" w:rsidRDefault="00A32279" w:rsidP="000E1FA3">
      <w:pPr>
        <w:pStyle w:val="a3"/>
        <w:spacing w:before="0" w:beforeAutospacing="0" w:after="0" w:afterAutospacing="0"/>
        <w:ind w:firstLine="709"/>
        <w:jc w:val="center"/>
        <w:rPr>
          <w:b/>
          <w:color w:val="333333"/>
          <w:sz w:val="28"/>
          <w:szCs w:val="28"/>
          <w:lang w:val="uk-UA"/>
        </w:rPr>
      </w:pPr>
    </w:p>
    <w:p w:rsidR="000E1FA3" w:rsidRPr="0075662E" w:rsidRDefault="000E1FA3" w:rsidP="0075662E">
      <w:pPr>
        <w:pStyle w:val="a3"/>
        <w:spacing w:before="0" w:beforeAutospacing="0" w:after="0" w:afterAutospacing="0"/>
        <w:rPr>
          <w:color w:val="333333"/>
          <w:sz w:val="28"/>
          <w:szCs w:val="28"/>
          <w:lang w:val="uk-UA"/>
        </w:rPr>
      </w:pPr>
    </w:p>
    <w:sectPr w:rsidR="000E1FA3" w:rsidRPr="0075662E" w:rsidSect="008C0F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224"/>
    <w:multiLevelType w:val="hybridMultilevel"/>
    <w:tmpl w:val="AF5CC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F56CA7"/>
    <w:multiLevelType w:val="hybridMultilevel"/>
    <w:tmpl w:val="C9DA3EA0"/>
    <w:lvl w:ilvl="0" w:tplc="AB22A72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29111BEB"/>
    <w:multiLevelType w:val="multilevel"/>
    <w:tmpl w:val="926CD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440C11"/>
    <w:multiLevelType w:val="hybridMultilevel"/>
    <w:tmpl w:val="C714BDAC"/>
    <w:lvl w:ilvl="0" w:tplc="B5621944">
      <w:start w:val="6"/>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4EC06A15"/>
    <w:multiLevelType w:val="hybridMultilevel"/>
    <w:tmpl w:val="70A61C86"/>
    <w:lvl w:ilvl="0" w:tplc="C46280F0">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5064650F"/>
    <w:multiLevelType w:val="hybridMultilevel"/>
    <w:tmpl w:val="49EAF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421236"/>
    <w:multiLevelType w:val="multilevel"/>
    <w:tmpl w:val="880EFD2A"/>
    <w:lvl w:ilvl="0">
      <w:start w:val="8"/>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60E915F9"/>
    <w:multiLevelType w:val="multilevel"/>
    <w:tmpl w:val="2A1A7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8F0694"/>
    <w:multiLevelType w:val="hybridMultilevel"/>
    <w:tmpl w:val="AF5CC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F8295E"/>
    <w:multiLevelType w:val="hybridMultilevel"/>
    <w:tmpl w:val="12ACBD26"/>
    <w:lvl w:ilvl="0" w:tplc="69124994">
      <w:numFmt w:val="bullet"/>
      <w:lvlText w:val="-"/>
      <w:lvlJc w:val="left"/>
      <w:pPr>
        <w:ind w:left="480" w:hanging="360"/>
      </w:pPr>
      <w:rPr>
        <w:rFonts w:ascii="Calibri" w:eastAsiaTheme="minorHAnsi" w:hAnsi="Calibri" w:cs="Calibri"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4"/>
  </w:num>
  <w:num w:numId="6">
    <w:abstractNumId w:val="5"/>
  </w:num>
  <w:num w:numId="7">
    <w:abstractNumId w:val="6"/>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1BD"/>
    <w:rsid w:val="00046287"/>
    <w:rsid w:val="00056D61"/>
    <w:rsid w:val="00063DB5"/>
    <w:rsid w:val="00070E41"/>
    <w:rsid w:val="00072873"/>
    <w:rsid w:val="000738CC"/>
    <w:rsid w:val="00076094"/>
    <w:rsid w:val="00077EBA"/>
    <w:rsid w:val="00083AE4"/>
    <w:rsid w:val="0008507C"/>
    <w:rsid w:val="00093618"/>
    <w:rsid w:val="00094AF2"/>
    <w:rsid w:val="00095C4F"/>
    <w:rsid w:val="000A6759"/>
    <w:rsid w:val="000A77A3"/>
    <w:rsid w:val="000B16FA"/>
    <w:rsid w:val="000C7E38"/>
    <w:rsid w:val="000D672E"/>
    <w:rsid w:val="000E1FA3"/>
    <w:rsid w:val="000E3BA8"/>
    <w:rsid w:val="000E6DC1"/>
    <w:rsid w:val="000F7267"/>
    <w:rsid w:val="001053DD"/>
    <w:rsid w:val="00113FF9"/>
    <w:rsid w:val="001148CD"/>
    <w:rsid w:val="001163E5"/>
    <w:rsid w:val="001372D4"/>
    <w:rsid w:val="00142814"/>
    <w:rsid w:val="00142817"/>
    <w:rsid w:val="00144B04"/>
    <w:rsid w:val="00150450"/>
    <w:rsid w:val="00154A5A"/>
    <w:rsid w:val="001651BD"/>
    <w:rsid w:val="0016667E"/>
    <w:rsid w:val="001841A9"/>
    <w:rsid w:val="00185F8A"/>
    <w:rsid w:val="00190027"/>
    <w:rsid w:val="001E4B9D"/>
    <w:rsid w:val="00201620"/>
    <w:rsid w:val="00210890"/>
    <w:rsid w:val="002120EC"/>
    <w:rsid w:val="0021272F"/>
    <w:rsid w:val="00226885"/>
    <w:rsid w:val="002527D3"/>
    <w:rsid w:val="0026281E"/>
    <w:rsid w:val="0028539D"/>
    <w:rsid w:val="002937B8"/>
    <w:rsid w:val="002B3F3C"/>
    <w:rsid w:val="002B5180"/>
    <w:rsid w:val="002B5A03"/>
    <w:rsid w:val="002B654A"/>
    <w:rsid w:val="002C4716"/>
    <w:rsid w:val="002D7291"/>
    <w:rsid w:val="002E79A0"/>
    <w:rsid w:val="002F631D"/>
    <w:rsid w:val="002F7837"/>
    <w:rsid w:val="00304D22"/>
    <w:rsid w:val="00330103"/>
    <w:rsid w:val="0033076D"/>
    <w:rsid w:val="00337FFA"/>
    <w:rsid w:val="0034057D"/>
    <w:rsid w:val="0035137F"/>
    <w:rsid w:val="00356DBE"/>
    <w:rsid w:val="00362E5F"/>
    <w:rsid w:val="00364926"/>
    <w:rsid w:val="00372993"/>
    <w:rsid w:val="00374C2A"/>
    <w:rsid w:val="003863CE"/>
    <w:rsid w:val="003A71A9"/>
    <w:rsid w:val="003A7695"/>
    <w:rsid w:val="003B1479"/>
    <w:rsid w:val="003C1A9B"/>
    <w:rsid w:val="003C2BBB"/>
    <w:rsid w:val="003C2CA4"/>
    <w:rsid w:val="003C3039"/>
    <w:rsid w:val="003E1EDF"/>
    <w:rsid w:val="003E696E"/>
    <w:rsid w:val="003E7E98"/>
    <w:rsid w:val="0040226B"/>
    <w:rsid w:val="00406A5B"/>
    <w:rsid w:val="00424CD6"/>
    <w:rsid w:val="004262A3"/>
    <w:rsid w:val="00426D1D"/>
    <w:rsid w:val="00433C73"/>
    <w:rsid w:val="00443E78"/>
    <w:rsid w:val="00451E36"/>
    <w:rsid w:val="00461417"/>
    <w:rsid w:val="00465FCF"/>
    <w:rsid w:val="0047295A"/>
    <w:rsid w:val="0048039A"/>
    <w:rsid w:val="00490C82"/>
    <w:rsid w:val="00490CC9"/>
    <w:rsid w:val="0049608B"/>
    <w:rsid w:val="004A08AD"/>
    <w:rsid w:val="004A3768"/>
    <w:rsid w:val="004B347F"/>
    <w:rsid w:val="004B45D7"/>
    <w:rsid w:val="004C08E9"/>
    <w:rsid w:val="004E1B09"/>
    <w:rsid w:val="004E6EFC"/>
    <w:rsid w:val="005144A5"/>
    <w:rsid w:val="00520B41"/>
    <w:rsid w:val="00527CEB"/>
    <w:rsid w:val="00543A12"/>
    <w:rsid w:val="005464BD"/>
    <w:rsid w:val="00562820"/>
    <w:rsid w:val="00565F2A"/>
    <w:rsid w:val="00572C55"/>
    <w:rsid w:val="005756E0"/>
    <w:rsid w:val="00581385"/>
    <w:rsid w:val="005813FB"/>
    <w:rsid w:val="005857D1"/>
    <w:rsid w:val="00596F8F"/>
    <w:rsid w:val="00597DF7"/>
    <w:rsid w:val="005A3B6B"/>
    <w:rsid w:val="005A64AA"/>
    <w:rsid w:val="005B26D1"/>
    <w:rsid w:val="005B56E5"/>
    <w:rsid w:val="005C772A"/>
    <w:rsid w:val="005D11F8"/>
    <w:rsid w:val="005D38BC"/>
    <w:rsid w:val="005E03AB"/>
    <w:rsid w:val="00600A81"/>
    <w:rsid w:val="00605F2F"/>
    <w:rsid w:val="00606B0E"/>
    <w:rsid w:val="00607DB7"/>
    <w:rsid w:val="006157D4"/>
    <w:rsid w:val="0061722A"/>
    <w:rsid w:val="0063275B"/>
    <w:rsid w:val="00634EFD"/>
    <w:rsid w:val="00636317"/>
    <w:rsid w:val="00652A0D"/>
    <w:rsid w:val="0066507A"/>
    <w:rsid w:val="0067207F"/>
    <w:rsid w:val="0068304F"/>
    <w:rsid w:val="00691F92"/>
    <w:rsid w:val="00695AE0"/>
    <w:rsid w:val="006A0D2E"/>
    <w:rsid w:val="006A7EAA"/>
    <w:rsid w:val="006B2B24"/>
    <w:rsid w:val="006C37AD"/>
    <w:rsid w:val="006D14CE"/>
    <w:rsid w:val="006D2C18"/>
    <w:rsid w:val="006D6942"/>
    <w:rsid w:val="006E44B5"/>
    <w:rsid w:val="006E5AA1"/>
    <w:rsid w:val="006E6944"/>
    <w:rsid w:val="006F183E"/>
    <w:rsid w:val="00721BEF"/>
    <w:rsid w:val="007466E7"/>
    <w:rsid w:val="00747E1C"/>
    <w:rsid w:val="0075662E"/>
    <w:rsid w:val="00767CBF"/>
    <w:rsid w:val="007734B9"/>
    <w:rsid w:val="007800DF"/>
    <w:rsid w:val="007841B8"/>
    <w:rsid w:val="0078698B"/>
    <w:rsid w:val="00787C4B"/>
    <w:rsid w:val="007957F2"/>
    <w:rsid w:val="007A50CE"/>
    <w:rsid w:val="007B04FA"/>
    <w:rsid w:val="007B2701"/>
    <w:rsid w:val="007C3CFA"/>
    <w:rsid w:val="007D2E23"/>
    <w:rsid w:val="007D58C5"/>
    <w:rsid w:val="007E2967"/>
    <w:rsid w:val="00800502"/>
    <w:rsid w:val="00806FF6"/>
    <w:rsid w:val="00813CD6"/>
    <w:rsid w:val="00815601"/>
    <w:rsid w:val="008272B2"/>
    <w:rsid w:val="0083047D"/>
    <w:rsid w:val="008373FB"/>
    <w:rsid w:val="00840888"/>
    <w:rsid w:val="00844E4D"/>
    <w:rsid w:val="00852FE0"/>
    <w:rsid w:val="00895211"/>
    <w:rsid w:val="008A0602"/>
    <w:rsid w:val="008C0CFD"/>
    <w:rsid w:val="008C0F47"/>
    <w:rsid w:val="008C2747"/>
    <w:rsid w:val="008C3914"/>
    <w:rsid w:val="008C7BA0"/>
    <w:rsid w:val="008D0EE3"/>
    <w:rsid w:val="008E0020"/>
    <w:rsid w:val="008E4B01"/>
    <w:rsid w:val="008F5AB5"/>
    <w:rsid w:val="009040A6"/>
    <w:rsid w:val="009550AA"/>
    <w:rsid w:val="00960BCE"/>
    <w:rsid w:val="00963571"/>
    <w:rsid w:val="00973796"/>
    <w:rsid w:val="009A5B4D"/>
    <w:rsid w:val="009B5AA1"/>
    <w:rsid w:val="009C5443"/>
    <w:rsid w:val="009C7445"/>
    <w:rsid w:val="009D09D3"/>
    <w:rsid w:val="009D5149"/>
    <w:rsid w:val="009F02ED"/>
    <w:rsid w:val="00A023BF"/>
    <w:rsid w:val="00A13196"/>
    <w:rsid w:val="00A32279"/>
    <w:rsid w:val="00A346EA"/>
    <w:rsid w:val="00A34E72"/>
    <w:rsid w:val="00A46F92"/>
    <w:rsid w:val="00A501BE"/>
    <w:rsid w:val="00A52056"/>
    <w:rsid w:val="00A63E51"/>
    <w:rsid w:val="00A72582"/>
    <w:rsid w:val="00A72F6A"/>
    <w:rsid w:val="00A73329"/>
    <w:rsid w:val="00A81267"/>
    <w:rsid w:val="00A83688"/>
    <w:rsid w:val="00A97772"/>
    <w:rsid w:val="00AA0DEF"/>
    <w:rsid w:val="00AA17A2"/>
    <w:rsid w:val="00AB3AB6"/>
    <w:rsid w:val="00AC6B67"/>
    <w:rsid w:val="00AE1DDC"/>
    <w:rsid w:val="00AF2722"/>
    <w:rsid w:val="00AF4FC0"/>
    <w:rsid w:val="00AF7566"/>
    <w:rsid w:val="00B012F1"/>
    <w:rsid w:val="00B07109"/>
    <w:rsid w:val="00B2260B"/>
    <w:rsid w:val="00B2547C"/>
    <w:rsid w:val="00B415E5"/>
    <w:rsid w:val="00B461B3"/>
    <w:rsid w:val="00B7181F"/>
    <w:rsid w:val="00B71B44"/>
    <w:rsid w:val="00B73780"/>
    <w:rsid w:val="00B83C92"/>
    <w:rsid w:val="00B97B35"/>
    <w:rsid w:val="00BA35C2"/>
    <w:rsid w:val="00BA402E"/>
    <w:rsid w:val="00BB0923"/>
    <w:rsid w:val="00BC70D3"/>
    <w:rsid w:val="00BD58F3"/>
    <w:rsid w:val="00BE4CC9"/>
    <w:rsid w:val="00C01A76"/>
    <w:rsid w:val="00C252B5"/>
    <w:rsid w:val="00C2724E"/>
    <w:rsid w:val="00C27A03"/>
    <w:rsid w:val="00C37600"/>
    <w:rsid w:val="00C57CC5"/>
    <w:rsid w:val="00C604E9"/>
    <w:rsid w:val="00C61903"/>
    <w:rsid w:val="00C62EFD"/>
    <w:rsid w:val="00C86830"/>
    <w:rsid w:val="00C8797A"/>
    <w:rsid w:val="00C94DDD"/>
    <w:rsid w:val="00CB177C"/>
    <w:rsid w:val="00CC7AF4"/>
    <w:rsid w:val="00CE4687"/>
    <w:rsid w:val="00CF0BCE"/>
    <w:rsid w:val="00CF74F9"/>
    <w:rsid w:val="00D46EE3"/>
    <w:rsid w:val="00D60B1E"/>
    <w:rsid w:val="00D73633"/>
    <w:rsid w:val="00D75952"/>
    <w:rsid w:val="00D853C7"/>
    <w:rsid w:val="00D87873"/>
    <w:rsid w:val="00D919C8"/>
    <w:rsid w:val="00D91B20"/>
    <w:rsid w:val="00D94CBF"/>
    <w:rsid w:val="00DA12C1"/>
    <w:rsid w:val="00DA4CC4"/>
    <w:rsid w:val="00DA5216"/>
    <w:rsid w:val="00DB4C43"/>
    <w:rsid w:val="00DB70B4"/>
    <w:rsid w:val="00DC7FBB"/>
    <w:rsid w:val="00DE3516"/>
    <w:rsid w:val="00E0002E"/>
    <w:rsid w:val="00E15C7E"/>
    <w:rsid w:val="00E17A21"/>
    <w:rsid w:val="00E3593A"/>
    <w:rsid w:val="00E414F2"/>
    <w:rsid w:val="00E44488"/>
    <w:rsid w:val="00E63485"/>
    <w:rsid w:val="00E676D6"/>
    <w:rsid w:val="00E71DD8"/>
    <w:rsid w:val="00E919E9"/>
    <w:rsid w:val="00E96A8F"/>
    <w:rsid w:val="00EA59E5"/>
    <w:rsid w:val="00EB4449"/>
    <w:rsid w:val="00ED4C9F"/>
    <w:rsid w:val="00EF3E30"/>
    <w:rsid w:val="00EF6EEB"/>
    <w:rsid w:val="00F10029"/>
    <w:rsid w:val="00F26B01"/>
    <w:rsid w:val="00F27D09"/>
    <w:rsid w:val="00F32C48"/>
    <w:rsid w:val="00F34139"/>
    <w:rsid w:val="00F4505D"/>
    <w:rsid w:val="00F45E11"/>
    <w:rsid w:val="00F46EF5"/>
    <w:rsid w:val="00F53305"/>
    <w:rsid w:val="00F546B7"/>
    <w:rsid w:val="00F61244"/>
    <w:rsid w:val="00F633F3"/>
    <w:rsid w:val="00F63C8D"/>
    <w:rsid w:val="00F7041D"/>
    <w:rsid w:val="00F72701"/>
    <w:rsid w:val="00F911B1"/>
    <w:rsid w:val="00FE2AB9"/>
    <w:rsid w:val="00FF22C9"/>
    <w:rsid w:val="00FF2B83"/>
    <w:rsid w:val="00FF6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51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2F78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51BD"/>
    <w:rPr>
      <w:rFonts w:ascii="Times New Roman" w:eastAsia="Times New Roman" w:hAnsi="Times New Roman" w:cs="Times New Roman"/>
      <w:b/>
      <w:bCs/>
      <w:kern w:val="36"/>
      <w:sz w:val="48"/>
      <w:szCs w:val="48"/>
      <w:lang w:eastAsia="ru-RU"/>
    </w:rPr>
  </w:style>
  <w:style w:type="paragraph" w:styleId="a3">
    <w:name w:val="Normal (Web)"/>
    <w:basedOn w:val="a"/>
    <w:unhideWhenUsed/>
    <w:rsid w:val="001651B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72701"/>
    <w:rPr>
      <w:color w:val="0000FF"/>
      <w:u w:val="single"/>
    </w:rPr>
  </w:style>
  <w:style w:type="character" w:styleId="a5">
    <w:name w:val="Strong"/>
    <w:basedOn w:val="a0"/>
    <w:uiPriority w:val="22"/>
    <w:qFormat/>
    <w:rsid w:val="00F72701"/>
    <w:rPr>
      <w:b/>
      <w:bCs/>
    </w:rPr>
  </w:style>
  <w:style w:type="table" w:styleId="a6">
    <w:name w:val="Table Grid"/>
    <w:basedOn w:val="a1"/>
    <w:uiPriority w:val="39"/>
    <w:rsid w:val="001163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basedOn w:val="a0"/>
    <w:rsid w:val="0016667E"/>
    <w:rPr>
      <w:rFonts w:ascii="Times New Roman" w:hAnsi="Times New Roman" w:cs="Times New Roman"/>
      <w:sz w:val="26"/>
      <w:szCs w:val="26"/>
    </w:rPr>
  </w:style>
  <w:style w:type="character" w:customStyle="1" w:styleId="rvts0">
    <w:name w:val="rvts0"/>
    <w:basedOn w:val="a0"/>
    <w:rsid w:val="00C2724E"/>
  </w:style>
  <w:style w:type="character" w:customStyle="1" w:styleId="30">
    <w:name w:val="Заголовок 3 Знак"/>
    <w:basedOn w:val="a0"/>
    <w:link w:val="3"/>
    <w:uiPriority w:val="9"/>
    <w:semiHidden/>
    <w:rsid w:val="002F7837"/>
    <w:rPr>
      <w:rFonts w:asciiTheme="majorHAnsi" w:eastAsiaTheme="majorEastAsia" w:hAnsiTheme="majorHAnsi" w:cstheme="majorBidi"/>
      <w:b/>
      <w:bCs/>
      <w:color w:val="4F81BD" w:themeColor="accent1"/>
    </w:rPr>
  </w:style>
  <w:style w:type="paragraph" w:styleId="a7">
    <w:name w:val="List Paragraph"/>
    <w:basedOn w:val="a"/>
    <w:uiPriority w:val="34"/>
    <w:qFormat/>
    <w:rsid w:val="005B26D1"/>
    <w:pPr>
      <w:ind w:left="720"/>
      <w:contextualSpacing/>
    </w:pPr>
  </w:style>
  <w:style w:type="paragraph" w:styleId="31">
    <w:name w:val="Body Text 3"/>
    <w:basedOn w:val="a"/>
    <w:link w:val="32"/>
    <w:semiHidden/>
    <w:unhideWhenUsed/>
    <w:rsid w:val="00A72F6A"/>
    <w:pPr>
      <w:tabs>
        <w:tab w:val="left" w:pos="5370"/>
      </w:tabs>
      <w:spacing w:after="0" w:line="240" w:lineRule="auto"/>
      <w:jc w:val="both"/>
    </w:pPr>
    <w:rPr>
      <w:rFonts w:ascii="Times New Roman" w:eastAsia="Times New Roman" w:hAnsi="Times New Roman" w:cs="Times New Roman"/>
      <w:b/>
      <w:sz w:val="28"/>
      <w:szCs w:val="28"/>
      <w:lang w:val="uk-UA"/>
    </w:rPr>
  </w:style>
  <w:style w:type="character" w:customStyle="1" w:styleId="32">
    <w:name w:val="Основной текст 3 Знак"/>
    <w:basedOn w:val="a0"/>
    <w:link w:val="31"/>
    <w:semiHidden/>
    <w:rsid w:val="00A72F6A"/>
    <w:rPr>
      <w:rFonts w:ascii="Times New Roman" w:eastAsia="Times New Roman" w:hAnsi="Times New Roman" w:cs="Times New Roman"/>
      <w:b/>
      <w:sz w:val="28"/>
      <w:szCs w:val="28"/>
      <w:lang w:val="uk-UA" w:eastAsia="ru-RU"/>
    </w:rPr>
  </w:style>
  <w:style w:type="character" w:customStyle="1" w:styleId="rvts15">
    <w:name w:val="rvts15"/>
    <w:basedOn w:val="a0"/>
    <w:rsid w:val="00A72F6A"/>
  </w:style>
  <w:style w:type="paragraph" w:styleId="a8">
    <w:name w:val="Balloon Text"/>
    <w:basedOn w:val="a"/>
    <w:link w:val="a9"/>
    <w:uiPriority w:val="99"/>
    <w:semiHidden/>
    <w:unhideWhenUsed/>
    <w:rsid w:val="005628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28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651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2F78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51BD"/>
    <w:rPr>
      <w:rFonts w:ascii="Times New Roman" w:eastAsia="Times New Roman" w:hAnsi="Times New Roman" w:cs="Times New Roman"/>
      <w:b/>
      <w:bCs/>
      <w:kern w:val="36"/>
      <w:sz w:val="48"/>
      <w:szCs w:val="48"/>
      <w:lang w:eastAsia="ru-RU"/>
    </w:rPr>
  </w:style>
  <w:style w:type="paragraph" w:styleId="a3">
    <w:name w:val="Normal (Web)"/>
    <w:basedOn w:val="a"/>
    <w:unhideWhenUsed/>
    <w:rsid w:val="001651B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72701"/>
    <w:rPr>
      <w:color w:val="0000FF"/>
      <w:u w:val="single"/>
    </w:rPr>
  </w:style>
  <w:style w:type="character" w:styleId="a5">
    <w:name w:val="Strong"/>
    <w:basedOn w:val="a0"/>
    <w:uiPriority w:val="22"/>
    <w:qFormat/>
    <w:rsid w:val="00F72701"/>
    <w:rPr>
      <w:b/>
      <w:bCs/>
    </w:rPr>
  </w:style>
  <w:style w:type="table" w:styleId="a6">
    <w:name w:val="Table Grid"/>
    <w:basedOn w:val="a1"/>
    <w:uiPriority w:val="39"/>
    <w:rsid w:val="001163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basedOn w:val="a0"/>
    <w:rsid w:val="0016667E"/>
    <w:rPr>
      <w:rFonts w:ascii="Times New Roman" w:hAnsi="Times New Roman" w:cs="Times New Roman"/>
      <w:sz w:val="26"/>
      <w:szCs w:val="26"/>
    </w:rPr>
  </w:style>
  <w:style w:type="character" w:customStyle="1" w:styleId="rvts0">
    <w:name w:val="rvts0"/>
    <w:basedOn w:val="a0"/>
    <w:rsid w:val="00C2724E"/>
  </w:style>
  <w:style w:type="character" w:customStyle="1" w:styleId="30">
    <w:name w:val="Заголовок 3 Знак"/>
    <w:basedOn w:val="a0"/>
    <w:link w:val="3"/>
    <w:uiPriority w:val="9"/>
    <w:semiHidden/>
    <w:rsid w:val="002F7837"/>
    <w:rPr>
      <w:rFonts w:asciiTheme="majorHAnsi" w:eastAsiaTheme="majorEastAsia" w:hAnsiTheme="majorHAnsi" w:cstheme="majorBidi"/>
      <w:b/>
      <w:bCs/>
      <w:color w:val="4F81BD" w:themeColor="accent1"/>
    </w:rPr>
  </w:style>
  <w:style w:type="paragraph" w:styleId="a7">
    <w:name w:val="List Paragraph"/>
    <w:basedOn w:val="a"/>
    <w:uiPriority w:val="34"/>
    <w:qFormat/>
    <w:rsid w:val="005B26D1"/>
    <w:pPr>
      <w:ind w:left="720"/>
      <w:contextualSpacing/>
    </w:pPr>
  </w:style>
  <w:style w:type="paragraph" w:styleId="31">
    <w:name w:val="Body Text 3"/>
    <w:basedOn w:val="a"/>
    <w:link w:val="32"/>
    <w:semiHidden/>
    <w:unhideWhenUsed/>
    <w:rsid w:val="00A72F6A"/>
    <w:pPr>
      <w:tabs>
        <w:tab w:val="left" w:pos="5370"/>
      </w:tabs>
      <w:spacing w:after="0" w:line="240" w:lineRule="auto"/>
      <w:jc w:val="both"/>
    </w:pPr>
    <w:rPr>
      <w:rFonts w:ascii="Times New Roman" w:eastAsia="Times New Roman" w:hAnsi="Times New Roman" w:cs="Times New Roman"/>
      <w:b/>
      <w:sz w:val="28"/>
      <w:szCs w:val="28"/>
      <w:lang w:val="uk-UA"/>
    </w:rPr>
  </w:style>
  <w:style w:type="character" w:customStyle="1" w:styleId="32">
    <w:name w:val="Основной текст 3 Знак"/>
    <w:basedOn w:val="a0"/>
    <w:link w:val="31"/>
    <w:semiHidden/>
    <w:rsid w:val="00A72F6A"/>
    <w:rPr>
      <w:rFonts w:ascii="Times New Roman" w:eastAsia="Times New Roman" w:hAnsi="Times New Roman" w:cs="Times New Roman"/>
      <w:b/>
      <w:sz w:val="28"/>
      <w:szCs w:val="28"/>
      <w:lang w:val="uk-UA" w:eastAsia="ru-RU"/>
    </w:rPr>
  </w:style>
  <w:style w:type="character" w:customStyle="1" w:styleId="rvts15">
    <w:name w:val="rvts15"/>
    <w:basedOn w:val="a0"/>
    <w:rsid w:val="00A72F6A"/>
  </w:style>
  <w:style w:type="paragraph" w:styleId="a8">
    <w:name w:val="Balloon Text"/>
    <w:basedOn w:val="a"/>
    <w:link w:val="a9"/>
    <w:uiPriority w:val="99"/>
    <w:semiHidden/>
    <w:unhideWhenUsed/>
    <w:rsid w:val="005628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2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298319">
      <w:bodyDiv w:val="1"/>
      <w:marLeft w:val="0"/>
      <w:marRight w:val="0"/>
      <w:marTop w:val="0"/>
      <w:marBottom w:val="0"/>
      <w:divBdr>
        <w:top w:val="none" w:sz="0" w:space="0" w:color="auto"/>
        <w:left w:val="none" w:sz="0" w:space="0" w:color="auto"/>
        <w:bottom w:val="none" w:sz="0" w:space="0" w:color="auto"/>
        <w:right w:val="none" w:sz="0" w:space="0" w:color="auto"/>
      </w:divBdr>
    </w:div>
    <w:div w:id="365639641">
      <w:bodyDiv w:val="1"/>
      <w:marLeft w:val="0"/>
      <w:marRight w:val="0"/>
      <w:marTop w:val="0"/>
      <w:marBottom w:val="0"/>
      <w:divBdr>
        <w:top w:val="none" w:sz="0" w:space="0" w:color="auto"/>
        <w:left w:val="none" w:sz="0" w:space="0" w:color="auto"/>
        <w:bottom w:val="none" w:sz="0" w:space="0" w:color="auto"/>
        <w:right w:val="none" w:sz="0" w:space="0" w:color="auto"/>
      </w:divBdr>
    </w:div>
    <w:div w:id="623653211">
      <w:bodyDiv w:val="1"/>
      <w:marLeft w:val="0"/>
      <w:marRight w:val="0"/>
      <w:marTop w:val="0"/>
      <w:marBottom w:val="0"/>
      <w:divBdr>
        <w:top w:val="none" w:sz="0" w:space="0" w:color="auto"/>
        <w:left w:val="none" w:sz="0" w:space="0" w:color="auto"/>
        <w:bottom w:val="none" w:sz="0" w:space="0" w:color="auto"/>
        <w:right w:val="none" w:sz="0" w:space="0" w:color="auto"/>
      </w:divBdr>
    </w:div>
    <w:div w:id="655690045">
      <w:bodyDiv w:val="1"/>
      <w:marLeft w:val="0"/>
      <w:marRight w:val="0"/>
      <w:marTop w:val="0"/>
      <w:marBottom w:val="0"/>
      <w:divBdr>
        <w:top w:val="none" w:sz="0" w:space="0" w:color="auto"/>
        <w:left w:val="none" w:sz="0" w:space="0" w:color="auto"/>
        <w:bottom w:val="none" w:sz="0" w:space="0" w:color="auto"/>
        <w:right w:val="none" w:sz="0" w:space="0" w:color="auto"/>
      </w:divBdr>
    </w:div>
    <w:div w:id="676156685">
      <w:bodyDiv w:val="1"/>
      <w:marLeft w:val="0"/>
      <w:marRight w:val="0"/>
      <w:marTop w:val="0"/>
      <w:marBottom w:val="0"/>
      <w:divBdr>
        <w:top w:val="none" w:sz="0" w:space="0" w:color="auto"/>
        <w:left w:val="none" w:sz="0" w:space="0" w:color="auto"/>
        <w:bottom w:val="none" w:sz="0" w:space="0" w:color="auto"/>
        <w:right w:val="none" w:sz="0" w:space="0" w:color="auto"/>
      </w:divBdr>
    </w:div>
    <w:div w:id="857280749">
      <w:bodyDiv w:val="1"/>
      <w:marLeft w:val="0"/>
      <w:marRight w:val="0"/>
      <w:marTop w:val="0"/>
      <w:marBottom w:val="0"/>
      <w:divBdr>
        <w:top w:val="none" w:sz="0" w:space="0" w:color="auto"/>
        <w:left w:val="none" w:sz="0" w:space="0" w:color="auto"/>
        <w:bottom w:val="none" w:sz="0" w:space="0" w:color="auto"/>
        <w:right w:val="none" w:sz="0" w:space="0" w:color="auto"/>
      </w:divBdr>
      <w:divsChild>
        <w:div w:id="26101358">
          <w:marLeft w:val="0"/>
          <w:marRight w:val="0"/>
          <w:marTop w:val="150"/>
          <w:marBottom w:val="0"/>
          <w:divBdr>
            <w:top w:val="none" w:sz="0" w:space="0" w:color="auto"/>
            <w:left w:val="none" w:sz="0" w:space="0" w:color="auto"/>
            <w:bottom w:val="none" w:sz="0" w:space="0" w:color="auto"/>
            <w:right w:val="none" w:sz="0" w:space="0" w:color="auto"/>
          </w:divBdr>
        </w:div>
        <w:div w:id="624848495">
          <w:marLeft w:val="0"/>
          <w:marRight w:val="0"/>
          <w:marTop w:val="0"/>
          <w:marBottom w:val="0"/>
          <w:divBdr>
            <w:top w:val="none" w:sz="0" w:space="0" w:color="auto"/>
            <w:left w:val="none" w:sz="0" w:space="0" w:color="auto"/>
            <w:bottom w:val="none" w:sz="0" w:space="0" w:color="auto"/>
            <w:right w:val="none" w:sz="0" w:space="0" w:color="auto"/>
          </w:divBdr>
          <w:divsChild>
            <w:div w:id="377894190">
              <w:marLeft w:val="0"/>
              <w:marRight w:val="0"/>
              <w:marTop w:val="0"/>
              <w:marBottom w:val="0"/>
              <w:divBdr>
                <w:top w:val="none" w:sz="0" w:space="0" w:color="auto"/>
                <w:left w:val="none" w:sz="0" w:space="0" w:color="auto"/>
                <w:bottom w:val="none" w:sz="0" w:space="0" w:color="auto"/>
                <w:right w:val="none" w:sz="0" w:space="0" w:color="auto"/>
              </w:divBdr>
            </w:div>
            <w:div w:id="884103444">
              <w:marLeft w:val="0"/>
              <w:marRight w:val="0"/>
              <w:marTop w:val="0"/>
              <w:marBottom w:val="0"/>
              <w:divBdr>
                <w:top w:val="none" w:sz="0" w:space="0" w:color="auto"/>
                <w:left w:val="none" w:sz="0" w:space="0" w:color="auto"/>
                <w:bottom w:val="none" w:sz="0" w:space="0" w:color="auto"/>
                <w:right w:val="none" w:sz="0" w:space="0" w:color="auto"/>
              </w:divBdr>
            </w:div>
            <w:div w:id="2058312471">
              <w:marLeft w:val="0"/>
              <w:marRight w:val="0"/>
              <w:marTop w:val="0"/>
              <w:marBottom w:val="0"/>
              <w:divBdr>
                <w:top w:val="none" w:sz="0" w:space="0" w:color="auto"/>
                <w:left w:val="none" w:sz="0" w:space="0" w:color="auto"/>
                <w:bottom w:val="none" w:sz="0" w:space="0" w:color="auto"/>
                <w:right w:val="none" w:sz="0" w:space="0" w:color="auto"/>
              </w:divBdr>
            </w:div>
            <w:div w:id="786122411">
              <w:marLeft w:val="0"/>
              <w:marRight w:val="0"/>
              <w:marTop w:val="0"/>
              <w:marBottom w:val="0"/>
              <w:divBdr>
                <w:top w:val="none" w:sz="0" w:space="0" w:color="auto"/>
                <w:left w:val="none" w:sz="0" w:space="0" w:color="auto"/>
                <w:bottom w:val="none" w:sz="0" w:space="0" w:color="auto"/>
                <w:right w:val="none" w:sz="0" w:space="0" w:color="auto"/>
              </w:divBdr>
            </w:div>
            <w:div w:id="442770885">
              <w:marLeft w:val="0"/>
              <w:marRight w:val="0"/>
              <w:marTop w:val="0"/>
              <w:marBottom w:val="0"/>
              <w:divBdr>
                <w:top w:val="none" w:sz="0" w:space="0" w:color="auto"/>
                <w:left w:val="none" w:sz="0" w:space="0" w:color="auto"/>
                <w:bottom w:val="none" w:sz="0" w:space="0" w:color="auto"/>
                <w:right w:val="none" w:sz="0" w:space="0" w:color="auto"/>
              </w:divBdr>
            </w:div>
            <w:div w:id="135876811">
              <w:marLeft w:val="0"/>
              <w:marRight w:val="0"/>
              <w:marTop w:val="0"/>
              <w:marBottom w:val="0"/>
              <w:divBdr>
                <w:top w:val="none" w:sz="0" w:space="0" w:color="auto"/>
                <w:left w:val="none" w:sz="0" w:space="0" w:color="auto"/>
                <w:bottom w:val="none" w:sz="0" w:space="0" w:color="auto"/>
                <w:right w:val="none" w:sz="0" w:space="0" w:color="auto"/>
              </w:divBdr>
            </w:div>
            <w:div w:id="513619739">
              <w:marLeft w:val="0"/>
              <w:marRight w:val="0"/>
              <w:marTop w:val="0"/>
              <w:marBottom w:val="0"/>
              <w:divBdr>
                <w:top w:val="none" w:sz="0" w:space="0" w:color="auto"/>
                <w:left w:val="none" w:sz="0" w:space="0" w:color="auto"/>
                <w:bottom w:val="none" w:sz="0" w:space="0" w:color="auto"/>
                <w:right w:val="none" w:sz="0" w:space="0" w:color="auto"/>
              </w:divBdr>
            </w:div>
            <w:div w:id="266087431">
              <w:marLeft w:val="0"/>
              <w:marRight w:val="0"/>
              <w:marTop w:val="0"/>
              <w:marBottom w:val="0"/>
              <w:divBdr>
                <w:top w:val="none" w:sz="0" w:space="0" w:color="auto"/>
                <w:left w:val="none" w:sz="0" w:space="0" w:color="auto"/>
                <w:bottom w:val="none" w:sz="0" w:space="0" w:color="auto"/>
                <w:right w:val="none" w:sz="0" w:space="0" w:color="auto"/>
              </w:divBdr>
            </w:div>
            <w:div w:id="460224412">
              <w:marLeft w:val="0"/>
              <w:marRight w:val="0"/>
              <w:marTop w:val="0"/>
              <w:marBottom w:val="0"/>
              <w:divBdr>
                <w:top w:val="none" w:sz="0" w:space="0" w:color="auto"/>
                <w:left w:val="none" w:sz="0" w:space="0" w:color="auto"/>
                <w:bottom w:val="none" w:sz="0" w:space="0" w:color="auto"/>
                <w:right w:val="none" w:sz="0" w:space="0" w:color="auto"/>
              </w:divBdr>
            </w:div>
            <w:div w:id="1176309530">
              <w:marLeft w:val="0"/>
              <w:marRight w:val="0"/>
              <w:marTop w:val="0"/>
              <w:marBottom w:val="0"/>
              <w:divBdr>
                <w:top w:val="none" w:sz="0" w:space="0" w:color="auto"/>
                <w:left w:val="none" w:sz="0" w:space="0" w:color="auto"/>
                <w:bottom w:val="none" w:sz="0" w:space="0" w:color="auto"/>
                <w:right w:val="none" w:sz="0" w:space="0" w:color="auto"/>
              </w:divBdr>
            </w:div>
            <w:div w:id="1386683730">
              <w:marLeft w:val="0"/>
              <w:marRight w:val="0"/>
              <w:marTop w:val="0"/>
              <w:marBottom w:val="0"/>
              <w:divBdr>
                <w:top w:val="none" w:sz="0" w:space="0" w:color="auto"/>
                <w:left w:val="none" w:sz="0" w:space="0" w:color="auto"/>
                <w:bottom w:val="none" w:sz="0" w:space="0" w:color="auto"/>
                <w:right w:val="none" w:sz="0" w:space="0" w:color="auto"/>
              </w:divBdr>
            </w:div>
            <w:div w:id="1633487466">
              <w:marLeft w:val="0"/>
              <w:marRight w:val="0"/>
              <w:marTop w:val="0"/>
              <w:marBottom w:val="0"/>
              <w:divBdr>
                <w:top w:val="none" w:sz="0" w:space="0" w:color="auto"/>
                <w:left w:val="none" w:sz="0" w:space="0" w:color="auto"/>
                <w:bottom w:val="none" w:sz="0" w:space="0" w:color="auto"/>
                <w:right w:val="none" w:sz="0" w:space="0" w:color="auto"/>
              </w:divBdr>
            </w:div>
            <w:div w:id="92827836">
              <w:marLeft w:val="0"/>
              <w:marRight w:val="0"/>
              <w:marTop w:val="0"/>
              <w:marBottom w:val="0"/>
              <w:divBdr>
                <w:top w:val="none" w:sz="0" w:space="0" w:color="auto"/>
                <w:left w:val="none" w:sz="0" w:space="0" w:color="auto"/>
                <w:bottom w:val="none" w:sz="0" w:space="0" w:color="auto"/>
                <w:right w:val="none" w:sz="0" w:space="0" w:color="auto"/>
              </w:divBdr>
            </w:div>
            <w:div w:id="1974939095">
              <w:marLeft w:val="0"/>
              <w:marRight w:val="0"/>
              <w:marTop w:val="0"/>
              <w:marBottom w:val="0"/>
              <w:divBdr>
                <w:top w:val="none" w:sz="0" w:space="0" w:color="auto"/>
                <w:left w:val="none" w:sz="0" w:space="0" w:color="auto"/>
                <w:bottom w:val="none" w:sz="0" w:space="0" w:color="auto"/>
                <w:right w:val="none" w:sz="0" w:space="0" w:color="auto"/>
              </w:divBdr>
            </w:div>
            <w:div w:id="596251678">
              <w:marLeft w:val="0"/>
              <w:marRight w:val="0"/>
              <w:marTop w:val="0"/>
              <w:marBottom w:val="0"/>
              <w:divBdr>
                <w:top w:val="none" w:sz="0" w:space="0" w:color="auto"/>
                <w:left w:val="none" w:sz="0" w:space="0" w:color="auto"/>
                <w:bottom w:val="none" w:sz="0" w:space="0" w:color="auto"/>
                <w:right w:val="none" w:sz="0" w:space="0" w:color="auto"/>
              </w:divBdr>
            </w:div>
            <w:div w:id="1101100444">
              <w:marLeft w:val="0"/>
              <w:marRight w:val="0"/>
              <w:marTop w:val="0"/>
              <w:marBottom w:val="0"/>
              <w:divBdr>
                <w:top w:val="none" w:sz="0" w:space="0" w:color="auto"/>
                <w:left w:val="none" w:sz="0" w:space="0" w:color="auto"/>
                <w:bottom w:val="none" w:sz="0" w:space="0" w:color="auto"/>
                <w:right w:val="none" w:sz="0" w:space="0" w:color="auto"/>
              </w:divBdr>
            </w:div>
            <w:div w:id="280302513">
              <w:marLeft w:val="0"/>
              <w:marRight w:val="0"/>
              <w:marTop w:val="0"/>
              <w:marBottom w:val="0"/>
              <w:divBdr>
                <w:top w:val="none" w:sz="0" w:space="0" w:color="auto"/>
                <w:left w:val="none" w:sz="0" w:space="0" w:color="auto"/>
                <w:bottom w:val="none" w:sz="0" w:space="0" w:color="auto"/>
                <w:right w:val="none" w:sz="0" w:space="0" w:color="auto"/>
              </w:divBdr>
            </w:div>
            <w:div w:id="1979458723">
              <w:marLeft w:val="0"/>
              <w:marRight w:val="0"/>
              <w:marTop w:val="0"/>
              <w:marBottom w:val="0"/>
              <w:divBdr>
                <w:top w:val="none" w:sz="0" w:space="0" w:color="auto"/>
                <w:left w:val="none" w:sz="0" w:space="0" w:color="auto"/>
                <w:bottom w:val="none" w:sz="0" w:space="0" w:color="auto"/>
                <w:right w:val="none" w:sz="0" w:space="0" w:color="auto"/>
              </w:divBdr>
            </w:div>
            <w:div w:id="320889377">
              <w:marLeft w:val="0"/>
              <w:marRight w:val="0"/>
              <w:marTop w:val="0"/>
              <w:marBottom w:val="0"/>
              <w:divBdr>
                <w:top w:val="none" w:sz="0" w:space="0" w:color="auto"/>
                <w:left w:val="none" w:sz="0" w:space="0" w:color="auto"/>
                <w:bottom w:val="none" w:sz="0" w:space="0" w:color="auto"/>
                <w:right w:val="none" w:sz="0" w:space="0" w:color="auto"/>
              </w:divBdr>
            </w:div>
            <w:div w:id="508059926">
              <w:marLeft w:val="0"/>
              <w:marRight w:val="0"/>
              <w:marTop w:val="0"/>
              <w:marBottom w:val="0"/>
              <w:divBdr>
                <w:top w:val="none" w:sz="0" w:space="0" w:color="auto"/>
                <w:left w:val="none" w:sz="0" w:space="0" w:color="auto"/>
                <w:bottom w:val="none" w:sz="0" w:space="0" w:color="auto"/>
                <w:right w:val="none" w:sz="0" w:space="0" w:color="auto"/>
              </w:divBdr>
            </w:div>
            <w:div w:id="804195927">
              <w:marLeft w:val="0"/>
              <w:marRight w:val="0"/>
              <w:marTop w:val="0"/>
              <w:marBottom w:val="0"/>
              <w:divBdr>
                <w:top w:val="none" w:sz="0" w:space="0" w:color="auto"/>
                <w:left w:val="none" w:sz="0" w:space="0" w:color="auto"/>
                <w:bottom w:val="none" w:sz="0" w:space="0" w:color="auto"/>
                <w:right w:val="none" w:sz="0" w:space="0" w:color="auto"/>
              </w:divBdr>
            </w:div>
            <w:div w:id="815032278">
              <w:marLeft w:val="0"/>
              <w:marRight w:val="0"/>
              <w:marTop w:val="0"/>
              <w:marBottom w:val="0"/>
              <w:divBdr>
                <w:top w:val="none" w:sz="0" w:space="0" w:color="auto"/>
                <w:left w:val="none" w:sz="0" w:space="0" w:color="auto"/>
                <w:bottom w:val="none" w:sz="0" w:space="0" w:color="auto"/>
                <w:right w:val="none" w:sz="0" w:space="0" w:color="auto"/>
              </w:divBdr>
            </w:div>
            <w:div w:id="441192473">
              <w:marLeft w:val="0"/>
              <w:marRight w:val="0"/>
              <w:marTop w:val="0"/>
              <w:marBottom w:val="0"/>
              <w:divBdr>
                <w:top w:val="none" w:sz="0" w:space="0" w:color="auto"/>
                <w:left w:val="none" w:sz="0" w:space="0" w:color="auto"/>
                <w:bottom w:val="none" w:sz="0" w:space="0" w:color="auto"/>
                <w:right w:val="none" w:sz="0" w:space="0" w:color="auto"/>
              </w:divBdr>
            </w:div>
            <w:div w:id="761873544">
              <w:marLeft w:val="0"/>
              <w:marRight w:val="0"/>
              <w:marTop w:val="0"/>
              <w:marBottom w:val="0"/>
              <w:divBdr>
                <w:top w:val="none" w:sz="0" w:space="0" w:color="auto"/>
                <w:left w:val="none" w:sz="0" w:space="0" w:color="auto"/>
                <w:bottom w:val="none" w:sz="0" w:space="0" w:color="auto"/>
                <w:right w:val="none" w:sz="0" w:space="0" w:color="auto"/>
              </w:divBdr>
            </w:div>
            <w:div w:id="547760991">
              <w:marLeft w:val="0"/>
              <w:marRight w:val="0"/>
              <w:marTop w:val="0"/>
              <w:marBottom w:val="0"/>
              <w:divBdr>
                <w:top w:val="none" w:sz="0" w:space="0" w:color="auto"/>
                <w:left w:val="none" w:sz="0" w:space="0" w:color="auto"/>
                <w:bottom w:val="none" w:sz="0" w:space="0" w:color="auto"/>
                <w:right w:val="none" w:sz="0" w:space="0" w:color="auto"/>
              </w:divBdr>
            </w:div>
            <w:div w:id="1825203013">
              <w:marLeft w:val="0"/>
              <w:marRight w:val="0"/>
              <w:marTop w:val="0"/>
              <w:marBottom w:val="0"/>
              <w:divBdr>
                <w:top w:val="none" w:sz="0" w:space="0" w:color="auto"/>
                <w:left w:val="none" w:sz="0" w:space="0" w:color="auto"/>
                <w:bottom w:val="none" w:sz="0" w:space="0" w:color="auto"/>
                <w:right w:val="none" w:sz="0" w:space="0" w:color="auto"/>
              </w:divBdr>
            </w:div>
            <w:div w:id="1999117762">
              <w:marLeft w:val="0"/>
              <w:marRight w:val="0"/>
              <w:marTop w:val="0"/>
              <w:marBottom w:val="0"/>
              <w:divBdr>
                <w:top w:val="none" w:sz="0" w:space="0" w:color="auto"/>
                <w:left w:val="none" w:sz="0" w:space="0" w:color="auto"/>
                <w:bottom w:val="none" w:sz="0" w:space="0" w:color="auto"/>
                <w:right w:val="none" w:sz="0" w:space="0" w:color="auto"/>
              </w:divBdr>
            </w:div>
            <w:div w:id="974915034">
              <w:marLeft w:val="0"/>
              <w:marRight w:val="0"/>
              <w:marTop w:val="0"/>
              <w:marBottom w:val="0"/>
              <w:divBdr>
                <w:top w:val="none" w:sz="0" w:space="0" w:color="auto"/>
                <w:left w:val="none" w:sz="0" w:space="0" w:color="auto"/>
                <w:bottom w:val="none" w:sz="0" w:space="0" w:color="auto"/>
                <w:right w:val="none" w:sz="0" w:space="0" w:color="auto"/>
              </w:divBdr>
            </w:div>
            <w:div w:id="156507337">
              <w:marLeft w:val="0"/>
              <w:marRight w:val="0"/>
              <w:marTop w:val="0"/>
              <w:marBottom w:val="0"/>
              <w:divBdr>
                <w:top w:val="none" w:sz="0" w:space="0" w:color="auto"/>
                <w:left w:val="none" w:sz="0" w:space="0" w:color="auto"/>
                <w:bottom w:val="none" w:sz="0" w:space="0" w:color="auto"/>
                <w:right w:val="none" w:sz="0" w:space="0" w:color="auto"/>
              </w:divBdr>
            </w:div>
            <w:div w:id="1625311529">
              <w:marLeft w:val="0"/>
              <w:marRight w:val="0"/>
              <w:marTop w:val="0"/>
              <w:marBottom w:val="0"/>
              <w:divBdr>
                <w:top w:val="none" w:sz="0" w:space="0" w:color="auto"/>
                <w:left w:val="none" w:sz="0" w:space="0" w:color="auto"/>
                <w:bottom w:val="none" w:sz="0" w:space="0" w:color="auto"/>
                <w:right w:val="none" w:sz="0" w:space="0" w:color="auto"/>
              </w:divBdr>
            </w:div>
            <w:div w:id="1448960738">
              <w:marLeft w:val="0"/>
              <w:marRight w:val="0"/>
              <w:marTop w:val="0"/>
              <w:marBottom w:val="0"/>
              <w:divBdr>
                <w:top w:val="none" w:sz="0" w:space="0" w:color="auto"/>
                <w:left w:val="none" w:sz="0" w:space="0" w:color="auto"/>
                <w:bottom w:val="none" w:sz="0" w:space="0" w:color="auto"/>
                <w:right w:val="none" w:sz="0" w:space="0" w:color="auto"/>
              </w:divBdr>
            </w:div>
            <w:div w:id="307058895">
              <w:marLeft w:val="0"/>
              <w:marRight w:val="0"/>
              <w:marTop w:val="0"/>
              <w:marBottom w:val="0"/>
              <w:divBdr>
                <w:top w:val="none" w:sz="0" w:space="0" w:color="auto"/>
                <w:left w:val="none" w:sz="0" w:space="0" w:color="auto"/>
                <w:bottom w:val="none" w:sz="0" w:space="0" w:color="auto"/>
                <w:right w:val="none" w:sz="0" w:space="0" w:color="auto"/>
              </w:divBdr>
            </w:div>
            <w:div w:id="728501233">
              <w:marLeft w:val="0"/>
              <w:marRight w:val="0"/>
              <w:marTop w:val="0"/>
              <w:marBottom w:val="0"/>
              <w:divBdr>
                <w:top w:val="none" w:sz="0" w:space="0" w:color="auto"/>
                <w:left w:val="none" w:sz="0" w:space="0" w:color="auto"/>
                <w:bottom w:val="none" w:sz="0" w:space="0" w:color="auto"/>
                <w:right w:val="none" w:sz="0" w:space="0" w:color="auto"/>
              </w:divBdr>
            </w:div>
            <w:div w:id="365645140">
              <w:marLeft w:val="0"/>
              <w:marRight w:val="0"/>
              <w:marTop w:val="0"/>
              <w:marBottom w:val="0"/>
              <w:divBdr>
                <w:top w:val="none" w:sz="0" w:space="0" w:color="auto"/>
                <w:left w:val="none" w:sz="0" w:space="0" w:color="auto"/>
                <w:bottom w:val="none" w:sz="0" w:space="0" w:color="auto"/>
                <w:right w:val="none" w:sz="0" w:space="0" w:color="auto"/>
              </w:divBdr>
            </w:div>
            <w:div w:id="980384744">
              <w:marLeft w:val="0"/>
              <w:marRight w:val="0"/>
              <w:marTop w:val="0"/>
              <w:marBottom w:val="0"/>
              <w:divBdr>
                <w:top w:val="none" w:sz="0" w:space="0" w:color="auto"/>
                <w:left w:val="none" w:sz="0" w:space="0" w:color="auto"/>
                <w:bottom w:val="none" w:sz="0" w:space="0" w:color="auto"/>
                <w:right w:val="none" w:sz="0" w:space="0" w:color="auto"/>
              </w:divBdr>
            </w:div>
            <w:div w:id="476192092">
              <w:marLeft w:val="0"/>
              <w:marRight w:val="0"/>
              <w:marTop w:val="0"/>
              <w:marBottom w:val="0"/>
              <w:divBdr>
                <w:top w:val="none" w:sz="0" w:space="0" w:color="auto"/>
                <w:left w:val="none" w:sz="0" w:space="0" w:color="auto"/>
                <w:bottom w:val="none" w:sz="0" w:space="0" w:color="auto"/>
                <w:right w:val="none" w:sz="0" w:space="0" w:color="auto"/>
              </w:divBdr>
            </w:div>
            <w:div w:id="1815029383">
              <w:marLeft w:val="0"/>
              <w:marRight w:val="0"/>
              <w:marTop w:val="0"/>
              <w:marBottom w:val="0"/>
              <w:divBdr>
                <w:top w:val="none" w:sz="0" w:space="0" w:color="auto"/>
                <w:left w:val="none" w:sz="0" w:space="0" w:color="auto"/>
                <w:bottom w:val="none" w:sz="0" w:space="0" w:color="auto"/>
                <w:right w:val="none" w:sz="0" w:space="0" w:color="auto"/>
              </w:divBdr>
            </w:div>
            <w:div w:id="437455068">
              <w:marLeft w:val="0"/>
              <w:marRight w:val="0"/>
              <w:marTop w:val="0"/>
              <w:marBottom w:val="0"/>
              <w:divBdr>
                <w:top w:val="none" w:sz="0" w:space="0" w:color="auto"/>
                <w:left w:val="none" w:sz="0" w:space="0" w:color="auto"/>
                <w:bottom w:val="none" w:sz="0" w:space="0" w:color="auto"/>
                <w:right w:val="none" w:sz="0" w:space="0" w:color="auto"/>
              </w:divBdr>
            </w:div>
            <w:div w:id="1722317031">
              <w:marLeft w:val="0"/>
              <w:marRight w:val="0"/>
              <w:marTop w:val="0"/>
              <w:marBottom w:val="0"/>
              <w:divBdr>
                <w:top w:val="none" w:sz="0" w:space="0" w:color="auto"/>
                <w:left w:val="none" w:sz="0" w:space="0" w:color="auto"/>
                <w:bottom w:val="none" w:sz="0" w:space="0" w:color="auto"/>
                <w:right w:val="none" w:sz="0" w:space="0" w:color="auto"/>
              </w:divBdr>
            </w:div>
            <w:div w:id="1324890636">
              <w:marLeft w:val="0"/>
              <w:marRight w:val="0"/>
              <w:marTop w:val="0"/>
              <w:marBottom w:val="0"/>
              <w:divBdr>
                <w:top w:val="none" w:sz="0" w:space="0" w:color="auto"/>
                <w:left w:val="none" w:sz="0" w:space="0" w:color="auto"/>
                <w:bottom w:val="none" w:sz="0" w:space="0" w:color="auto"/>
                <w:right w:val="none" w:sz="0" w:space="0" w:color="auto"/>
              </w:divBdr>
            </w:div>
            <w:div w:id="1832521180">
              <w:marLeft w:val="0"/>
              <w:marRight w:val="0"/>
              <w:marTop w:val="0"/>
              <w:marBottom w:val="0"/>
              <w:divBdr>
                <w:top w:val="none" w:sz="0" w:space="0" w:color="auto"/>
                <w:left w:val="none" w:sz="0" w:space="0" w:color="auto"/>
                <w:bottom w:val="none" w:sz="0" w:space="0" w:color="auto"/>
                <w:right w:val="none" w:sz="0" w:space="0" w:color="auto"/>
              </w:divBdr>
            </w:div>
            <w:div w:id="1296717567">
              <w:marLeft w:val="0"/>
              <w:marRight w:val="0"/>
              <w:marTop w:val="0"/>
              <w:marBottom w:val="0"/>
              <w:divBdr>
                <w:top w:val="none" w:sz="0" w:space="0" w:color="auto"/>
                <w:left w:val="none" w:sz="0" w:space="0" w:color="auto"/>
                <w:bottom w:val="none" w:sz="0" w:space="0" w:color="auto"/>
                <w:right w:val="none" w:sz="0" w:space="0" w:color="auto"/>
              </w:divBdr>
            </w:div>
            <w:div w:id="565649246">
              <w:marLeft w:val="0"/>
              <w:marRight w:val="0"/>
              <w:marTop w:val="0"/>
              <w:marBottom w:val="0"/>
              <w:divBdr>
                <w:top w:val="none" w:sz="0" w:space="0" w:color="auto"/>
                <w:left w:val="none" w:sz="0" w:space="0" w:color="auto"/>
                <w:bottom w:val="none" w:sz="0" w:space="0" w:color="auto"/>
                <w:right w:val="none" w:sz="0" w:space="0" w:color="auto"/>
              </w:divBdr>
            </w:div>
            <w:div w:id="2069840657">
              <w:marLeft w:val="0"/>
              <w:marRight w:val="0"/>
              <w:marTop w:val="0"/>
              <w:marBottom w:val="0"/>
              <w:divBdr>
                <w:top w:val="none" w:sz="0" w:space="0" w:color="auto"/>
                <w:left w:val="none" w:sz="0" w:space="0" w:color="auto"/>
                <w:bottom w:val="none" w:sz="0" w:space="0" w:color="auto"/>
                <w:right w:val="none" w:sz="0" w:space="0" w:color="auto"/>
              </w:divBdr>
            </w:div>
            <w:div w:id="2094083369">
              <w:marLeft w:val="0"/>
              <w:marRight w:val="0"/>
              <w:marTop w:val="0"/>
              <w:marBottom w:val="0"/>
              <w:divBdr>
                <w:top w:val="none" w:sz="0" w:space="0" w:color="auto"/>
                <w:left w:val="none" w:sz="0" w:space="0" w:color="auto"/>
                <w:bottom w:val="none" w:sz="0" w:space="0" w:color="auto"/>
                <w:right w:val="none" w:sz="0" w:space="0" w:color="auto"/>
              </w:divBdr>
            </w:div>
            <w:div w:id="321586189">
              <w:marLeft w:val="0"/>
              <w:marRight w:val="0"/>
              <w:marTop w:val="0"/>
              <w:marBottom w:val="0"/>
              <w:divBdr>
                <w:top w:val="none" w:sz="0" w:space="0" w:color="auto"/>
                <w:left w:val="none" w:sz="0" w:space="0" w:color="auto"/>
                <w:bottom w:val="none" w:sz="0" w:space="0" w:color="auto"/>
                <w:right w:val="none" w:sz="0" w:space="0" w:color="auto"/>
              </w:divBdr>
            </w:div>
            <w:div w:id="193458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955">
      <w:bodyDiv w:val="1"/>
      <w:marLeft w:val="0"/>
      <w:marRight w:val="0"/>
      <w:marTop w:val="0"/>
      <w:marBottom w:val="0"/>
      <w:divBdr>
        <w:top w:val="none" w:sz="0" w:space="0" w:color="auto"/>
        <w:left w:val="none" w:sz="0" w:space="0" w:color="auto"/>
        <w:bottom w:val="none" w:sz="0" w:space="0" w:color="auto"/>
        <w:right w:val="none" w:sz="0" w:space="0" w:color="auto"/>
      </w:divBdr>
      <w:divsChild>
        <w:div w:id="1814056717">
          <w:marLeft w:val="3650"/>
          <w:marRight w:val="0"/>
          <w:marTop w:val="0"/>
          <w:marBottom w:val="0"/>
          <w:divBdr>
            <w:top w:val="none" w:sz="0" w:space="0" w:color="auto"/>
            <w:left w:val="none" w:sz="0" w:space="0" w:color="auto"/>
            <w:bottom w:val="none" w:sz="0" w:space="0" w:color="auto"/>
            <w:right w:val="none" w:sz="0" w:space="0" w:color="auto"/>
          </w:divBdr>
        </w:div>
      </w:divsChild>
    </w:div>
    <w:div w:id="1274289449">
      <w:bodyDiv w:val="1"/>
      <w:marLeft w:val="0"/>
      <w:marRight w:val="0"/>
      <w:marTop w:val="0"/>
      <w:marBottom w:val="0"/>
      <w:divBdr>
        <w:top w:val="none" w:sz="0" w:space="0" w:color="auto"/>
        <w:left w:val="none" w:sz="0" w:space="0" w:color="auto"/>
        <w:bottom w:val="none" w:sz="0" w:space="0" w:color="auto"/>
        <w:right w:val="none" w:sz="0" w:space="0" w:color="auto"/>
      </w:divBdr>
      <w:divsChild>
        <w:div w:id="1282346347">
          <w:marLeft w:val="0"/>
          <w:marRight w:val="0"/>
          <w:marTop w:val="0"/>
          <w:marBottom w:val="0"/>
          <w:divBdr>
            <w:top w:val="none" w:sz="0" w:space="0" w:color="auto"/>
            <w:left w:val="none" w:sz="0" w:space="0" w:color="auto"/>
            <w:bottom w:val="none" w:sz="0" w:space="0" w:color="auto"/>
            <w:right w:val="none" w:sz="0" w:space="0" w:color="auto"/>
          </w:divBdr>
          <w:divsChild>
            <w:div w:id="1089352453">
              <w:marLeft w:val="0"/>
              <w:marRight w:val="0"/>
              <w:marTop w:val="0"/>
              <w:marBottom w:val="0"/>
              <w:divBdr>
                <w:top w:val="none" w:sz="0" w:space="0" w:color="auto"/>
                <w:left w:val="none" w:sz="0" w:space="0" w:color="auto"/>
                <w:bottom w:val="none" w:sz="0" w:space="0" w:color="auto"/>
                <w:right w:val="none" w:sz="0" w:space="0" w:color="auto"/>
              </w:divBdr>
              <w:divsChild>
                <w:div w:id="2016153032">
                  <w:marLeft w:val="0"/>
                  <w:marRight w:val="0"/>
                  <w:marTop w:val="0"/>
                  <w:marBottom w:val="0"/>
                  <w:divBdr>
                    <w:top w:val="none" w:sz="0" w:space="0" w:color="auto"/>
                    <w:left w:val="none" w:sz="0" w:space="0" w:color="auto"/>
                    <w:bottom w:val="none" w:sz="0" w:space="0" w:color="auto"/>
                    <w:right w:val="none" w:sz="0" w:space="0" w:color="auto"/>
                  </w:divBdr>
                  <w:divsChild>
                    <w:div w:id="1338577393">
                      <w:marLeft w:val="0"/>
                      <w:marRight w:val="0"/>
                      <w:marTop w:val="0"/>
                      <w:marBottom w:val="0"/>
                      <w:divBdr>
                        <w:top w:val="none" w:sz="0" w:space="0" w:color="auto"/>
                        <w:left w:val="none" w:sz="0" w:space="0" w:color="auto"/>
                        <w:bottom w:val="none" w:sz="0" w:space="0" w:color="auto"/>
                        <w:right w:val="none" w:sz="0" w:space="0" w:color="auto"/>
                      </w:divBdr>
                    </w:div>
                    <w:div w:id="796876449">
                      <w:marLeft w:val="0"/>
                      <w:marRight w:val="0"/>
                      <w:marTop w:val="0"/>
                      <w:marBottom w:val="0"/>
                      <w:divBdr>
                        <w:top w:val="none" w:sz="0" w:space="0" w:color="auto"/>
                        <w:left w:val="none" w:sz="0" w:space="0" w:color="auto"/>
                        <w:bottom w:val="none" w:sz="0" w:space="0" w:color="auto"/>
                        <w:right w:val="none" w:sz="0" w:space="0" w:color="auto"/>
                      </w:divBdr>
                      <w:divsChild>
                        <w:div w:id="173481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220983">
      <w:bodyDiv w:val="1"/>
      <w:marLeft w:val="0"/>
      <w:marRight w:val="0"/>
      <w:marTop w:val="0"/>
      <w:marBottom w:val="0"/>
      <w:divBdr>
        <w:top w:val="none" w:sz="0" w:space="0" w:color="auto"/>
        <w:left w:val="none" w:sz="0" w:space="0" w:color="auto"/>
        <w:bottom w:val="none" w:sz="0" w:space="0" w:color="auto"/>
        <w:right w:val="none" w:sz="0" w:space="0" w:color="auto"/>
      </w:divBdr>
      <w:divsChild>
        <w:div w:id="460461509">
          <w:marLeft w:val="0"/>
          <w:marRight w:val="0"/>
          <w:marTop w:val="0"/>
          <w:marBottom w:val="0"/>
          <w:divBdr>
            <w:top w:val="none" w:sz="0" w:space="0" w:color="auto"/>
            <w:left w:val="none" w:sz="0" w:space="0" w:color="auto"/>
            <w:bottom w:val="none" w:sz="0" w:space="0" w:color="auto"/>
            <w:right w:val="none" w:sz="0" w:space="0" w:color="auto"/>
          </w:divBdr>
          <w:divsChild>
            <w:div w:id="1534612076">
              <w:marLeft w:val="0"/>
              <w:marRight w:val="0"/>
              <w:marTop w:val="0"/>
              <w:marBottom w:val="0"/>
              <w:divBdr>
                <w:top w:val="single" w:sz="6" w:space="0" w:color="DDDDDD"/>
                <w:left w:val="single" w:sz="6" w:space="0" w:color="DDDDDD"/>
                <w:bottom w:val="single" w:sz="6" w:space="0" w:color="DDDDDD"/>
                <w:right w:val="single" w:sz="6" w:space="0" w:color="DDDDDD"/>
              </w:divBdr>
              <w:divsChild>
                <w:div w:id="121728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3556">
          <w:marLeft w:val="0"/>
          <w:marRight w:val="0"/>
          <w:marTop w:val="0"/>
          <w:marBottom w:val="0"/>
          <w:divBdr>
            <w:top w:val="none" w:sz="0" w:space="0" w:color="auto"/>
            <w:left w:val="none" w:sz="0" w:space="0" w:color="auto"/>
            <w:bottom w:val="none" w:sz="0" w:space="0" w:color="auto"/>
            <w:right w:val="none" w:sz="0" w:space="0" w:color="auto"/>
          </w:divBdr>
          <w:divsChild>
            <w:div w:id="631057171">
              <w:marLeft w:val="0"/>
              <w:marRight w:val="0"/>
              <w:marTop w:val="225"/>
              <w:marBottom w:val="225"/>
              <w:divBdr>
                <w:top w:val="none" w:sz="0" w:space="0" w:color="auto"/>
                <w:left w:val="none" w:sz="0" w:space="0" w:color="auto"/>
                <w:bottom w:val="none" w:sz="0" w:space="0" w:color="auto"/>
                <w:right w:val="none" w:sz="0" w:space="0" w:color="auto"/>
              </w:divBdr>
              <w:divsChild>
                <w:div w:id="15613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8095">
      <w:bodyDiv w:val="1"/>
      <w:marLeft w:val="0"/>
      <w:marRight w:val="0"/>
      <w:marTop w:val="0"/>
      <w:marBottom w:val="0"/>
      <w:divBdr>
        <w:top w:val="none" w:sz="0" w:space="0" w:color="auto"/>
        <w:left w:val="none" w:sz="0" w:space="0" w:color="auto"/>
        <w:bottom w:val="none" w:sz="0" w:space="0" w:color="auto"/>
        <w:right w:val="none" w:sz="0" w:space="0" w:color="auto"/>
      </w:divBdr>
      <w:divsChild>
        <w:div w:id="22637672">
          <w:marLeft w:val="36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yampil-rada.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E2AB4-27FF-4BD3-A812-B60D531C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2412</Words>
  <Characters>13755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Alex</cp:lastModifiedBy>
  <cp:revision>2</cp:revision>
  <cp:lastPrinted>2018-10-17T13:34:00Z</cp:lastPrinted>
  <dcterms:created xsi:type="dcterms:W3CDTF">2019-01-28T11:46:00Z</dcterms:created>
  <dcterms:modified xsi:type="dcterms:W3CDTF">2019-01-28T11:46:00Z</dcterms:modified>
</cp:coreProperties>
</file>