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6.55pt;margin-top:-31.4pt;width:34.75pt;height:43.2pt;z-index:251659264;visibility:visible;mso-wrap-edited:f;mso-position-horizontal-relative:page" o:allowincell="f" fillcolor="window">
            <v:imagedata r:id="rId6" o:title=""/>
            <w10:wrap type="topAndBottom" anchorx="page"/>
          </v:shape>
          <o:OLEObject Type="Embed" ProgID="Word.Picture.8" ShapeID="_x0000_s1026" DrawAspect="Content" ObjectID="_1612974065" r:id="rId7"/>
        </w:pict>
      </w:r>
    </w:p>
    <w:p w:rsidR="00FA79EC" w:rsidRDefault="00FA79EC" w:rsidP="00FA79E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FA79EC" w:rsidRDefault="00FA79EC" w:rsidP="00FA79E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FA79EC" w:rsidRDefault="00FA79EC" w:rsidP="00FA79E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FA79EC" w:rsidRDefault="00FA79EC" w:rsidP="00FA79E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FA79EC" w:rsidRDefault="00FA79EC" w:rsidP="00FA79E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</w:t>
      </w:r>
    </w:p>
    <w:p w:rsidR="00FA79EC" w:rsidRDefault="00FA79EC" w:rsidP="00FA79EC">
      <w:pPr>
        <w:tabs>
          <w:tab w:val="left" w:pos="787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01.03.2019 р                                    </w:t>
      </w:r>
      <w:r>
        <w:rPr>
          <w:b/>
          <w:bCs/>
          <w:sz w:val="28"/>
          <w:szCs w:val="28"/>
          <w:lang w:val="uk-UA"/>
        </w:rPr>
        <w:t xml:space="preserve">смт Ямпіль                                 </w:t>
      </w:r>
      <w:r>
        <w:rPr>
          <w:b/>
          <w:sz w:val="28"/>
          <w:szCs w:val="28"/>
          <w:lang w:val="uk-UA"/>
        </w:rPr>
        <w:t xml:space="preserve">№   21-ОД  </w:t>
      </w:r>
    </w:p>
    <w:p w:rsidR="00FA79EC" w:rsidRDefault="00FA79EC" w:rsidP="00FA79EC">
      <w:pPr>
        <w:tabs>
          <w:tab w:val="left" w:pos="787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списання інших необоротних</w:t>
      </w:r>
    </w:p>
    <w:p w:rsidR="00FA79EC" w:rsidRDefault="00FA79EC" w:rsidP="00FA79E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матеріальних активів</w:t>
      </w:r>
      <w:bookmarkEnd w:id="0"/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Згідно статті 40 Закону України «Про місцеве самоврядування в Україні», з метою приведення у відповідність інших необоротних  матеріальних  активів  , які не придатні для подальшого використання і підлягають списанню</w:t>
      </w: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Діючій комісії з прийняття, списання, проведення інвентаризації, нарахування ліквідаційної </w:t>
      </w:r>
      <w:proofErr w:type="spellStart"/>
      <w:r>
        <w:rPr>
          <w:sz w:val="28"/>
          <w:szCs w:val="28"/>
          <w:lang w:val="uk-UA"/>
        </w:rPr>
        <w:t>вартості,індексації</w:t>
      </w:r>
      <w:proofErr w:type="spellEnd"/>
      <w:r>
        <w:rPr>
          <w:sz w:val="28"/>
          <w:szCs w:val="28"/>
          <w:lang w:val="uk-UA"/>
        </w:rPr>
        <w:t xml:space="preserve"> та введення в експлуатацію матеріальних цінностей по Ямпільській селищній раді здійснити списання матеріалів згідно списку (додається).</w:t>
      </w:r>
    </w:p>
    <w:p w:rsidR="00FA79EC" w:rsidRDefault="00FA79EC" w:rsidP="00FA79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2.Комісії приступити до роботи   01.03.2019 року. За результатами роботи  скласти відповідний акт і надати на затвердження селищному голові.</w:t>
      </w:r>
    </w:p>
    <w:p w:rsidR="00FA79EC" w:rsidRDefault="00FA79EC" w:rsidP="00FA79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даного розпорядження залишаю за собою.</w:t>
      </w: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    Н.ЦИБУЛЬКО </w:t>
      </w: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rPr>
          <w:b/>
          <w:sz w:val="28"/>
          <w:szCs w:val="28"/>
          <w:lang w:val="uk-UA"/>
        </w:rPr>
      </w:pPr>
    </w:p>
    <w:p w:rsidR="00FA79EC" w:rsidRDefault="00FA79EC" w:rsidP="00FA79E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</w:p>
    <w:p w:rsidR="00FA79EC" w:rsidRDefault="00FA79EC" w:rsidP="00FA79EC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від 01.03 </w:t>
      </w:r>
      <w:r>
        <w:rPr>
          <w:b/>
          <w:sz w:val="28"/>
          <w:szCs w:val="28"/>
        </w:rPr>
        <w:t>20</w:t>
      </w:r>
      <w:r>
        <w:rPr>
          <w:b/>
          <w:sz w:val="28"/>
          <w:szCs w:val="28"/>
          <w:lang w:val="uk-UA"/>
        </w:rPr>
        <w:t xml:space="preserve">19    </w:t>
      </w:r>
      <w:r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21-ОД</w:t>
      </w:r>
    </w:p>
    <w:p w:rsidR="00FA79EC" w:rsidRDefault="00FA79EC" w:rsidP="00FA79EC">
      <w:pPr>
        <w:jc w:val="center"/>
        <w:rPr>
          <w:sz w:val="28"/>
          <w:szCs w:val="28"/>
        </w:rPr>
      </w:pPr>
    </w:p>
    <w:p w:rsidR="00FA79EC" w:rsidRDefault="00FA79EC" w:rsidP="00FA79EC">
      <w:pPr>
        <w:jc w:val="center"/>
        <w:rPr>
          <w:b/>
          <w:sz w:val="28"/>
          <w:szCs w:val="28"/>
        </w:rPr>
      </w:pPr>
    </w:p>
    <w:p w:rsidR="00FA79EC" w:rsidRDefault="00FA79EC" w:rsidP="00FA79E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Склад </w:t>
      </w:r>
      <w:r>
        <w:rPr>
          <w:b/>
          <w:sz w:val="28"/>
          <w:szCs w:val="28"/>
          <w:lang w:val="uk-UA"/>
        </w:rPr>
        <w:t>комі</w:t>
      </w:r>
      <w:proofErr w:type="gramStart"/>
      <w:r>
        <w:rPr>
          <w:b/>
          <w:sz w:val="28"/>
          <w:szCs w:val="28"/>
          <w:lang w:val="uk-UA"/>
        </w:rPr>
        <w:t>с</w:t>
      </w:r>
      <w:proofErr w:type="gramEnd"/>
      <w:r>
        <w:rPr>
          <w:b/>
          <w:sz w:val="28"/>
          <w:szCs w:val="28"/>
          <w:lang w:val="uk-UA"/>
        </w:rPr>
        <w:t>ії</w:t>
      </w: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Голова комісії:   </w:t>
      </w:r>
      <w:proofErr w:type="spellStart"/>
      <w:r>
        <w:rPr>
          <w:sz w:val="28"/>
          <w:szCs w:val="28"/>
          <w:lang w:val="uk-UA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Ю.В. – заступник селищного голови </w:t>
      </w: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Ямпільської  селищної ради.</w:t>
      </w: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Члени комісії:               Чайка Л.С. – спеціаліст І категорії        </w:t>
      </w: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Ямпільської селищної ради</w:t>
      </w: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proofErr w:type="spellStart"/>
      <w:r>
        <w:rPr>
          <w:sz w:val="28"/>
          <w:szCs w:val="28"/>
          <w:lang w:val="uk-UA"/>
        </w:rPr>
        <w:t>Масліхова</w:t>
      </w:r>
      <w:proofErr w:type="spellEnd"/>
      <w:r>
        <w:rPr>
          <w:sz w:val="28"/>
          <w:szCs w:val="28"/>
          <w:lang w:val="uk-UA"/>
        </w:rPr>
        <w:t xml:space="preserve"> І.В. – спеціаліст ІІ категорії     </w:t>
      </w: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Ямпільської селищної ради</w:t>
      </w: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:rsidR="00FA79EC" w:rsidRDefault="00FA79EC" w:rsidP="00FA79EC">
      <w:pPr>
        <w:rPr>
          <w:sz w:val="28"/>
          <w:szCs w:val="28"/>
          <w:lang w:val="uk-UA"/>
        </w:rPr>
      </w:pPr>
    </w:p>
    <w:p w:rsidR="00FA79EC" w:rsidRDefault="00FA79EC" w:rsidP="00FA79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FA79EC" w:rsidRPr="004251CE" w:rsidRDefault="00FA79EC" w:rsidP="00FA79EC">
      <w:pPr>
        <w:rPr>
          <w:lang w:val="uk-UA"/>
        </w:rPr>
      </w:pPr>
    </w:p>
    <w:p w:rsidR="00C86EF5" w:rsidRPr="00FA79EC" w:rsidRDefault="00C86EF5" w:rsidP="00FA79EC">
      <w:pPr>
        <w:rPr>
          <w:lang w:val="uk-UA"/>
        </w:rPr>
      </w:pPr>
    </w:p>
    <w:sectPr w:rsidR="00C86EF5" w:rsidRPr="00FA79EC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87475E"/>
    <w:rsid w:val="009A2C2F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2019-03-01T17:33:00Z</dcterms:created>
  <dcterms:modified xsi:type="dcterms:W3CDTF">2019-03-01T17:35:00Z</dcterms:modified>
</cp:coreProperties>
</file>