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EA1" w:rsidRPr="00AD0679" w:rsidRDefault="00ED6EA1" w:rsidP="00ED6E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0679">
        <w:rPr>
          <w:rFonts w:ascii="Times New Roman" w:hAnsi="Times New Roman" w:cs="Times New Roman"/>
          <w:b/>
          <w:sz w:val="32"/>
          <w:szCs w:val="32"/>
          <w:lang w:val="uk-UA"/>
        </w:rPr>
        <w:t>Звіт</w:t>
      </w:r>
    </w:p>
    <w:p w:rsidR="00ED6EA1" w:rsidRPr="00EB00A4" w:rsidRDefault="00ED6EA1" w:rsidP="00ED6EA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444444"/>
          <w:sz w:val="28"/>
          <w:szCs w:val="28"/>
          <w:lang w:val="uk-UA"/>
        </w:rPr>
      </w:pPr>
      <w:r w:rsidRPr="00EB00A4">
        <w:rPr>
          <w:b/>
          <w:sz w:val="28"/>
          <w:szCs w:val="28"/>
          <w:lang w:val="uk-UA"/>
        </w:rPr>
        <w:t xml:space="preserve">про повторне відстеження результативності регуляторного </w:t>
      </w:r>
      <w:proofErr w:type="spellStart"/>
      <w:r w:rsidRPr="00EB00A4">
        <w:rPr>
          <w:b/>
          <w:sz w:val="28"/>
          <w:szCs w:val="28"/>
          <w:lang w:val="uk-UA"/>
        </w:rPr>
        <w:t>акта</w:t>
      </w:r>
      <w:proofErr w:type="spellEnd"/>
      <w:r w:rsidRPr="00EB00A4">
        <w:rPr>
          <w:b/>
          <w:sz w:val="28"/>
          <w:szCs w:val="28"/>
          <w:lang w:val="uk-UA"/>
        </w:rPr>
        <w:t xml:space="preserve"> – рішення Ямпільської селищної ради</w:t>
      </w:r>
      <w:r w:rsidRPr="00EB00A4">
        <w:rPr>
          <w:rStyle w:val="a4"/>
          <w:sz w:val="28"/>
          <w:szCs w:val="28"/>
          <w:lang w:val="uk-UA"/>
        </w:rPr>
        <w:t xml:space="preserve"> «Про встановлення ставок єдиного податку для фізичних осіб -</w:t>
      </w:r>
      <w:r>
        <w:rPr>
          <w:rStyle w:val="a4"/>
          <w:sz w:val="28"/>
          <w:szCs w:val="28"/>
          <w:lang w:val="uk-UA"/>
        </w:rPr>
        <w:t xml:space="preserve"> </w:t>
      </w:r>
      <w:r w:rsidRPr="00EB00A4">
        <w:rPr>
          <w:rStyle w:val="a4"/>
          <w:sz w:val="28"/>
          <w:szCs w:val="28"/>
          <w:lang w:val="uk-UA"/>
        </w:rPr>
        <w:t>підприємців на території Ямпільської селищної ради на 2021 рік»</w:t>
      </w:r>
    </w:p>
    <w:p w:rsidR="00ED6EA1" w:rsidRPr="005236A0" w:rsidRDefault="00ED6EA1" w:rsidP="00ED6EA1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5236A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Вид та назва регуляторного </w:t>
      </w:r>
      <w:proofErr w:type="spellStart"/>
      <w:r w:rsidRPr="005236A0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акта</w:t>
      </w:r>
      <w:proofErr w:type="spellEnd"/>
      <w:r w:rsidRPr="005236A0">
        <w:rPr>
          <w:rFonts w:ascii="Times New Roman" w:hAnsi="Times New Roman" w:cs="Times New Roman"/>
          <w:i/>
          <w:iCs/>
          <w:sz w:val="28"/>
          <w:szCs w:val="28"/>
          <w:lang w:val="uk-UA"/>
        </w:rPr>
        <w:t>, результативність якого відстежується, дата його прийняття :</w:t>
      </w:r>
    </w:p>
    <w:p w:rsidR="00ED6EA1" w:rsidRPr="005236A0" w:rsidRDefault="00ED6EA1" w:rsidP="00ED6EA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36A0">
        <w:rPr>
          <w:rFonts w:ascii="Times New Roman" w:hAnsi="Times New Roman" w:cs="Times New Roman"/>
          <w:sz w:val="28"/>
          <w:szCs w:val="28"/>
          <w:lang w:val="uk-UA"/>
        </w:rPr>
        <w:t xml:space="preserve">Рішення 45 сесії 7 скликання Ямпільської селищної ради від 14.06.2020 «Про встановлення ставок єдиного податку для фізичних осіб - підприємців на території Ямпільської селищної ради на 2021 рік». </w:t>
      </w:r>
    </w:p>
    <w:p w:rsidR="00ED6EA1" w:rsidRPr="005236A0" w:rsidRDefault="00ED6EA1" w:rsidP="00ED6EA1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5236A0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Назва виконавця заходів з відстеження:</w:t>
      </w:r>
    </w:p>
    <w:p w:rsidR="00ED6EA1" w:rsidRPr="005236A0" w:rsidRDefault="00ED6EA1" w:rsidP="00ED6E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236A0">
        <w:rPr>
          <w:rFonts w:ascii="Times New Roman" w:hAnsi="Times New Roman" w:cs="Times New Roman"/>
          <w:sz w:val="28"/>
          <w:szCs w:val="28"/>
          <w:lang w:val="uk-UA"/>
        </w:rPr>
        <w:t>Фінансовий відділ Ямпільської селищної ради.</w:t>
      </w:r>
    </w:p>
    <w:p w:rsidR="00ED6EA1" w:rsidRPr="005236A0" w:rsidRDefault="00ED6EA1" w:rsidP="00ED6EA1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5236A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Цілі прийняття </w:t>
      </w:r>
      <w:proofErr w:type="spellStart"/>
      <w:r w:rsidRPr="005236A0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акта</w:t>
      </w:r>
      <w:proofErr w:type="spellEnd"/>
      <w:r w:rsidRPr="005236A0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:rsidR="00ED6EA1" w:rsidRPr="00EB00A4" w:rsidRDefault="00ED6EA1" w:rsidP="00ED6E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-виконання вимог Податкового кодексу України;</w:t>
      </w:r>
    </w:p>
    <w:p w:rsidR="00ED6EA1" w:rsidRPr="00EB00A4" w:rsidRDefault="00ED6EA1" w:rsidP="00ED6E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- забезпечення відповідних надходжень до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;      </w:t>
      </w:r>
    </w:p>
    <w:p w:rsidR="00ED6EA1" w:rsidRPr="00EB00A4" w:rsidRDefault="00ED6EA1" w:rsidP="00ED6E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-встановлення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доцільних і обґрунтованих ставок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єдиного по</w:t>
      </w:r>
      <w:r>
        <w:rPr>
          <w:rFonts w:ascii="Times New Roman" w:hAnsi="Times New Roman" w:cs="Times New Roman"/>
          <w:sz w:val="28"/>
          <w:szCs w:val="28"/>
          <w:lang w:val="uk-UA"/>
        </w:rPr>
        <w:t>дат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6EA1" w:rsidRPr="001B7064" w:rsidRDefault="00ED6EA1" w:rsidP="00ED6EA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4. Строк виконання заходів з відстеження: </w:t>
      </w:r>
    </w:p>
    <w:p w:rsidR="00ED6EA1" w:rsidRPr="00EB00A4" w:rsidRDefault="00ED6EA1" w:rsidP="00ED6E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Відстеження проводилось з 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6EA1" w:rsidRPr="001B7064" w:rsidRDefault="00ED6EA1" w:rsidP="00ED6EA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5. Тип відстеження: </w:t>
      </w:r>
    </w:p>
    <w:p w:rsidR="00ED6EA1" w:rsidRPr="00EB00A4" w:rsidRDefault="00ED6EA1" w:rsidP="00ED6E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Повторне відстеження.</w:t>
      </w:r>
    </w:p>
    <w:p w:rsidR="00ED6EA1" w:rsidRPr="001B7064" w:rsidRDefault="00ED6EA1" w:rsidP="00ED6EA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>6. Методи одержання результатів відстеження:</w:t>
      </w:r>
    </w:p>
    <w:p w:rsidR="00ED6EA1" w:rsidRPr="00EB00A4" w:rsidRDefault="00ED6EA1" w:rsidP="00ED6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Для проведення відстеження використовувався статистичний метод одержання результатів. </w:t>
      </w:r>
    </w:p>
    <w:p w:rsidR="00ED6EA1" w:rsidRPr="00AD0679" w:rsidRDefault="00ED6EA1" w:rsidP="00ED6EA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AD0679">
        <w:rPr>
          <w:rFonts w:ascii="Times New Roman" w:hAnsi="Times New Roman" w:cs="Times New Roman"/>
          <w:i/>
          <w:iCs/>
          <w:sz w:val="28"/>
          <w:szCs w:val="28"/>
          <w:lang w:val="uk-UA"/>
        </w:rPr>
        <w:t>7. Дані або припущення, на основі яких відстежувалася результативність, а також способи одержання даних:</w:t>
      </w:r>
    </w:p>
    <w:p w:rsidR="00ED6EA1" w:rsidRPr="00EB00A4" w:rsidRDefault="00ED6EA1" w:rsidP="00ED6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Для відстеження результативності даного регуляторного акту обрано наступні показники:</w:t>
      </w:r>
    </w:p>
    <w:p w:rsidR="00ED6EA1" w:rsidRPr="00EB00A4" w:rsidRDefault="00ED6EA1" w:rsidP="00ED6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- кількість платників податку;</w:t>
      </w:r>
    </w:p>
    <w:p w:rsidR="00ED6EA1" w:rsidRPr="00EB00A4" w:rsidRDefault="00ED6EA1" w:rsidP="00ED6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розмір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надходжень до бюджету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громади від сплати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єдиного податку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6EA1" w:rsidRDefault="00ED6EA1" w:rsidP="00ED6EA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4254D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8. Кількісні та якісні значення показників результативності </w:t>
      </w:r>
      <w:proofErr w:type="spellStart"/>
      <w:r w:rsidRPr="004254D9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акта</w:t>
      </w:r>
      <w:proofErr w:type="spellEnd"/>
      <w:r w:rsidRPr="004254D9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180"/>
        <w:gridCol w:w="1506"/>
        <w:gridCol w:w="1580"/>
        <w:gridCol w:w="1443"/>
      </w:tblGrid>
      <w:tr w:rsidR="00ED6EA1" w:rsidRPr="0001631B" w:rsidTr="0002257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п/н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0163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016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163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2021 рік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163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Різниця +/-</w:t>
            </w:r>
          </w:p>
        </w:tc>
      </w:tr>
      <w:tr w:rsidR="00ED6EA1" w:rsidRPr="0001631B" w:rsidTr="0002257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163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Разом надходжень до бюджету громади (тис. грн.), в тому числі: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1 095,3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1 316,5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221,2</w:t>
            </w:r>
          </w:p>
        </w:tc>
      </w:tr>
      <w:tr w:rsidR="00ED6EA1" w:rsidRPr="0001631B" w:rsidTr="0002257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A1" w:rsidRPr="0001631B" w:rsidRDefault="00ED6EA1" w:rsidP="0002257C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EA1" w:rsidRPr="0001631B" w:rsidRDefault="00ED6EA1" w:rsidP="0002257C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Єдиний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податок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для 1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групи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платників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єдиного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податку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142,5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94,9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-47,6</w:t>
            </w:r>
          </w:p>
        </w:tc>
      </w:tr>
      <w:tr w:rsidR="00ED6EA1" w:rsidRPr="0001631B" w:rsidTr="0002257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A1" w:rsidRPr="0001631B" w:rsidRDefault="00ED6EA1" w:rsidP="0002257C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Єдиний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податок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для 2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групи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платників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єдиного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податку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952,8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1 221,6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268,8</w:t>
            </w:r>
          </w:p>
        </w:tc>
      </w:tr>
      <w:tr w:rsidR="00ED6EA1" w:rsidRPr="0001631B" w:rsidTr="0002257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A1" w:rsidRPr="0001631B" w:rsidRDefault="00ED6EA1" w:rsidP="00022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163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суб`єктів господарювання та/або фізичних осіб, на яких поширюватиметься дія акту, одиниць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191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189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-2</w:t>
            </w:r>
          </w:p>
        </w:tc>
      </w:tr>
      <w:tr w:rsidR="00ED6EA1" w:rsidRPr="0001631B" w:rsidTr="0002257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A1" w:rsidRPr="0001631B" w:rsidRDefault="00ED6EA1" w:rsidP="000225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EA1" w:rsidRPr="0001631B" w:rsidRDefault="00ED6EA1" w:rsidP="000225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груп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val="uk-UA" w:eastAsia="ru-RU"/>
              </w:rPr>
              <w:t>а</w:t>
            </w:r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платників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єдиного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податку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D6EA1" w:rsidRPr="0001631B" w:rsidTr="0002257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A1" w:rsidRPr="0001631B" w:rsidRDefault="00ED6EA1" w:rsidP="000225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груп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val="uk-UA" w:eastAsia="ru-RU"/>
              </w:rPr>
              <w:t>а</w:t>
            </w:r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платників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єдиного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податку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132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127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1" w:rsidRPr="0001631B" w:rsidRDefault="00ED6EA1" w:rsidP="0002257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-5</w:t>
            </w:r>
          </w:p>
        </w:tc>
      </w:tr>
    </w:tbl>
    <w:p w:rsidR="00ED6EA1" w:rsidRPr="003F04F2" w:rsidRDefault="00ED6EA1" w:rsidP="00ED6EA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F04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9. Оцінка результатів реалізації регуляторного </w:t>
      </w:r>
      <w:proofErr w:type="spellStart"/>
      <w:r w:rsidRPr="003F04F2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акта</w:t>
      </w:r>
      <w:proofErr w:type="spellEnd"/>
      <w:r w:rsidRPr="003F04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та ступеня досягнення визначених цілей:</w:t>
      </w:r>
    </w:p>
    <w:p w:rsidR="00ED6EA1" w:rsidRDefault="00ED6EA1" w:rsidP="00ED6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Збільшення надходження єдиного податку у 2021 році в порівнянні з 2020 роком складає 221,2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тис.гривень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На збільшення надходжень вплинув ріст мінімальної заробітної плати та мінімального прожиткового мінімуму.</w:t>
      </w:r>
    </w:p>
    <w:p w:rsidR="00ED6EA1" w:rsidRPr="00EB00A4" w:rsidRDefault="00ED6EA1" w:rsidP="00ED6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В результаті проведеного відстеження результативності регуляторного </w:t>
      </w:r>
      <w:proofErr w:type="spellStart"/>
      <w:r w:rsidRPr="00EB00A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доведено, що рішення 45 сесії 7 скликання Ямпільської селищної ради від 14.06.2020 </w:t>
      </w:r>
      <w:r w:rsidRPr="005236A0">
        <w:rPr>
          <w:rFonts w:ascii="Times New Roman" w:hAnsi="Times New Roman" w:cs="Times New Roman"/>
          <w:sz w:val="28"/>
          <w:szCs w:val="28"/>
          <w:lang w:val="uk-UA"/>
        </w:rPr>
        <w:t>«Про встановлення ставок єдиного податку для фізичних осіб - підприємців на території Ямпільської селищної ради на 2021 рік»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надало змогу: </w:t>
      </w:r>
    </w:p>
    <w:p w:rsidR="00ED6EA1" w:rsidRPr="00EB00A4" w:rsidRDefault="00ED6EA1" w:rsidP="00ED6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- реалізувати повноваження селищної ради щодо обов’язкового встановлення </w:t>
      </w:r>
      <w:r>
        <w:rPr>
          <w:rFonts w:ascii="Times New Roman" w:hAnsi="Times New Roman" w:cs="Times New Roman"/>
          <w:sz w:val="28"/>
          <w:szCs w:val="28"/>
          <w:lang w:val="uk-UA"/>
        </w:rPr>
        <w:t>єдиного податку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Ямпільської селищної ради;</w:t>
      </w:r>
    </w:p>
    <w:p w:rsidR="00ED6EA1" w:rsidRPr="00EB00A4" w:rsidRDefault="00ED6EA1" w:rsidP="00ED6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забезпечити відповідні надходження до селищного бюджету;</w:t>
      </w:r>
    </w:p>
    <w:p w:rsidR="00ED6EA1" w:rsidRDefault="00ED6EA1" w:rsidP="00ED6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- регуляторний акт має достатній ступ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нь досягнення визначених цілей, результати реалізації його положень мають позитивну динаміку. </w:t>
      </w:r>
    </w:p>
    <w:p w:rsidR="00ED6EA1" w:rsidRPr="00EB00A4" w:rsidRDefault="00ED6EA1" w:rsidP="00ED6EA1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46ABB" w:rsidRPr="00ED6EA1" w:rsidRDefault="00ED6EA1" w:rsidP="00ED6EA1">
      <w:pPr>
        <w:rPr>
          <w:rFonts w:ascii="Times New Roman" w:hAnsi="Times New Roman" w:cs="Times New Roman"/>
        </w:rPr>
      </w:pPr>
      <w:r w:rsidRPr="00ED6EA1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                                                          Ольга ГУБ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АР</w:t>
      </w:r>
      <w:bookmarkStart w:id="0" w:name="_GoBack"/>
      <w:bookmarkEnd w:id="0"/>
    </w:p>
    <w:sectPr w:rsidR="00246ABB" w:rsidRPr="00ED6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011C8"/>
    <w:multiLevelType w:val="hybridMultilevel"/>
    <w:tmpl w:val="929E1B44"/>
    <w:lvl w:ilvl="0" w:tplc="468E04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9DD"/>
    <w:rsid w:val="00246ABB"/>
    <w:rsid w:val="002D604E"/>
    <w:rsid w:val="004B69DD"/>
    <w:rsid w:val="009530BB"/>
    <w:rsid w:val="00C660C3"/>
    <w:rsid w:val="00DA242D"/>
    <w:rsid w:val="00ED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4C29C"/>
  <w15:chartTrackingRefBased/>
  <w15:docId w15:val="{CCABA373-A964-40F1-9BF8-5D5D47FBC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E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D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6EA1"/>
    <w:rPr>
      <w:b/>
      <w:bCs/>
    </w:rPr>
  </w:style>
  <w:style w:type="paragraph" w:styleId="a5">
    <w:name w:val="List Paragraph"/>
    <w:basedOn w:val="a"/>
    <w:uiPriority w:val="34"/>
    <w:qFormat/>
    <w:rsid w:val="00ED6EA1"/>
    <w:pPr>
      <w:ind w:left="720"/>
      <w:contextualSpacing/>
    </w:pPr>
  </w:style>
  <w:style w:type="character" w:customStyle="1" w:styleId="2">
    <w:name w:val="Стиль2"/>
    <w:basedOn w:val="a6"/>
    <w:rsid w:val="00ED6EA1"/>
  </w:style>
  <w:style w:type="paragraph" w:styleId="a7">
    <w:name w:val="Body Text Indent"/>
    <w:basedOn w:val="a"/>
    <w:link w:val="a8"/>
    <w:uiPriority w:val="99"/>
    <w:semiHidden/>
    <w:unhideWhenUsed/>
    <w:rsid w:val="00ED6EA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D6EA1"/>
  </w:style>
  <w:style w:type="character" w:styleId="a6">
    <w:name w:val="line number"/>
    <w:basedOn w:val="a0"/>
    <w:uiPriority w:val="99"/>
    <w:semiHidden/>
    <w:unhideWhenUsed/>
    <w:rsid w:val="00ED6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2022-01-21T09:04:00Z</dcterms:created>
  <dcterms:modified xsi:type="dcterms:W3CDTF">2022-01-21T09:04:00Z</dcterms:modified>
</cp:coreProperties>
</file>