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37" w:rsidRDefault="00140137" w:rsidP="001401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Оприлюднено: __05.2026                                                                              Проєкт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140137" w:rsidTr="00140137">
        <w:tc>
          <w:tcPr>
            <w:tcW w:w="4253" w:type="dxa"/>
            <w:hideMark/>
          </w:tcPr>
          <w:p w:rsidR="00140137" w:rsidRDefault="0014013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  <w:hideMark/>
          </w:tcPr>
          <w:p w:rsidR="00140137" w:rsidRDefault="0014013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object w:dxaOrig="765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8.75pt" o:ole="">
                  <v:imagedata r:id="rId6" o:title=""/>
                </v:shape>
                <o:OLEObject Type="Embed" ProgID="ShapewareVISIO20" ShapeID="_x0000_i1025" DrawAspect="Content" ObjectID="_1839140008" r:id="rId7"/>
              </w:object>
            </w:r>
          </w:p>
        </w:tc>
        <w:tc>
          <w:tcPr>
            <w:tcW w:w="4253" w:type="dxa"/>
            <w:hideMark/>
          </w:tcPr>
          <w:p w:rsidR="00140137" w:rsidRDefault="0014013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140137" w:rsidRDefault="00140137" w:rsidP="00140137">
      <w:pPr>
        <w:ind w:left="-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НЕДРИГАЙЛІВСЬКА СЕЛИЩНА РАДА </w:t>
      </w:r>
    </w:p>
    <w:p w:rsidR="00140137" w:rsidRDefault="00140137" w:rsidP="00140137">
      <w:pPr>
        <w:ind w:left="-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СУМСЬКОЇ  ОБЛАСТІ</w:t>
      </w:r>
    </w:p>
    <w:p w:rsidR="00140137" w:rsidRDefault="00140137" w:rsidP="00140137">
      <w:pPr>
        <w:spacing w:after="200"/>
        <w:jc w:val="center"/>
        <w:rPr>
          <w:caps/>
          <w:w w:val="150"/>
          <w:sz w:val="28"/>
          <w:szCs w:val="28"/>
          <w:lang w:val="uk-UA" w:eastAsia="en-US" w:bidi="en-US"/>
        </w:rPr>
      </w:pPr>
      <w:r>
        <w:rPr>
          <w:caps/>
          <w:w w:val="150"/>
          <w:sz w:val="28"/>
          <w:szCs w:val="28"/>
          <w:lang w:val="uk-UA" w:eastAsia="en-US" w:bidi="en-US"/>
        </w:rPr>
        <w:t>виконавчий комітет</w:t>
      </w:r>
    </w:p>
    <w:p w:rsidR="00140137" w:rsidRDefault="00140137" w:rsidP="00140137">
      <w:pPr>
        <w:spacing w:after="200"/>
        <w:jc w:val="center"/>
        <w:rPr>
          <w:b/>
          <w:bCs/>
          <w:caps/>
          <w:spacing w:val="120"/>
          <w:w w:val="150"/>
          <w:sz w:val="28"/>
          <w:szCs w:val="28"/>
          <w:lang w:val="uk-UA" w:eastAsia="en-US" w:bidi="en-US"/>
        </w:rPr>
      </w:pPr>
      <w:r>
        <w:rPr>
          <w:b/>
          <w:bCs/>
          <w:caps/>
          <w:spacing w:val="120"/>
          <w:w w:val="150"/>
          <w:sz w:val="28"/>
          <w:szCs w:val="28"/>
          <w:lang w:val="uk-UA" w:eastAsia="en-US" w:bidi="en-US"/>
        </w:rPr>
        <w:t>Рішення</w:t>
      </w:r>
    </w:p>
    <w:p w:rsidR="00140137" w:rsidRDefault="00140137" w:rsidP="00140137">
      <w:pPr>
        <w:rPr>
          <w:sz w:val="28"/>
          <w:lang w:val="uk-UA"/>
        </w:rPr>
      </w:pPr>
      <w:r>
        <w:rPr>
          <w:sz w:val="28"/>
          <w:lang w:val="uk-UA"/>
        </w:rPr>
        <w:t xml:space="preserve">__.05.2026                                                                                                           №  __                                   </w:t>
      </w:r>
    </w:p>
    <w:p w:rsidR="00140137" w:rsidRDefault="00140137" w:rsidP="00140137">
      <w:pPr>
        <w:tabs>
          <w:tab w:val="left" w:pos="3828"/>
          <w:tab w:val="left" w:pos="4139"/>
          <w:tab w:val="left" w:pos="4253"/>
        </w:tabs>
        <w:ind w:right="5829"/>
        <w:jc w:val="both"/>
        <w:rPr>
          <w:b/>
          <w:sz w:val="28"/>
          <w:lang w:val="uk-UA"/>
        </w:rPr>
      </w:pPr>
    </w:p>
    <w:p w:rsidR="00140137" w:rsidRDefault="00140137" w:rsidP="00140137">
      <w:pPr>
        <w:tabs>
          <w:tab w:val="left" w:pos="3828"/>
          <w:tab w:val="left" w:pos="4139"/>
          <w:tab w:val="left" w:pos="4253"/>
        </w:tabs>
        <w:ind w:right="5827"/>
        <w:jc w:val="both"/>
        <w:rPr>
          <w:b/>
          <w:sz w:val="28"/>
          <w:lang w:val="uk-UA"/>
        </w:rPr>
      </w:pPr>
    </w:p>
    <w:p w:rsidR="00140137" w:rsidRDefault="00140137" w:rsidP="00140137">
      <w:pPr>
        <w:tabs>
          <w:tab w:val="left" w:pos="4139"/>
          <w:tab w:val="left" w:pos="4253"/>
          <w:tab w:val="left" w:pos="9639"/>
        </w:tabs>
        <w:ind w:right="-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 звільнення від здійснення повноважень опікуна ХХХ, ХХХ року народження, над малолітньою дитиною, позбавленою батьківського піклування ХХХ, ХХХ року народження</w:t>
      </w:r>
    </w:p>
    <w:p w:rsidR="00140137" w:rsidRDefault="00140137" w:rsidP="00140137">
      <w:pPr>
        <w:tabs>
          <w:tab w:val="left" w:pos="3828"/>
          <w:tab w:val="left" w:pos="4139"/>
          <w:tab w:val="left" w:pos="4253"/>
        </w:tabs>
        <w:ind w:right="5827"/>
        <w:jc w:val="both"/>
        <w:rPr>
          <w:b/>
          <w:sz w:val="28"/>
          <w:lang w:val="uk-UA"/>
        </w:rPr>
      </w:pPr>
    </w:p>
    <w:p w:rsidR="00140137" w:rsidRDefault="00140137" w:rsidP="00140137">
      <w:pPr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захисту законних прав та інтересів  малолітньої дитини ХХХ, </w:t>
      </w:r>
      <w:r w:rsidR="008367D3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</w:t>
      </w:r>
      <w:r w:rsidR="008367D3">
        <w:rPr>
          <w:sz w:val="28"/>
          <w:szCs w:val="28"/>
          <w:lang w:val="uk-UA"/>
        </w:rPr>
        <w:t xml:space="preserve"> народження, розглянувши заяву </w:t>
      </w:r>
      <w:r>
        <w:rPr>
          <w:sz w:val="28"/>
          <w:szCs w:val="28"/>
          <w:lang w:val="uk-UA"/>
        </w:rPr>
        <w:t xml:space="preserve">гр. </w:t>
      </w:r>
      <w:r w:rsidR="008367D3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67D3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та надані нею документи, враховуючи рішення комісії з питань захисту прав дитини при виконавчому комітеті Недригайлівської селищної ради (</w:t>
      </w:r>
      <w:r w:rsidR="00DA1B8B">
        <w:rPr>
          <w:sz w:val="28"/>
          <w:szCs w:val="28"/>
          <w:lang w:val="uk-UA"/>
        </w:rPr>
        <w:t>протокол № 5 від 28.04.2026</w:t>
      </w:r>
      <w:r>
        <w:rPr>
          <w:sz w:val="28"/>
          <w:szCs w:val="28"/>
          <w:lang w:val="uk-UA"/>
        </w:rPr>
        <w:t>), керуючись Законом України «Про забезпечення організаційно-правових умов соціального захисту дітей-сиріт та дітей, позбавлених батьківського піклування», Сімейним та Цивільним кодексами України, Порядком  провадження органами опіки та піклування діяльності, пов’язаної із захистом прав дитини, затвердженим постановою Каб</w:t>
      </w:r>
      <w:r w:rsidR="00DA1B8B">
        <w:rPr>
          <w:sz w:val="28"/>
          <w:szCs w:val="28"/>
          <w:lang w:val="uk-UA"/>
        </w:rPr>
        <w:t xml:space="preserve">інету  Міністрів України від 24.09. 2008 </w:t>
      </w:r>
      <w:r>
        <w:rPr>
          <w:sz w:val="28"/>
          <w:szCs w:val="28"/>
          <w:lang w:val="uk-UA"/>
        </w:rPr>
        <w:t>№ 866 «Питання діяльності органів опіки та піклування, пов’язаної із захистом прав дитини», відповідно до статей 34, 40 Закону України «Про місцеве самоврядування в Україні», виконавчий комітет селищної ради</w:t>
      </w:r>
    </w:p>
    <w:p w:rsidR="00140137" w:rsidRDefault="00140137" w:rsidP="00140137">
      <w:pPr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140137" w:rsidRDefault="00140137" w:rsidP="00140137">
      <w:pPr>
        <w:jc w:val="both"/>
        <w:rPr>
          <w:b/>
          <w:bCs/>
          <w:sz w:val="16"/>
          <w:szCs w:val="16"/>
          <w:lang w:val="uk-UA"/>
        </w:rPr>
      </w:pPr>
    </w:p>
    <w:p w:rsidR="00140137" w:rsidRDefault="00140137" w:rsidP="00140137">
      <w:pPr>
        <w:pStyle w:val="a3"/>
        <w:numPr>
          <w:ilvl w:val="0"/>
          <w:numId w:val="1"/>
        </w:numPr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Звільнити </w:t>
      </w:r>
      <w:r w:rsidR="008367D3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67D3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 (паспорт:</w:t>
      </w:r>
      <w:r>
        <w:rPr>
          <w:i/>
          <w:sz w:val="28"/>
          <w:szCs w:val="28"/>
          <w:lang w:val="uk-UA"/>
        </w:rPr>
        <w:t xml:space="preserve"> </w:t>
      </w:r>
      <w:r w:rsidR="008367D3">
        <w:rPr>
          <w:sz w:val="28"/>
          <w:szCs w:val="28"/>
          <w:lang w:val="uk-UA"/>
        </w:rPr>
        <w:t>ХХХ</w:t>
      </w:r>
      <w:r>
        <w:rPr>
          <w:rStyle w:val="st46"/>
          <w:i w:val="0"/>
          <w:noProof/>
          <w:sz w:val="28"/>
          <w:szCs w:val="28"/>
          <w:lang w:val="uk-UA"/>
        </w:rPr>
        <w:t xml:space="preserve"> № </w:t>
      </w:r>
      <w:r w:rsidR="008367D3">
        <w:rPr>
          <w:rStyle w:val="st46"/>
          <w:i w:val="0"/>
          <w:noProof/>
          <w:sz w:val="28"/>
          <w:szCs w:val="28"/>
          <w:lang w:val="uk-UA"/>
        </w:rPr>
        <w:t>ХХХ</w:t>
      </w:r>
      <w:r>
        <w:rPr>
          <w:rStyle w:val="st46"/>
          <w:i w:val="0"/>
          <w:noProof/>
          <w:sz w:val="28"/>
          <w:szCs w:val="28"/>
          <w:lang w:val="uk-UA"/>
        </w:rPr>
        <w:t xml:space="preserve">, виданий </w:t>
      </w:r>
      <w:r w:rsidR="0060715B">
        <w:rPr>
          <w:rStyle w:val="st46"/>
          <w:i w:val="0"/>
          <w:noProof/>
          <w:sz w:val="28"/>
          <w:szCs w:val="28"/>
          <w:lang w:val="uk-UA"/>
        </w:rPr>
        <w:t xml:space="preserve"> ХХХ</w:t>
      </w:r>
      <w:r>
        <w:rPr>
          <w:rStyle w:val="st46"/>
          <w:i w:val="0"/>
          <w:noProof/>
          <w:sz w:val="28"/>
          <w:szCs w:val="28"/>
          <w:lang w:val="uk-UA"/>
        </w:rPr>
        <w:t xml:space="preserve"> МВ УМВС України у Донец</w:t>
      </w:r>
      <w:r w:rsidR="00DA1B8B">
        <w:rPr>
          <w:rStyle w:val="st46"/>
          <w:i w:val="0"/>
          <w:noProof/>
          <w:sz w:val="28"/>
          <w:szCs w:val="28"/>
          <w:lang w:val="uk-UA"/>
        </w:rPr>
        <w:t>ькій області від 21.07.2005</w:t>
      </w:r>
      <w:r>
        <w:rPr>
          <w:i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яка зареєстрована та проживає за адресою: вул.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буд.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60715B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селище Недригайлів, Роменський район, Сумська область від здійснення повноважень опікуна над малолітньою дитиною, позбавленою батьківського піклування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народження. </w:t>
      </w:r>
    </w:p>
    <w:p w:rsidR="00140137" w:rsidRDefault="00140137" w:rsidP="00140137">
      <w:pPr>
        <w:pStyle w:val="a3"/>
        <w:numPr>
          <w:ilvl w:val="0"/>
          <w:numId w:val="1"/>
        </w:numPr>
        <w:ind w:left="0" w:right="-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таким, що втратило чинність, рішення виконавчого комітету Недригайлівської с</w:t>
      </w:r>
      <w:r w:rsidR="00DA1B8B">
        <w:rPr>
          <w:sz w:val="28"/>
          <w:szCs w:val="28"/>
          <w:lang w:val="uk-UA"/>
        </w:rPr>
        <w:t>елищної ради від 11.03.2024</w:t>
      </w:r>
      <w:r>
        <w:rPr>
          <w:sz w:val="28"/>
          <w:szCs w:val="28"/>
          <w:lang w:val="uk-UA"/>
        </w:rPr>
        <w:t xml:space="preserve"> № 38 «Про встановлення опіки та призначення опікуна над дитиною, позбавленою батьківського піклування,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60715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народження».</w:t>
      </w:r>
    </w:p>
    <w:p w:rsidR="00140137" w:rsidRPr="0060715B" w:rsidRDefault="00140137" w:rsidP="0060715B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Організацію виконання цього рішення покласти на начальника служби у справах дітей селищної ради Сопік С.Д., контроль за виконанням - на заступника селищного голови </w:t>
      </w:r>
      <w:r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</w:rPr>
        <w:t>.</w:t>
      </w:r>
    </w:p>
    <w:p w:rsidR="0060715B" w:rsidRPr="0060715B" w:rsidRDefault="0060715B" w:rsidP="0060715B">
      <w:pPr>
        <w:pStyle w:val="a3"/>
        <w:tabs>
          <w:tab w:val="left" w:pos="0"/>
        </w:tabs>
        <w:ind w:left="709"/>
        <w:jc w:val="both"/>
        <w:rPr>
          <w:sz w:val="28"/>
          <w:szCs w:val="28"/>
        </w:rPr>
      </w:pPr>
    </w:p>
    <w:p w:rsidR="00CD3DEA" w:rsidRPr="00DA1B8B" w:rsidRDefault="00140137" w:rsidP="00DA1B8B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Костянтин ВОЛКОВ</w:t>
      </w:r>
      <w:bookmarkStart w:id="0" w:name="_GoBack"/>
      <w:bookmarkEnd w:id="0"/>
    </w:p>
    <w:sectPr w:rsidR="00CD3DEA" w:rsidRPr="00DA1B8B" w:rsidSect="0060715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76CB"/>
    <w:multiLevelType w:val="hybridMultilevel"/>
    <w:tmpl w:val="B30411C2"/>
    <w:lvl w:ilvl="0" w:tplc="B7A4B0C8">
      <w:start w:val="1"/>
      <w:numFmt w:val="decimal"/>
      <w:lvlText w:val="%1."/>
      <w:lvlJc w:val="left"/>
      <w:pPr>
        <w:ind w:left="1069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14"/>
    <w:rsid w:val="00140137"/>
    <w:rsid w:val="00432046"/>
    <w:rsid w:val="00551114"/>
    <w:rsid w:val="0060715B"/>
    <w:rsid w:val="008367D3"/>
    <w:rsid w:val="00CD3DEA"/>
    <w:rsid w:val="00D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137"/>
    <w:pPr>
      <w:ind w:left="720"/>
      <w:contextualSpacing/>
    </w:pPr>
  </w:style>
  <w:style w:type="character" w:customStyle="1" w:styleId="st46">
    <w:name w:val="st46"/>
    <w:uiPriority w:val="99"/>
    <w:rsid w:val="00140137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137"/>
    <w:pPr>
      <w:ind w:left="720"/>
      <w:contextualSpacing/>
    </w:pPr>
  </w:style>
  <w:style w:type="character" w:customStyle="1" w:styleId="st46">
    <w:name w:val="st46"/>
    <w:uiPriority w:val="99"/>
    <w:rsid w:val="0014013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2</cp:revision>
  <dcterms:created xsi:type="dcterms:W3CDTF">2026-05-01T08:27:00Z</dcterms:created>
  <dcterms:modified xsi:type="dcterms:W3CDTF">2026-05-01T08:27:00Z</dcterms:modified>
</cp:coreProperties>
</file>