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D198AC" w14:textId="68B493B2" w:rsidR="00D23211" w:rsidRDefault="00D23211" w:rsidP="00D23211">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017B35F5" wp14:editId="362C9DF5">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79DADFD0" w14:textId="77777777" w:rsidR="00D23211" w:rsidRDefault="00D23211" w:rsidP="00D23211">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5CC93881" w14:textId="77777777" w:rsidR="00D23211" w:rsidRDefault="00D23211" w:rsidP="00D23211">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2E899624" w14:textId="77777777" w:rsidR="00D23211" w:rsidRDefault="00D23211" w:rsidP="00D23211">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6F519E6B" w14:textId="77777777" w:rsidR="00D23211" w:rsidRDefault="00D23211" w:rsidP="00D23211">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293769AE" w14:textId="77777777" w:rsidR="00D23211" w:rsidRDefault="00D23211" w:rsidP="00D23211">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4DDE06F6" w14:textId="77777777" w:rsidR="00D23211" w:rsidRDefault="00D23211" w:rsidP="00D23211">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59BDE189" w14:textId="6B065D31" w:rsidR="00D23211" w:rsidRDefault="00D23211" w:rsidP="00D23211">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bookmarkStart w:id="0" w:name="_GoBack"/>
      <w:bookmarkEnd w:id="0"/>
    </w:p>
    <w:p w14:paraId="64821A43" w14:textId="77777777" w:rsidR="00D23211" w:rsidRDefault="00D23211" w:rsidP="00D23211">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6E365FD8" w14:textId="77777777" w:rsidR="00D23211" w:rsidRDefault="00D23211" w:rsidP="00D23211">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3707C3B3" w14:textId="77777777" w:rsidR="00D23211" w:rsidRDefault="00D23211" w:rsidP="00D23211">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3FEB88F6" w14:textId="77777777" w:rsidR="00D23211" w:rsidRDefault="00D23211" w:rsidP="00D23211">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 xml:space="preserve"> 24 листопада  2021 року                                                                               №____</w:t>
      </w:r>
    </w:p>
    <w:p w14:paraId="49F22487" w14:textId="77777777" w:rsidR="00D23211" w:rsidRDefault="00D23211" w:rsidP="00D23211">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69701CBE" w14:textId="77777777" w:rsidR="00D23211" w:rsidRDefault="00D23211" w:rsidP="00D23211">
      <w:pPr>
        <w:spacing w:after="0"/>
        <w:rPr>
          <w:rFonts w:ascii="Times New Roman" w:hAnsi="Times New Roman" w:cs="Times New Roman"/>
          <w:sz w:val="28"/>
          <w:szCs w:val="28"/>
        </w:rPr>
      </w:pPr>
      <w:r>
        <w:rPr>
          <w:rFonts w:ascii="Times New Roman" w:hAnsi="Times New Roman" w:cs="Times New Roman"/>
          <w:sz w:val="28"/>
          <w:szCs w:val="28"/>
        </w:rPr>
        <w:t xml:space="preserve">Про присвоєння  поштової </w:t>
      </w:r>
    </w:p>
    <w:p w14:paraId="0D0B8CBA" w14:textId="77777777" w:rsidR="00D23211" w:rsidRDefault="00D23211" w:rsidP="00D23211">
      <w:pPr>
        <w:spacing w:after="0"/>
        <w:rPr>
          <w:rFonts w:ascii="Times New Roman" w:hAnsi="Times New Roman" w:cs="Times New Roman"/>
          <w:sz w:val="28"/>
          <w:szCs w:val="28"/>
        </w:rPr>
      </w:pPr>
      <w:r>
        <w:rPr>
          <w:rFonts w:ascii="Times New Roman" w:hAnsi="Times New Roman" w:cs="Times New Roman"/>
          <w:sz w:val="28"/>
          <w:szCs w:val="28"/>
        </w:rPr>
        <w:t xml:space="preserve">адреси до житлового будинку </w:t>
      </w:r>
    </w:p>
    <w:p w14:paraId="0F227E09" w14:textId="3DB8A1FE" w:rsidR="00D23211" w:rsidRDefault="00D23211" w:rsidP="00D23211">
      <w:pPr>
        <w:spacing w:after="0"/>
        <w:rPr>
          <w:rFonts w:ascii="Times New Roman" w:hAnsi="Times New Roman" w:cs="Times New Roman"/>
          <w:sz w:val="28"/>
          <w:szCs w:val="28"/>
        </w:rPr>
      </w:pPr>
      <w:r>
        <w:rPr>
          <w:rFonts w:ascii="Times New Roman" w:hAnsi="Times New Roman" w:cs="Times New Roman"/>
          <w:sz w:val="28"/>
          <w:szCs w:val="28"/>
        </w:rPr>
        <w:t>гр. Мельника Вадима Євгеновича</w:t>
      </w:r>
    </w:p>
    <w:p w14:paraId="6F2B6F80" w14:textId="34D45B84" w:rsidR="00D23211" w:rsidRDefault="00D23211" w:rsidP="00D23211">
      <w:pPr>
        <w:spacing w:after="0"/>
        <w:rPr>
          <w:rFonts w:ascii="Times New Roman" w:hAnsi="Times New Roman" w:cs="Times New Roman"/>
          <w:sz w:val="28"/>
          <w:szCs w:val="28"/>
        </w:rPr>
      </w:pPr>
      <w:r>
        <w:rPr>
          <w:rFonts w:ascii="Times New Roman" w:hAnsi="Times New Roman" w:cs="Times New Roman"/>
          <w:sz w:val="28"/>
          <w:szCs w:val="28"/>
        </w:rPr>
        <w:t>гр. Лук’янович Інни Євгенівни</w:t>
      </w:r>
    </w:p>
    <w:p w14:paraId="3949D72B" w14:textId="77777777" w:rsidR="00D23211" w:rsidRDefault="00D23211" w:rsidP="00D23211">
      <w:pPr>
        <w:spacing w:after="0"/>
        <w:rPr>
          <w:rFonts w:ascii="Times New Roman" w:hAnsi="Times New Roman" w:cs="Times New Roman"/>
          <w:sz w:val="28"/>
          <w:szCs w:val="28"/>
        </w:rPr>
      </w:pPr>
    </w:p>
    <w:p w14:paraId="60D0536D" w14:textId="0C0290E0" w:rsidR="00D23211" w:rsidRDefault="00D23211" w:rsidP="00D23211">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Мельника Вадима Євгеновича та гр. Лук’янович Інни Євгенівни стосовно присвоєння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331D6F64" w14:textId="77777777" w:rsidR="00D23211" w:rsidRDefault="00D23211" w:rsidP="00D23211">
      <w:pPr>
        <w:spacing w:after="0"/>
        <w:jc w:val="both"/>
        <w:rPr>
          <w:rFonts w:ascii="Times New Roman" w:hAnsi="Times New Roman" w:cs="Times New Roman"/>
          <w:sz w:val="28"/>
          <w:szCs w:val="28"/>
        </w:rPr>
      </w:pPr>
    </w:p>
    <w:p w14:paraId="0B470D4C" w14:textId="77777777" w:rsidR="00D23211" w:rsidRDefault="00D23211" w:rsidP="00D23211">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3FD5D867" w14:textId="22256CC6" w:rsidR="00D23211" w:rsidRDefault="00D23211" w:rsidP="00D23211">
      <w:pPr>
        <w:jc w:val="both"/>
        <w:rPr>
          <w:rFonts w:ascii="Times New Roman" w:hAnsi="Times New Roman" w:cs="Times New Roman"/>
          <w:sz w:val="28"/>
          <w:szCs w:val="28"/>
        </w:rPr>
      </w:pPr>
      <w:r>
        <w:rPr>
          <w:rFonts w:ascii="Times New Roman" w:hAnsi="Times New Roman" w:cs="Times New Roman"/>
          <w:sz w:val="28"/>
          <w:szCs w:val="28"/>
        </w:rPr>
        <w:t xml:space="preserve">1. Присвоїти  поштову адресу до житлового будинку,  що належить заявникам   гр. Мельнику Вадиму Євгеновичу та гр. Лук’янович Інні Євгенівні  і знаходиться в селі Бармаки а саме:                                      </w:t>
      </w:r>
    </w:p>
    <w:p w14:paraId="09DBBF50" w14:textId="77777777" w:rsidR="00D23211" w:rsidRDefault="00D23211" w:rsidP="00D23211">
      <w:pPr>
        <w:jc w:val="both"/>
        <w:rPr>
          <w:rFonts w:ascii="Times New Roman" w:hAnsi="Times New Roman" w:cs="Times New Roman"/>
          <w:sz w:val="28"/>
          <w:szCs w:val="28"/>
        </w:rPr>
      </w:pPr>
      <w:r>
        <w:rPr>
          <w:rFonts w:ascii="Times New Roman" w:hAnsi="Times New Roman" w:cs="Times New Roman"/>
          <w:sz w:val="28"/>
          <w:szCs w:val="28"/>
        </w:rPr>
        <w:t xml:space="preserve">                                                        </w:t>
      </w:r>
    </w:p>
    <w:p w14:paraId="4E471603" w14:textId="0ECEEC8F" w:rsidR="00D23211" w:rsidRDefault="00D23211" w:rsidP="00D23211">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вул. Вільна, буд.9 </w:t>
      </w:r>
    </w:p>
    <w:p w14:paraId="1824428A" w14:textId="3D3C0D64" w:rsidR="00D23211" w:rsidRDefault="00D23211" w:rsidP="00D23211">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42196C9E" w14:textId="77777777" w:rsidR="00D23211" w:rsidRDefault="00D23211" w:rsidP="00D23211">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6468C3FC" w14:textId="77777777" w:rsidR="00D23211" w:rsidRDefault="00D23211" w:rsidP="00D23211">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22338B8A" w14:textId="77777777" w:rsidR="00D23211" w:rsidRDefault="00D23211" w:rsidP="00D23211">
      <w:pPr>
        <w:spacing w:after="0"/>
        <w:rPr>
          <w:rFonts w:ascii="Times New Roman" w:hAnsi="Times New Roman" w:cs="Times New Roman"/>
          <w:sz w:val="28"/>
          <w:szCs w:val="28"/>
        </w:rPr>
      </w:pPr>
    </w:p>
    <w:p w14:paraId="2E7D03AD" w14:textId="77777777" w:rsidR="00D23211" w:rsidRDefault="00D23211" w:rsidP="00D23211">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0D02D5D3" w14:textId="77777777" w:rsidR="00D23211" w:rsidRDefault="00D23211" w:rsidP="00D23211">
      <w:pPr>
        <w:jc w:val="both"/>
        <w:rPr>
          <w:rFonts w:ascii="Times New Roman" w:hAnsi="Times New Roman" w:cs="Times New Roman"/>
        </w:rPr>
      </w:pPr>
      <w:r>
        <w:t xml:space="preserve"> </w:t>
      </w:r>
    </w:p>
    <w:p w14:paraId="40D1A830" w14:textId="77777777" w:rsidR="00D23211" w:rsidRDefault="00D23211" w:rsidP="00D23211">
      <w:pPr>
        <w:jc w:val="both"/>
      </w:pPr>
      <w:r>
        <w:t xml:space="preserve"> </w:t>
      </w:r>
    </w:p>
    <w:p w14:paraId="462E1D8B" w14:textId="77777777" w:rsidR="00D23211" w:rsidRDefault="00D23211" w:rsidP="00D23211">
      <w:r>
        <w:rPr>
          <w:rFonts w:ascii="Times New Roman" w:hAnsi="Times New Roman" w:cs="Times New Roman"/>
          <w:sz w:val="28"/>
          <w:szCs w:val="28"/>
        </w:rPr>
        <w:t>Сільський голова                                                                 Микола СТОЛЯРЧУК</w:t>
      </w:r>
    </w:p>
    <w:p w14:paraId="762F7455" w14:textId="77777777" w:rsidR="00E96E84" w:rsidRDefault="00E96E84"/>
    <w:sectPr w:rsidR="00E96E84" w:rsidSect="00D23211">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3E4"/>
    <w:rsid w:val="005E4779"/>
    <w:rsid w:val="0083719F"/>
    <w:rsid w:val="008B50B5"/>
    <w:rsid w:val="008E23E4"/>
    <w:rsid w:val="009036B3"/>
    <w:rsid w:val="00B51C2F"/>
    <w:rsid w:val="00BB513F"/>
    <w:rsid w:val="00C11BDF"/>
    <w:rsid w:val="00C367F6"/>
    <w:rsid w:val="00D23211"/>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190A7"/>
  <w15:chartTrackingRefBased/>
  <w15:docId w15:val="{B59C5323-7AA4-479A-8203-5D0BCD1FD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3211"/>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6177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901</Words>
  <Characters>514</Characters>
  <Application>Microsoft Office Word</Application>
  <DocSecurity>0</DocSecurity>
  <Lines>4</Lines>
  <Paragraphs>2</Paragraphs>
  <ScaleCrop>false</ScaleCrop>
  <Company/>
  <LinksUpToDate>false</LinksUpToDate>
  <CharactersWithSpaces>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5</cp:revision>
  <cp:lastPrinted>2021-11-23T12:23:00Z</cp:lastPrinted>
  <dcterms:created xsi:type="dcterms:W3CDTF">2021-11-23T12:15:00Z</dcterms:created>
  <dcterms:modified xsi:type="dcterms:W3CDTF">2021-11-23T12:23:00Z</dcterms:modified>
</cp:coreProperties>
</file>