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CB" w:rsidRPr="00D812C8" w:rsidRDefault="00890950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38956058" r:id="rId6"/>
        </w:object>
      </w:r>
    </w:p>
    <w:p w:rsidR="00E376CB" w:rsidRPr="00D812C8" w:rsidRDefault="00E376CB" w:rsidP="00E376CB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УКРАЇНА</w:t>
      </w:r>
    </w:p>
    <w:p w:rsidR="00E376CB" w:rsidRPr="00D812C8" w:rsidRDefault="00E376CB" w:rsidP="00E376CB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ШПАНІВСЬКА СІЛЬСЬКА РАДА</w:t>
      </w: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РІВНЕНСЬКОГО РАЙОНУ РІВНЕНСЬКОЇ ОБЛАСТІ</w:t>
      </w:r>
    </w:p>
    <w:p w:rsidR="00E376CB" w:rsidRPr="00D812C8" w:rsidRDefault="00E376CB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(сьоме </w:t>
      </w:r>
      <w:r w:rsidR="00890950"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скликання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)</w:t>
      </w:r>
    </w:p>
    <w:p w:rsidR="00890950" w:rsidRPr="00D812C8" w:rsidRDefault="00890950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E376CB" w:rsidRPr="00D812C8" w:rsidRDefault="00E376CB" w:rsidP="00E376CB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2"/>
          <w:szCs w:val="24"/>
          <w:lang w:val="uk-UA" w:eastAsia="zh-CN"/>
        </w:rPr>
      </w:pPr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</w:t>
      </w:r>
      <w:proofErr w:type="spellEnd"/>
      <w:r w:rsidRPr="00D81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Я</w:t>
      </w: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376CB" w:rsidRPr="00D812C8" w:rsidRDefault="00890950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20 грудня 2019 року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№</w:t>
      </w:r>
      <w:r w:rsidRPr="00D812C8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zh-CN"/>
        </w:rPr>
        <w:t>749</w:t>
      </w: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Про створення 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Шпанівської сільської ради Рівненського </w:t>
      </w: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району Рівненської області</w:t>
      </w:r>
    </w:p>
    <w:p w:rsidR="00890950" w:rsidRPr="00D812C8" w:rsidRDefault="00890950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90950" w:rsidRPr="00D812C8" w:rsidRDefault="00E376CB" w:rsidP="00E376CB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Відповідно до статті 12 Закону України </w:t>
      </w:r>
      <w:r w:rsidRPr="00D812C8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ru-RU"/>
        </w:rPr>
        <w:t>«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бібліотеки і бібліотечну справу</w:t>
      </w:r>
      <w:r w:rsidRPr="00D812C8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ru-RU"/>
        </w:rPr>
        <w:t>»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 w:rsidRPr="00D812C8">
        <w:rPr>
          <w:rFonts w:ascii="Times New Roman" w:eastAsia="Times New Roman" w:hAnsi="Times New Roman" w:cs="Times New Roman"/>
          <w:sz w:val="28"/>
          <w:szCs w:val="24"/>
          <w:lang w:val="uk-UA" w:eastAsia="zh-CN"/>
        </w:rPr>
        <w:t>Закону України «Про державну реєстрацію юридичних осіб та фізичних осіб-підприємців»,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з метою реалізації прав громадян на бібліотечне обслуговування, загальної доступності до інформації та культурних цінностей, зосереджених в бібліотеках, </w:t>
      </w:r>
      <w:r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керуючись пунктом 30 частини першої статті               26 та пунктом 20 частини першої статті 43 Закону України «Про місцеве самоврядування в Україні», за погодженням з постійними комісіями сільської ради,</w:t>
      </w:r>
      <w:r w:rsidR="00890950"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сесія</w:t>
      </w:r>
      <w:r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="00396BF1"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Шпанівська </w:t>
      </w:r>
      <w:r w:rsidR="00890950"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сільської ради</w:t>
      </w:r>
    </w:p>
    <w:p w:rsidR="00890950" w:rsidRPr="00D812C8" w:rsidRDefault="00890950" w:rsidP="00E376CB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E376CB" w:rsidRPr="00D812C8" w:rsidRDefault="00890950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D812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В И Р І Ш И Л А:</w:t>
      </w:r>
    </w:p>
    <w:p w:rsidR="00890950" w:rsidRPr="00D812C8" w:rsidRDefault="00890950" w:rsidP="00E376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 Створити 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омунальний заклад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 Рівненського району Рівненської області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2. Затвердити Статут 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 Рівненського району Рівненської області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, що додається.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3. Визначити уповноваженим органом управління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омунальним закладом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 Рівненського району Рівненської області відділ освіти, культури, молоді та спорту Шпанівської сільської ради Рівненського району Рівненської області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812C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4. Надати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відділу освіти, культури, молоді та спорту Шпанівської сільської ради Рівненського району Рівненської області</w:t>
      </w:r>
      <w:r w:rsidRPr="00D812C8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повноваження щодо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призначення на посаду та звільнення з посади директора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Шпанівської сільської ради Рівненського району Рівненської області. 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5. Начальнику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відділу освіти, культури, молоді та спорту Шпанівської сільської ради Рівненського району Рівненської області забезпечити проведення державної реєстрації створення юридичної особи та державної реєстрації Статуту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Шпанівської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lastRenderedPageBreak/>
        <w:t>сільської ради Рівненського району Рівненської області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вимог чинного законодавства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zh-CN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6. Головному бухгалтеру Шпанівської сільської ради Рівненського району Рівненської області: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</w:pPr>
      <w:r w:rsidRPr="00D812C8">
        <w:rPr>
          <w:rFonts w:ascii="Times New Roman" w:eastAsia="Calibri" w:hAnsi="Times New Roman" w:cs="Times New Roman"/>
          <w:color w:val="000000"/>
          <w:sz w:val="28"/>
          <w:szCs w:val="28"/>
          <w:lang w:val="uk-UA" w:eastAsia="zh-CN"/>
        </w:rPr>
        <w:t xml:space="preserve">1) 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вчинити дії щодо включення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 Рівненського району Рівненської області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 до мережі розпорядника та одержувача коштів сільського бюджету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D812C8" w:rsidRDefault="00E376CB" w:rsidP="00E376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2) щорічно передбачати фінансування видатків з сільського бюджету на утримання к</w:t>
      </w:r>
      <w:r w:rsidRPr="00D812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омунального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«Публічно-шкільна бібліотека»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 Рівненського району Рівненської області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812C8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ab/>
        <w:t xml:space="preserve">7. </w:t>
      </w: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Контроль за виконанням рішення покласти на постійну комісію з питань освіти, культури, охорони здоров’я, ф</w:t>
      </w:r>
      <w:r w:rsidR="00890950"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ізкультури та спорту (</w:t>
      </w:r>
      <w:proofErr w:type="spellStart"/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Стеблій</w:t>
      </w:r>
      <w:proofErr w:type="spellEnd"/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В.Ю.)</w:t>
      </w:r>
    </w:p>
    <w:p w:rsidR="00E376CB" w:rsidRPr="00D812C8" w:rsidRDefault="00E376CB" w:rsidP="00E376CB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zh-CN"/>
        </w:rPr>
      </w:pPr>
    </w:p>
    <w:p w:rsidR="00E376CB" w:rsidRPr="00D812C8" w:rsidRDefault="00E376CB" w:rsidP="00E376CB">
      <w:pPr>
        <w:keepNext/>
        <w:suppressAutoHyphens/>
        <w:spacing w:after="0" w:line="240" w:lineRule="auto"/>
        <w:ind w:left="2880" w:firstLine="7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uk-UA" w:eastAsia="zh-CN"/>
        </w:rPr>
      </w:pPr>
    </w:p>
    <w:p w:rsidR="00E376CB" w:rsidRPr="00D812C8" w:rsidRDefault="00E376CB" w:rsidP="00E376C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376CB" w:rsidRPr="00D812C8" w:rsidRDefault="00E376CB" w:rsidP="00E376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  <w:r w:rsidRPr="00D812C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Сільський голова                                                                               Столярчук М А.</w:t>
      </w: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D812C8" w:rsidRPr="00D812C8" w:rsidRDefault="00D812C8" w:rsidP="00E376CB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tbl>
      <w:tblPr>
        <w:tblW w:w="10281" w:type="dxa"/>
        <w:tblInd w:w="-633" w:type="dxa"/>
        <w:tblLook w:val="0000" w:firstRow="0" w:lastRow="0" w:firstColumn="0" w:lastColumn="0" w:noHBand="0" w:noVBand="0"/>
      </w:tblPr>
      <w:tblGrid>
        <w:gridCol w:w="6321"/>
        <w:gridCol w:w="3960"/>
      </w:tblGrid>
      <w:tr w:rsidR="00D812C8" w:rsidRPr="00D812C8" w:rsidTr="00332F7F">
        <w:trPr>
          <w:trHeight w:val="1770"/>
        </w:trPr>
        <w:tc>
          <w:tcPr>
            <w:tcW w:w="6321" w:type="dxa"/>
          </w:tcPr>
          <w:p w:rsidR="00D812C8" w:rsidRPr="00D812C8" w:rsidRDefault="00D812C8" w:rsidP="00856C72">
            <w:pPr>
              <w:shd w:val="clear" w:color="auto" w:fill="FFFFFF"/>
              <w:spacing w:after="0" w:line="240" w:lineRule="auto"/>
              <w:ind w:left="7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812C8" w:rsidRPr="00D812C8" w:rsidRDefault="00D812C8" w:rsidP="00856C72">
            <w:pPr>
              <w:shd w:val="clear" w:color="auto" w:fill="FFFFFF"/>
              <w:spacing w:after="0" w:line="240" w:lineRule="auto"/>
              <w:ind w:left="7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812C8" w:rsidRPr="00D812C8" w:rsidRDefault="00D812C8" w:rsidP="00856C72">
            <w:pPr>
              <w:shd w:val="clear" w:color="auto" w:fill="FFFFFF"/>
              <w:spacing w:after="0" w:line="240" w:lineRule="auto"/>
              <w:ind w:left="74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60" w:type="dxa"/>
          </w:tcPr>
          <w:p w:rsidR="00D812C8" w:rsidRPr="00D812C8" w:rsidRDefault="00D812C8" w:rsidP="00856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ЗАТВЕРДЖЕНО</w:t>
            </w:r>
          </w:p>
          <w:p w:rsidR="00D812C8" w:rsidRPr="00D812C8" w:rsidRDefault="00D812C8" w:rsidP="00856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Рішення</w:t>
            </w:r>
            <w:proofErr w:type="spellEnd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Шпанівської </w:t>
            </w:r>
            <w:proofErr w:type="spellStart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Рівненського</w:t>
            </w:r>
            <w:proofErr w:type="spellEnd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Рівненської</w:t>
            </w:r>
            <w:proofErr w:type="spellEnd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812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області</w:t>
            </w:r>
            <w:proofErr w:type="spellEnd"/>
          </w:p>
          <w:p w:rsidR="00D812C8" w:rsidRPr="00D812C8" w:rsidRDefault="00D812C8" w:rsidP="00856C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812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 </w:t>
            </w:r>
            <w:proofErr w:type="spellStart"/>
            <w:r w:rsidRPr="00D812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грудня</w:t>
            </w:r>
            <w:proofErr w:type="spellEnd"/>
            <w:r w:rsidRPr="00D812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2019 року</w:t>
            </w:r>
            <w:r w:rsidRPr="00D812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77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D812C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№749</w:t>
            </w:r>
          </w:p>
          <w:p w:rsidR="00D812C8" w:rsidRPr="00D812C8" w:rsidRDefault="00D812C8" w:rsidP="00856C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6C72" w:rsidRDefault="00856C72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6C72" w:rsidRPr="00D812C8" w:rsidRDefault="00856C72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96"/>
          <w:szCs w:val="52"/>
        </w:rPr>
      </w:pPr>
      <w:r w:rsidRPr="00D812C8">
        <w:rPr>
          <w:rFonts w:ascii="Times New Roman" w:hAnsi="Times New Roman" w:cs="Times New Roman"/>
          <w:b/>
          <w:color w:val="000000"/>
          <w:sz w:val="96"/>
          <w:szCs w:val="52"/>
        </w:rPr>
        <w:t>СТАТУТ</w:t>
      </w: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  <w:r w:rsidRPr="00D812C8">
        <w:rPr>
          <w:rFonts w:ascii="Times New Roman" w:hAnsi="Times New Roman" w:cs="Times New Roman"/>
          <w:b/>
          <w:caps/>
          <w:color w:val="000000"/>
          <w:sz w:val="52"/>
          <w:szCs w:val="52"/>
        </w:rPr>
        <w:t>Комунального закладу «ПублічнО-шкільна бібліотека» ШПАНІВСЬКОЇ Сільської ради Рівненського району Рівненської області</w:t>
      </w: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856C72" w:rsidRDefault="00856C72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856C72" w:rsidRDefault="00856C72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856C72" w:rsidRDefault="00856C72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856C72" w:rsidRDefault="00856C72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52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52"/>
        </w:rPr>
      </w:pPr>
      <w:r w:rsidRPr="00D812C8">
        <w:rPr>
          <w:rFonts w:ascii="Times New Roman" w:hAnsi="Times New Roman" w:cs="Times New Roman"/>
          <w:b/>
          <w:color w:val="000000"/>
          <w:sz w:val="44"/>
          <w:szCs w:val="52"/>
        </w:rPr>
        <w:t xml:space="preserve">2019 </w:t>
      </w:r>
      <w:proofErr w:type="spellStart"/>
      <w:r w:rsidRPr="00D812C8">
        <w:rPr>
          <w:rFonts w:ascii="Times New Roman" w:hAnsi="Times New Roman" w:cs="Times New Roman"/>
          <w:b/>
          <w:color w:val="000000"/>
          <w:sz w:val="44"/>
          <w:szCs w:val="52"/>
        </w:rPr>
        <w:t>рік</w:t>
      </w:r>
      <w:proofErr w:type="spellEnd"/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52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І. ЗАГАЛЬНІ ПОЛОЖЕННЯ</w:t>
      </w:r>
    </w:p>
    <w:p w:rsidR="00D812C8" w:rsidRP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1. Статут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комунального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“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Публічно-шкільна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бібліотека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” </w:t>
      </w:r>
      <w:r w:rsidRPr="00D812C8">
        <w:rPr>
          <w:rFonts w:ascii="Times New Roman" w:hAnsi="Times New Roman" w:cs="Times New Roman"/>
          <w:sz w:val="28"/>
          <w:szCs w:val="28"/>
        </w:rPr>
        <w:t>Шпанівської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сільської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Рівненського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Рівненської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                </w:t>
      </w:r>
      <w:proofErr w:type="gram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  (</w:t>
      </w:r>
      <w:proofErr w:type="spellStart"/>
      <w:proofErr w:type="gram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далі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- Заклад)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розроблений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чинного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України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є документом,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який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регламентує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діяльність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визначає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функціонування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публічно-шкільної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території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Шпанівської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сільської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Рівненського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Рівненської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Fonts w:ascii="Times New Roman" w:hAnsi="Times New Roman" w:cs="Times New Roman"/>
          <w:sz w:val="28"/>
          <w:szCs w:val="28"/>
        </w:rPr>
        <w:t xml:space="preserve">Заклад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Повна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Закладу -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</w:t>
      </w:r>
      <w:r w:rsidRPr="00D812C8">
        <w:rPr>
          <w:rFonts w:ascii="Times New Roman" w:hAnsi="Times New Roman" w:cs="Times New Roman"/>
          <w:color w:val="000000"/>
          <w:sz w:val="28"/>
          <w:szCs w:val="28"/>
        </w:rPr>
        <w:t>омунальний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“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Публічно-шкільна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бібліотека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” </w:t>
      </w:r>
      <w:r w:rsidRPr="00D812C8">
        <w:rPr>
          <w:rFonts w:ascii="Times New Roman" w:hAnsi="Times New Roman" w:cs="Times New Roman"/>
          <w:sz w:val="28"/>
          <w:szCs w:val="28"/>
        </w:rPr>
        <w:t xml:space="preserve">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Скорочена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Закладу - КЗ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“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Публічно-шкільна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бібліотека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”</w:t>
      </w:r>
      <w:r w:rsidRPr="00D812C8">
        <w:rPr>
          <w:rFonts w:ascii="Times New Roman" w:hAnsi="Times New Roman" w:cs="Times New Roman"/>
          <w:sz w:val="28"/>
          <w:szCs w:val="28"/>
        </w:rPr>
        <w:t>.</w:t>
      </w:r>
    </w:p>
    <w:p w:rsidR="00D812C8" w:rsidRPr="00D812C8" w:rsidRDefault="00D812C8" w:rsidP="00856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адреса Закладу: 35301,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вулиця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Шкільна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2 а, село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Рівненський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область. 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Комунальний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“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Публічно-шкільна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бібліотека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” </w:t>
      </w:r>
      <w:r w:rsidRPr="00D812C8">
        <w:rPr>
          <w:rFonts w:ascii="Times New Roman" w:hAnsi="Times New Roman" w:cs="Times New Roman"/>
          <w:sz w:val="28"/>
          <w:szCs w:val="28"/>
        </w:rPr>
        <w:t xml:space="preserve">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створений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12C8">
        <w:rPr>
          <w:rFonts w:ascii="Times New Roman" w:hAnsi="Times New Roman" w:cs="Times New Roman"/>
          <w:sz w:val="28"/>
          <w:szCs w:val="28"/>
        </w:rPr>
        <w:t xml:space="preserve">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20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2019 року №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u w:val="single"/>
          <w:lang w:eastAsia="ru-RU"/>
        </w:rPr>
        <w:t>749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“Про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к</w:t>
      </w:r>
      <w:r w:rsidRPr="00D812C8">
        <w:rPr>
          <w:rFonts w:ascii="Times New Roman" w:hAnsi="Times New Roman" w:cs="Times New Roman"/>
          <w:color w:val="000000"/>
          <w:sz w:val="28"/>
          <w:szCs w:val="28"/>
        </w:rPr>
        <w:t>омунального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“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Публічно-шкільна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бібліотека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” </w:t>
      </w:r>
      <w:r w:rsidRPr="00D812C8">
        <w:rPr>
          <w:rFonts w:ascii="Times New Roman" w:hAnsi="Times New Roman" w:cs="Times New Roman"/>
          <w:sz w:val="28"/>
          <w:szCs w:val="28"/>
        </w:rPr>
        <w:t>Шпанівської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”.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D812C8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Засновником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Закладу та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є Шпанівська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. Заклад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підпорядкований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безпосередньо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-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відділу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органом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Закладом.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D812C8">
        <w:rPr>
          <w:rFonts w:ascii="Times New Roman" w:eastAsia="Arial" w:hAnsi="Times New Roman" w:cs="Times New Roman"/>
          <w:sz w:val="28"/>
          <w:szCs w:val="28"/>
          <w:lang w:eastAsia="ru-RU"/>
        </w:rPr>
        <w:tab/>
        <w:t xml:space="preserve">5.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Засновник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здійснює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фінансування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Закладу,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його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матеріально-технічне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забезпечення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закріплює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 Закладом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необхідні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будівлі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інженерні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комунікації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обладнання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.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Засновник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здійснює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управління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майном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активами, проводить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фінансування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цілей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Статуту, у порядку і межах,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визначених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законодавством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безпосередньо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або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через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уповноважений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Засновником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далі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–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Уповноважений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Засновником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</w:p>
    <w:p w:rsidR="00D812C8" w:rsidRPr="00D812C8" w:rsidRDefault="00D812C8" w:rsidP="00856C72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6.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об’єднує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єдиним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адміністративно-територіальним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принципом 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єдине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структурно-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цілісне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утворення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найбільш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ефективного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використання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ресурсів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громадою.</w:t>
      </w:r>
    </w:p>
    <w:p w:rsidR="00D812C8" w:rsidRPr="00D812C8" w:rsidRDefault="00D812C8" w:rsidP="00856C72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7.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ab/>
        <w:t xml:space="preserve">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своїй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структурі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відокремлені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структурні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підрозділи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),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розташовані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поза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її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місцезнаходженням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здійснюють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всі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або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частину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її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функцій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Положення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не є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юридичними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особами, вони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наділяються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майном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на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підставі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Положення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затвердженого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відділом</w:t>
      </w:r>
      <w:proofErr w:type="spellEnd"/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Кількість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визначається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hyperlink r:id="rId7" w:anchor="n11" w:history="1">
        <w:r w:rsidRPr="00D812C8">
          <w:rPr>
            <w:rStyle w:val="a5"/>
            <w:rFonts w:ascii="Times New Roman" w:hAnsi="Times New Roman" w:cs="Times New Roman"/>
            <w:sz w:val="28"/>
            <w:szCs w:val="28"/>
            <w:lang w:val="uk-UA"/>
          </w:rPr>
          <w:t>Державними соціальними нормативами забезпечення населення публічними бібліотеками в Україні</w:t>
        </w:r>
      </w:hyperlink>
      <w:r w:rsidRPr="00D812C8">
        <w:rPr>
          <w:rStyle w:val="rvts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Style w:val="rvts0"/>
          <w:rFonts w:ascii="Times New Roman" w:hAnsi="Times New Roman" w:cs="Times New Roman"/>
          <w:sz w:val="28"/>
          <w:szCs w:val="28"/>
        </w:rPr>
        <w:t>затвердженими</w:t>
      </w:r>
      <w:proofErr w:type="spellEnd"/>
      <w:r w:rsidRPr="00D812C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від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06 лютого 2019 року № 72.</w:t>
      </w:r>
    </w:p>
    <w:p w:rsidR="00D812C8" w:rsidRPr="00D812C8" w:rsidRDefault="00D812C8" w:rsidP="00856C72">
      <w:pPr>
        <w:widowControl w:val="0"/>
        <w:spacing w:after="0" w:line="240" w:lineRule="auto"/>
        <w:ind w:firstLine="760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8. Заклад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обслуговують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дітей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дорослих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що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функціонують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 xml:space="preserve">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основі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єдиного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адміністративного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методичного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керівництва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штатного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розпису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фонду.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>9. Структура Закладу: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 xml:space="preserve">1) публічно-шкільна бібліотека села </w:t>
      </w:r>
      <w:proofErr w:type="spellStart"/>
      <w:r w:rsidRPr="00D812C8">
        <w:rPr>
          <w:color w:val="000000"/>
          <w:sz w:val="28"/>
          <w:szCs w:val="28"/>
          <w:lang w:bidi="uk-UA"/>
        </w:rPr>
        <w:t>Шпанів</w:t>
      </w:r>
      <w:proofErr w:type="spellEnd"/>
      <w:r w:rsidRPr="00D812C8">
        <w:rPr>
          <w:color w:val="000000"/>
          <w:sz w:val="28"/>
          <w:szCs w:val="28"/>
          <w:lang w:bidi="uk-UA"/>
        </w:rPr>
        <w:t xml:space="preserve">, що знаходиться за адресою: село </w:t>
      </w:r>
      <w:proofErr w:type="spellStart"/>
      <w:r w:rsidRPr="00D812C8">
        <w:rPr>
          <w:color w:val="000000"/>
          <w:sz w:val="28"/>
          <w:szCs w:val="28"/>
          <w:lang w:bidi="uk-UA"/>
        </w:rPr>
        <w:t>Шпанів</w:t>
      </w:r>
      <w:proofErr w:type="spellEnd"/>
      <w:r w:rsidRPr="00D812C8">
        <w:rPr>
          <w:color w:val="000000"/>
          <w:sz w:val="28"/>
          <w:szCs w:val="28"/>
          <w:lang w:bidi="uk-UA"/>
        </w:rPr>
        <w:t>, вулиця Шкільна, 3;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 xml:space="preserve">2) шкільний відділ публічно-шкільної бібліотеки села </w:t>
      </w:r>
      <w:proofErr w:type="spellStart"/>
      <w:r w:rsidRPr="00D812C8">
        <w:rPr>
          <w:color w:val="000000"/>
          <w:sz w:val="28"/>
          <w:szCs w:val="28"/>
          <w:lang w:bidi="uk-UA"/>
        </w:rPr>
        <w:t>Шпанів</w:t>
      </w:r>
      <w:proofErr w:type="spellEnd"/>
      <w:r w:rsidRPr="00D812C8">
        <w:rPr>
          <w:color w:val="000000"/>
          <w:sz w:val="28"/>
          <w:szCs w:val="28"/>
          <w:lang w:bidi="uk-UA"/>
        </w:rPr>
        <w:t xml:space="preserve">, що знаходиться за адресою: село </w:t>
      </w:r>
      <w:proofErr w:type="spellStart"/>
      <w:r w:rsidRPr="00D812C8">
        <w:rPr>
          <w:color w:val="000000"/>
          <w:sz w:val="28"/>
          <w:szCs w:val="28"/>
          <w:lang w:bidi="uk-UA"/>
        </w:rPr>
        <w:t>Шпанів</w:t>
      </w:r>
      <w:proofErr w:type="spellEnd"/>
      <w:r w:rsidRPr="00D812C8">
        <w:rPr>
          <w:color w:val="000000"/>
          <w:sz w:val="28"/>
          <w:szCs w:val="28"/>
          <w:lang w:bidi="uk-UA"/>
        </w:rPr>
        <w:t>, вулиця Шкільна, 2а;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 xml:space="preserve">3) публічно-шкільна бібліотека - філія села Великий Олексин, що знаходиться за адресою: село Великий Олексин, вулиця Паркова, 20; 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>4) шкільний відділ публічно-шкільної бібліотеки - філії села Великий Олексин, що знаходиться за адресою: село Великий Олексин, вулиця Шевченка, 1;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>5) публічно-шкільна бібліотека - філія села Великий Житин, що знаходиться за адресою: село Великий Житин, вулиця Рівненська, 76;</w:t>
      </w:r>
    </w:p>
    <w:p w:rsidR="00D812C8" w:rsidRPr="00D812C8" w:rsidRDefault="00D812C8" w:rsidP="00856C72">
      <w:pPr>
        <w:pStyle w:val="a6"/>
        <w:ind w:firstLine="708"/>
        <w:jc w:val="both"/>
        <w:rPr>
          <w:color w:val="000000"/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 xml:space="preserve">5) публічно-шкільна бібліотека - філія с. Хотин, що знаходиться за адресою: село Хотин, вулиця </w:t>
      </w:r>
      <w:proofErr w:type="spellStart"/>
      <w:r w:rsidRPr="00D812C8">
        <w:rPr>
          <w:color w:val="000000"/>
          <w:sz w:val="28"/>
          <w:szCs w:val="28"/>
          <w:lang w:bidi="uk-UA"/>
        </w:rPr>
        <w:t>Т.Прончука</w:t>
      </w:r>
      <w:proofErr w:type="spellEnd"/>
      <w:r w:rsidRPr="00D812C8">
        <w:rPr>
          <w:color w:val="000000"/>
          <w:sz w:val="28"/>
          <w:szCs w:val="28"/>
          <w:lang w:bidi="uk-UA"/>
        </w:rPr>
        <w:t>, 15;</w:t>
      </w:r>
    </w:p>
    <w:p w:rsidR="00D812C8" w:rsidRPr="00D812C8" w:rsidRDefault="00D812C8" w:rsidP="00856C72">
      <w:pPr>
        <w:pStyle w:val="a6"/>
        <w:ind w:firstLine="708"/>
        <w:jc w:val="both"/>
        <w:rPr>
          <w:sz w:val="28"/>
          <w:szCs w:val="28"/>
          <w:lang w:bidi="uk-UA"/>
        </w:rPr>
      </w:pPr>
      <w:r w:rsidRPr="00D812C8">
        <w:rPr>
          <w:color w:val="000000"/>
          <w:sz w:val="28"/>
          <w:szCs w:val="28"/>
          <w:lang w:bidi="uk-UA"/>
        </w:rPr>
        <w:t>6) шкільний відділ публічно-шкільної бібліотеки - філії с. Хотин</w:t>
      </w:r>
      <w:r w:rsidRPr="00D812C8">
        <w:rPr>
          <w:color w:val="FF0000"/>
          <w:sz w:val="28"/>
          <w:szCs w:val="28"/>
          <w:lang w:bidi="uk-UA"/>
        </w:rPr>
        <w:t xml:space="preserve">, </w:t>
      </w:r>
      <w:r w:rsidRPr="00D812C8">
        <w:rPr>
          <w:sz w:val="28"/>
          <w:szCs w:val="28"/>
          <w:lang w:bidi="uk-UA"/>
        </w:rPr>
        <w:t xml:space="preserve">що знаходиться за адресою: село </w:t>
      </w:r>
      <w:proofErr w:type="spellStart"/>
      <w:r w:rsidRPr="00D812C8">
        <w:rPr>
          <w:sz w:val="28"/>
          <w:szCs w:val="28"/>
          <w:lang w:bidi="uk-UA"/>
        </w:rPr>
        <w:t>Ходоси</w:t>
      </w:r>
      <w:proofErr w:type="spellEnd"/>
      <w:r w:rsidRPr="00D812C8">
        <w:rPr>
          <w:sz w:val="28"/>
          <w:szCs w:val="28"/>
          <w:lang w:bidi="uk-UA"/>
        </w:rPr>
        <w:t>, вулиця Шкільна,11.</w:t>
      </w:r>
    </w:p>
    <w:p w:rsidR="00D812C8" w:rsidRPr="00D812C8" w:rsidRDefault="00D812C8" w:rsidP="00856C7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Заклад здійснює свою діяльність відповідно до </w:t>
      </w:r>
      <w:r w:rsidR="006E77CC">
        <w:fldChar w:fldCharType="begin"/>
      </w:r>
      <w:r w:rsidR="006E77CC" w:rsidRPr="006E77CC">
        <w:rPr>
          <w:lang w:val="uk-UA"/>
        </w:rPr>
        <w:instrText xml:space="preserve"> </w:instrText>
      </w:r>
      <w:r w:rsidR="006E77CC">
        <w:instrText>HYPERLINK</w:instrText>
      </w:r>
      <w:r w:rsidR="006E77CC" w:rsidRPr="006E77CC">
        <w:rPr>
          <w:lang w:val="uk-UA"/>
        </w:rPr>
        <w:instrText xml:space="preserve"> "</w:instrText>
      </w:r>
      <w:r w:rsidR="006E77CC">
        <w:instrText>https</w:instrText>
      </w:r>
      <w:r w:rsidR="006E77CC" w:rsidRPr="006E77CC">
        <w:rPr>
          <w:lang w:val="uk-UA"/>
        </w:rPr>
        <w:instrText>://</w:instrText>
      </w:r>
      <w:r w:rsidR="006E77CC">
        <w:instrText>zakon</w:instrText>
      </w:r>
      <w:r w:rsidR="006E77CC" w:rsidRPr="006E77CC">
        <w:rPr>
          <w:lang w:val="uk-UA"/>
        </w:rPr>
        <w:instrText>.</w:instrText>
      </w:r>
      <w:r w:rsidR="006E77CC">
        <w:instrText>rada</w:instrText>
      </w:r>
      <w:r w:rsidR="006E77CC" w:rsidRPr="006E77CC">
        <w:rPr>
          <w:lang w:val="uk-UA"/>
        </w:rPr>
        <w:instrText>.</w:instrText>
      </w:r>
      <w:r w:rsidR="006E77CC">
        <w:instrText>gov</w:instrText>
      </w:r>
      <w:r w:rsidR="006E77CC" w:rsidRPr="006E77CC">
        <w:rPr>
          <w:lang w:val="uk-UA"/>
        </w:rPr>
        <w:instrText>.</w:instrText>
      </w:r>
      <w:r w:rsidR="006E77CC">
        <w:instrText>ua</w:instrText>
      </w:r>
      <w:r w:rsidR="006E77CC" w:rsidRPr="006E77CC">
        <w:rPr>
          <w:lang w:val="uk-UA"/>
        </w:rPr>
        <w:instrText>/</w:instrText>
      </w:r>
      <w:r w:rsidR="006E77CC">
        <w:instrText>laws</w:instrText>
      </w:r>
      <w:r w:rsidR="006E77CC" w:rsidRPr="006E77CC">
        <w:rPr>
          <w:lang w:val="uk-UA"/>
        </w:rPr>
        <w:instrText>/</w:instrText>
      </w:r>
      <w:r w:rsidR="006E77CC">
        <w:instrText>show</w:instrText>
      </w:r>
      <w:r w:rsidR="006E77CC" w:rsidRPr="006E77CC">
        <w:rPr>
          <w:lang w:val="uk-UA"/>
        </w:rPr>
        <w:instrText>/254%</w:instrText>
      </w:r>
      <w:r w:rsidR="006E77CC">
        <w:instrText>D</w:instrText>
      </w:r>
      <w:r w:rsidR="006E77CC" w:rsidRPr="006E77CC">
        <w:rPr>
          <w:lang w:val="uk-UA"/>
        </w:rPr>
        <w:instrText>0%</w:instrText>
      </w:r>
      <w:r w:rsidR="006E77CC">
        <w:instrText>BA</w:instrText>
      </w:r>
      <w:r w:rsidR="006E77CC" w:rsidRPr="006E77CC">
        <w:rPr>
          <w:lang w:val="uk-UA"/>
        </w:rPr>
        <w:instrText>/96-%</w:instrText>
      </w:r>
      <w:r w:rsidR="006E77CC">
        <w:instrText>D</w:instrText>
      </w:r>
      <w:r w:rsidR="006E77CC" w:rsidRPr="006E77CC">
        <w:rPr>
          <w:lang w:val="uk-UA"/>
        </w:rPr>
        <w:instrText>0%</w:instrText>
      </w:r>
      <w:r w:rsidR="006E77CC">
        <w:instrText>B</w:instrText>
      </w:r>
      <w:r w:rsidR="006E77CC" w:rsidRPr="006E77CC">
        <w:rPr>
          <w:lang w:val="uk-UA"/>
        </w:rPr>
        <w:instrText>2%</w:instrText>
      </w:r>
      <w:r w:rsidR="006E77CC">
        <w:instrText>D</w:instrText>
      </w:r>
      <w:r w:rsidR="006E77CC" w:rsidRPr="006E77CC">
        <w:rPr>
          <w:lang w:val="uk-UA"/>
        </w:rPr>
        <w:instrText xml:space="preserve">1%80" </w:instrText>
      </w:r>
      <w:r w:rsidR="006E77CC">
        <w:fldChar w:fldCharType="separate"/>
      </w:r>
      <w:r w:rsidRPr="00D812C8">
        <w:rPr>
          <w:rStyle w:val="a5"/>
          <w:rFonts w:ascii="Times New Roman" w:hAnsi="Times New Roman" w:cs="Times New Roman"/>
          <w:sz w:val="28"/>
          <w:szCs w:val="28"/>
          <w:lang w:val="uk-UA"/>
        </w:rPr>
        <w:t>Конституції України</w:t>
      </w:r>
      <w:r w:rsidR="006E77CC">
        <w:rPr>
          <w:rStyle w:val="a5"/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D812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бібліотеки і бібліотечну справу», «Про культуру», «Про освіту», «Про місцеве самоврядування в Україні», постанови 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Кабінету Міністрів від </w:t>
      </w:r>
      <w:r w:rsidRPr="00D812C8">
        <w:rPr>
          <w:rStyle w:val="rvts9"/>
          <w:rFonts w:ascii="Times New Roman" w:hAnsi="Times New Roman" w:cs="Times New Roman"/>
          <w:sz w:val="28"/>
          <w:szCs w:val="28"/>
          <w:lang w:val="uk-UA"/>
        </w:rPr>
        <w:t>06 лютого 2019 року № 72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D812C8">
        <w:rPr>
          <w:rStyle w:val="rvts23"/>
          <w:rFonts w:ascii="Times New Roman" w:hAnsi="Times New Roman" w:cs="Times New Roman"/>
          <w:sz w:val="28"/>
          <w:szCs w:val="28"/>
          <w:lang w:val="uk-UA"/>
        </w:rPr>
        <w:t>Про затвердження Державних соціальних нормативів забезпечення населення публічними бібліотеками в Україні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</w:t>
      </w:r>
      <w:r w:rsidRPr="00D812C8">
        <w:rPr>
          <w:rFonts w:ascii="Times New Roman" w:hAnsi="Times New Roman" w:cs="Times New Roman"/>
          <w:sz w:val="28"/>
          <w:szCs w:val="28"/>
          <w:lang w:val="uk-UA"/>
        </w:rPr>
        <w:t xml:space="preserve">інших законів України, актів Президента України, Кабінету Міністрів України, наказів Міністерства культури України, рішень засновника, розпоряджень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val="uk-UA"/>
        </w:rPr>
        <w:t>Шпанівського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голови, наказів </w:t>
      </w:r>
      <w:r w:rsidRPr="00D812C8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/>
        </w:rPr>
        <w:t xml:space="preserve">відділу </w:t>
      </w:r>
      <w:r w:rsidRPr="00D812C8">
        <w:rPr>
          <w:rFonts w:ascii="Times New Roman" w:hAnsi="Times New Roman" w:cs="Times New Roman"/>
          <w:sz w:val="28"/>
          <w:szCs w:val="28"/>
          <w:lang w:val="uk-UA"/>
        </w:rPr>
        <w:t>освіти, культури, молоді та спорту Шпанівської сільської ради Рівненського району Рівненської області прийнятих в межах його повноважень, визначених законами України, а також</w:t>
      </w:r>
      <w:r w:rsidRPr="00D812C8">
        <w:rPr>
          <w:rFonts w:ascii="Times New Roman" w:hAnsi="Times New Roman" w:cs="Times New Roman"/>
          <w:sz w:val="28"/>
          <w:szCs w:val="28"/>
        </w:rPr>
        <w:t> </w:t>
      </w:r>
      <w:r w:rsidRPr="00D812C8">
        <w:rPr>
          <w:rFonts w:ascii="Times New Roman" w:hAnsi="Times New Roman" w:cs="Times New Roman"/>
          <w:sz w:val="28"/>
          <w:szCs w:val="28"/>
          <w:lang w:val="uk-UA"/>
        </w:rPr>
        <w:t xml:space="preserve"> власного Статуту.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Заклад має на меті забезпечити високий рівень інформаційного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бібліотечно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>-бібліографічного обслуговуванням громади, яка проживає на території Шпанівської сільської ради.</w:t>
      </w:r>
    </w:p>
    <w:p w:rsidR="00D812C8" w:rsidRPr="00D812C8" w:rsidRDefault="00D812C8" w:rsidP="00856C72">
      <w:pPr>
        <w:pStyle w:val="a6"/>
        <w:ind w:firstLine="567"/>
        <w:jc w:val="both"/>
        <w:rPr>
          <w:color w:val="000000"/>
          <w:sz w:val="28"/>
          <w:szCs w:val="28"/>
        </w:rPr>
      </w:pPr>
      <w:r w:rsidRPr="00D812C8">
        <w:rPr>
          <w:color w:val="000000"/>
          <w:sz w:val="28"/>
          <w:szCs w:val="28"/>
        </w:rPr>
        <w:t xml:space="preserve">12. Заклад є юридичною особою, діє на підставі статуту, </w:t>
      </w:r>
      <w:r w:rsidRPr="00D812C8">
        <w:rPr>
          <w:sz w:val="28"/>
          <w:szCs w:val="28"/>
        </w:rPr>
        <w:t xml:space="preserve">затвердженого засновником, має власну печатку зі своєю назвою, штамп, особовий рахунок, </w:t>
      </w:r>
      <w:r w:rsidRPr="00D812C8">
        <w:rPr>
          <w:color w:val="000000"/>
          <w:sz w:val="28"/>
          <w:szCs w:val="28"/>
        </w:rPr>
        <w:t xml:space="preserve">вивіску встановленого зразка, власні бланки, </w:t>
      </w:r>
      <w:r w:rsidRPr="00D812C8">
        <w:rPr>
          <w:sz w:val="28"/>
          <w:szCs w:val="28"/>
        </w:rPr>
        <w:t>веде діловодство, може бути позивачем і відповідачем у суді.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13.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набуває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юридичної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особи з моменту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реєстрації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установленому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законом порядку. 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14. Заклад є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бюджетним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неприбутковим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закладом і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оперативного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володіє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відокремленим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комунальним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майном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Гранична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чисельність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Типових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норм часу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основні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процеси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затверджених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наказом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Міністерства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туризму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29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2003 року                  № 1631/0/16-08.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proofErr w:type="spellStart"/>
      <w:proofErr w:type="gram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Публічна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бібліотека</w:t>
      </w:r>
      <w:proofErr w:type="spellEnd"/>
      <w:proofErr w:type="gram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розміщені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як 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приміщенні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школи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так і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іншому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приміщенні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функціональним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вимогам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облаштування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17.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формує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зберігає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організовує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єдиний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фонд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розподіл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філіями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організовує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циркуляцію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18.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філіям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методичну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допомогу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b/>
          <w:color w:val="000000"/>
          <w:sz w:val="28"/>
          <w:szCs w:val="28"/>
        </w:rPr>
        <w:t>ІІ. ОРГАНІЗАЦІЯ ОБСЛУГОВУВАННЯ НАСЕЛЕННЯ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громадянам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рівні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права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незалежно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статі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національності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соціального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походження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політичних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релігійних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переконань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місця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проживання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входять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до складу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здійснюють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свою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інформаційних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соціальних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культурних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дозвіллєвих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потреб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жителів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забезпечуючи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їхні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громадянські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права.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2.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обслуговує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абонементи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читальні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зали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інформаційно-бібліографічну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службу,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нестаціонарні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книгоношення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3. Заклад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здійснюють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місця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доступу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Інтернету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організовані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бібліотеках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дистанційне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користувачів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засобами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телекомунікації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4.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право,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надавати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додаткові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платні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послуги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споживачам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Переліку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платних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надаватися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закладами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заснованими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державній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комунальній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формі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затверджених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постановою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Кабінету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Міністрів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12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2011 року № 1271 </w:t>
      </w:r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від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12 </w:t>
      </w:r>
      <w:proofErr w:type="spellStart"/>
      <w:r w:rsidRPr="00D812C8">
        <w:rPr>
          <w:rStyle w:val="rvts9"/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D812C8">
        <w:rPr>
          <w:rStyle w:val="rvts9"/>
          <w:rFonts w:ascii="Times New Roman" w:hAnsi="Times New Roman" w:cs="Times New Roman"/>
          <w:sz w:val="28"/>
          <w:szCs w:val="28"/>
        </w:rPr>
        <w:t xml:space="preserve"> 2017 року № 493).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основними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бібліотечними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послугами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безплатним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добровільним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умовах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в порядку,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передбаченому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публічно-шкільною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бібліотекою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бібліотеками-філіями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Публічно-шкільна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бібліотеки-філії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забезпечують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обслуговування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мешканців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менше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40 годин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тиждень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(в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. в один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вихідних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мешканців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b/>
          <w:color w:val="000000"/>
          <w:sz w:val="28"/>
          <w:szCs w:val="28"/>
        </w:rPr>
        <w:t>ІІІ. ФОРМУВАННЯ І ВИКОРИСТАННЯ ЄДИНОГО БІБЛІОТЕЧНОГО ФОНДУ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Єдиний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фонд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універсального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змісту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формується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носіях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2.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єдиний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фонд, в тому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числі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фонд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підручників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фонд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формується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інформаційних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потреб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. людей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інвалідністю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Публічно-шкільна бібліотека: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1) здійснює централізоване комплектування, обробку і облік бібліотечного фонду;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2) забезпечує оперативність надходження нових документів в усі підрозділи;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3) вивчає потреби користувачів, ступінь їх задоволення бібліотечними фондами;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4) формує фонд з урахуванням інформаційних потреб і особливостей населення громади;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5) здійснює сумарний та індивідуальний облік документів та інших носіїв 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інформації, які надходять до єдиного фонду Закладу;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6) зберігає інвентарні книги та книги сумарного обліку бібліотечного фонду публічно-шкільної бібліотеки та на кожну філію. У бібліотеці-філії Закладу зберігаються акти переданих нових книг;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7) отримує у </w:t>
      </w:r>
      <w:r w:rsidRPr="00D812C8">
        <w:rPr>
          <w:rFonts w:ascii="Times New Roman" w:hAnsi="Times New Roman" w:cs="Times New Roman"/>
          <w:sz w:val="28"/>
          <w:szCs w:val="28"/>
          <w:lang w:val="uk-UA"/>
        </w:rPr>
        <w:t>відділі освіти, культури, молоді та спорту Шпанівської сільської ради Рівненського району Рівненської області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документи про надходження підручників, книг і інші носії інформації до Закладу для їх сумарного обліку та використання у бібліотеках-філіях;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8) оформляє документи на передачу підручників та інші документи на різних носіях інформації до бібліотек-філій;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9) регулярно інформує філії про нові надходження.</w:t>
      </w:r>
    </w:p>
    <w:p w:rsidR="00D812C8" w:rsidRPr="00D812C8" w:rsidRDefault="00D812C8" w:rsidP="00856C72">
      <w:pPr>
        <w:pStyle w:val="20"/>
        <w:shd w:val="clear" w:color="auto" w:fill="auto"/>
        <w:tabs>
          <w:tab w:val="left" w:pos="1226"/>
        </w:tabs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10) формує довідково-бібліографічний апарат: зведений каталог книг, краєзнавчу картотеку, картотеку підручників, картотеку періодичних видань, інше,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т.ч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 і у електронній формі.</w:t>
      </w:r>
    </w:p>
    <w:p w:rsidR="00D812C8" w:rsidRPr="00D812C8" w:rsidRDefault="00D812C8" w:rsidP="00856C72">
      <w:pPr>
        <w:widowControl w:val="0"/>
        <w:tabs>
          <w:tab w:val="left" w:pos="19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5.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Закладу:</w:t>
      </w:r>
    </w:p>
    <w:p w:rsidR="00D812C8" w:rsidRPr="00D812C8" w:rsidRDefault="00D812C8" w:rsidP="00856C72">
      <w:pPr>
        <w:widowControl w:val="0"/>
        <w:tabs>
          <w:tab w:val="left" w:pos="19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1)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зберігають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акти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переданих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нових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книг;</w:t>
      </w:r>
    </w:p>
    <w:p w:rsidR="00D812C8" w:rsidRPr="00D812C8" w:rsidRDefault="00D812C8" w:rsidP="00856C72">
      <w:pPr>
        <w:widowControl w:val="0"/>
        <w:tabs>
          <w:tab w:val="left" w:pos="19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2)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здійснюють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облік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обробку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підручників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</w:t>
      </w:r>
      <w:bookmarkStart w:id="1" w:name="n14"/>
      <w:bookmarkEnd w:id="1"/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Інструкції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про порядок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комплектування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підручників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навчальних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посібників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бібліотечних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фондах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загальноосвітніх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професійно-технічних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навчальних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закладів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вищих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навчальних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закладів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І-ІІ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рівнів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акредитації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затвердженої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наказом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Міністерства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і науки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02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2013 року № 1686,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зареєстрованим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Міністерстві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юстиції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18 </w:t>
      </w:r>
      <w:proofErr w:type="spellStart"/>
      <w:r w:rsidRPr="00D812C8">
        <w:rPr>
          <w:rFonts w:ascii="Times New Roman" w:hAnsi="Times New Roman" w:cs="Times New Roman"/>
          <w:sz w:val="28"/>
          <w:szCs w:val="28"/>
          <w:lang w:eastAsia="uk-UA"/>
        </w:rPr>
        <w:t>грудня</w:t>
      </w:r>
      <w:proofErr w:type="spellEnd"/>
      <w:r w:rsidRPr="00D812C8">
        <w:rPr>
          <w:rFonts w:ascii="Times New Roman" w:hAnsi="Times New Roman" w:cs="Times New Roman"/>
          <w:sz w:val="28"/>
          <w:szCs w:val="28"/>
          <w:lang w:eastAsia="uk-UA"/>
        </w:rPr>
        <w:t xml:space="preserve"> 2013 року за                        № 2137/24669;</w:t>
      </w:r>
    </w:p>
    <w:p w:rsidR="00D812C8" w:rsidRPr="00D812C8" w:rsidRDefault="00D812C8" w:rsidP="00856C72">
      <w:pPr>
        <w:widowControl w:val="0"/>
        <w:tabs>
          <w:tab w:val="left" w:pos="19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3)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здійснюють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розстановку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фонду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таблиць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УДК;</w:t>
      </w:r>
    </w:p>
    <w:p w:rsidR="00D812C8" w:rsidRPr="00D812C8" w:rsidRDefault="00D812C8" w:rsidP="00856C72">
      <w:pPr>
        <w:widowControl w:val="0"/>
        <w:tabs>
          <w:tab w:val="left" w:pos="19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4)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ведуть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довідково-бібліографічний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апарат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свої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фонди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: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краєзнавча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картотека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обов’язково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),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інші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елементи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Положення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бібліотеку-філію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16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6.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Вилучення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фондів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книг,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періодичних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видань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документів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інших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носіях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інформації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підручників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 причинами: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зношені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дублетні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мало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використовувані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застарілі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втрачені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здійснюється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у порядку,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визначеному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16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7.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вилучення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документів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фондів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створюється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комісія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до складу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якої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входять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керівник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завідуючі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філіями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або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бібліотекарі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),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представники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бухгалтерії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представники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громадськості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16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8.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Відбір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підручників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вилучення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обов’язково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попередньо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погоджується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 директором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освіти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16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9.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Складені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Комісією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акти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списання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документів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затверджуються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керівником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погодження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Після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отримання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погодження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відомості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списання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відображаються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бухгалтерському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обліку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10.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Єдиний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фонд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комплектується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рахунок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державних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обласних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місцевих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програм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дарунків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установ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приватних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осіб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інших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джерел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заборонених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pStyle w:val="a6"/>
        <w:ind w:firstLine="567"/>
        <w:jc w:val="both"/>
        <w:rPr>
          <w:sz w:val="28"/>
          <w:szCs w:val="28"/>
          <w:lang w:bidi="uk-UA"/>
        </w:rPr>
      </w:pPr>
      <w:r w:rsidRPr="00D812C8">
        <w:rPr>
          <w:sz w:val="28"/>
          <w:szCs w:val="28"/>
          <w:lang w:bidi="uk-UA"/>
        </w:rPr>
        <w:t>11. Єдиний бібліотечний фонд філій знаходиться на балансі Закладу.</w:t>
      </w:r>
    </w:p>
    <w:p w:rsidR="00D812C8" w:rsidRPr="00D812C8" w:rsidRDefault="00D812C8" w:rsidP="00856C72">
      <w:pPr>
        <w:pStyle w:val="a6"/>
        <w:jc w:val="both"/>
        <w:rPr>
          <w:sz w:val="20"/>
          <w:szCs w:val="20"/>
          <w:lang w:bidi="uk-UA"/>
        </w:rPr>
      </w:pPr>
    </w:p>
    <w:p w:rsidR="00D812C8" w:rsidRPr="00D812C8" w:rsidRDefault="00D812C8" w:rsidP="00856C72">
      <w:pPr>
        <w:pStyle w:val="a6"/>
        <w:jc w:val="center"/>
        <w:rPr>
          <w:b/>
          <w:sz w:val="28"/>
          <w:szCs w:val="28"/>
        </w:rPr>
      </w:pPr>
      <w:r w:rsidRPr="00D812C8">
        <w:rPr>
          <w:b/>
          <w:sz w:val="28"/>
          <w:szCs w:val="28"/>
          <w:lang w:bidi="uk-UA"/>
        </w:rPr>
        <w:t xml:space="preserve">ІV. </w:t>
      </w:r>
      <w:r w:rsidRPr="00D812C8">
        <w:rPr>
          <w:b/>
          <w:sz w:val="28"/>
          <w:szCs w:val="28"/>
        </w:rPr>
        <w:t>КЕРІВНИЦТВО</w:t>
      </w:r>
    </w:p>
    <w:p w:rsidR="00D812C8" w:rsidRPr="00D812C8" w:rsidRDefault="00D812C8" w:rsidP="00856C72">
      <w:pPr>
        <w:pStyle w:val="a6"/>
        <w:jc w:val="both"/>
        <w:rPr>
          <w:b/>
          <w:sz w:val="20"/>
          <w:szCs w:val="20"/>
        </w:rPr>
      </w:pPr>
    </w:p>
    <w:p w:rsidR="00D812C8" w:rsidRPr="00D812C8" w:rsidRDefault="00D812C8" w:rsidP="00856C72">
      <w:pPr>
        <w:pStyle w:val="a6"/>
        <w:ind w:firstLine="567"/>
        <w:jc w:val="both"/>
        <w:rPr>
          <w:sz w:val="28"/>
          <w:szCs w:val="28"/>
        </w:rPr>
      </w:pPr>
      <w:r w:rsidRPr="00D812C8">
        <w:rPr>
          <w:sz w:val="28"/>
          <w:szCs w:val="28"/>
        </w:rPr>
        <w:t>1. Керівництво Закладом здійснює директор, який призначається на посаду та звільняється з посади відділом освіти, культури, молоді та спорту Шпанівської сільської ради Рівненського району Рівненської області.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Директор здійснює керівництво бібліотечною та господарською діяльністю </w:t>
      </w: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Закладу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підпорядкованих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>3. Директор Закладу: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виступає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імені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на правах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особистої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відповідальності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представляє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організаціях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установах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несе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достовірність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своєчасність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подання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статистичної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іншої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звітності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3) в межах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компетенції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накази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звільнення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заохочення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відзначилися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притягнення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матеріальної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дисциплінарної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відповідальності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виконують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належним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чином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посадові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обов’язки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роботу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розподіляє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ними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обов’язки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затверджує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посадові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інструкції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накази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акти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вказівки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обов’язкові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підрозділів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вчиняє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в порядку й межах,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встановлених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штатну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чисельність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структуру Закладу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ефективне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зберігання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закріпленого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 Закладом майна.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9) вносить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пропозиції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до Статуту Закладу;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10)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затверджує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правила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інструкції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обов’язкових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усіма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працівниками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вирішує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кадрові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керівництвом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трудовим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колективом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створює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належні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підвищення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кваліфікації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кадрів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аналізує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узагальнює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поширює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передовий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запроваджує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кращий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світовий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у практику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філій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12)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розробляє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погоджує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поточні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перспективні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плани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Закладу;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13)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забезпечує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повне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своєчасне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планів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договірних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зобов’язань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14)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несе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господарське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ведення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справ,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планів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фінансової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кошторисної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договірної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трудової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дисципліни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15)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відповідає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правил та норм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праці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техніки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протипожежної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812C8" w:rsidRPr="00D812C8" w:rsidRDefault="00D812C8" w:rsidP="00856C72">
      <w:pPr>
        <w:pStyle w:val="a6"/>
        <w:ind w:firstLine="567"/>
        <w:jc w:val="both"/>
        <w:rPr>
          <w:color w:val="000000"/>
          <w:sz w:val="28"/>
          <w:szCs w:val="28"/>
        </w:rPr>
      </w:pPr>
      <w:r w:rsidRPr="00D812C8">
        <w:rPr>
          <w:color w:val="000000"/>
          <w:sz w:val="28"/>
          <w:szCs w:val="28"/>
        </w:rPr>
        <w:t xml:space="preserve">16) проводить атестацію працівників відповідно до </w:t>
      </w:r>
      <w:r w:rsidRPr="00D812C8">
        <w:rPr>
          <w:sz w:val="28"/>
          <w:szCs w:val="28"/>
        </w:rPr>
        <w:t>Положення про проведення атестації працівників підприємств, установ, організацій та закладів                          галузі культури, затвердженого наказом Міністерства культури і туризму України від 16 липня 2007 року № 44, зареєстрованим в Міністерстві юстиції України 03 вересня 2007 року за № 1023/14290;</w:t>
      </w:r>
      <w:bookmarkStart w:id="2" w:name="o17"/>
      <w:bookmarkEnd w:id="2"/>
      <w:r w:rsidRPr="00D812C8">
        <w:rPr>
          <w:b/>
          <w:bCs/>
          <w:sz w:val="28"/>
          <w:szCs w:val="28"/>
          <w:lang w:eastAsia="uk-UA"/>
        </w:rPr>
        <w:t xml:space="preserve">                          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17)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організовує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дорадчі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громадські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органи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громадських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засадах (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наглядова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рада).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18)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бере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підготовці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регіональних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у межах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компетенції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бібліотечної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справи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створенні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інформаційних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мереж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єдиних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стандартів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обробки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документів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обміну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12C8" w:rsidRPr="00D812C8" w:rsidRDefault="00D812C8" w:rsidP="00856C72">
      <w:pPr>
        <w:pStyle w:val="a6"/>
        <w:ind w:firstLine="708"/>
        <w:jc w:val="both"/>
        <w:rPr>
          <w:sz w:val="28"/>
          <w:szCs w:val="28"/>
        </w:rPr>
      </w:pPr>
      <w:r w:rsidRPr="00D812C8">
        <w:rPr>
          <w:sz w:val="28"/>
          <w:szCs w:val="28"/>
        </w:rPr>
        <w:t>4. Штатний розпис Закладу затверджується відділом освіти, культури, молоді та спорту Шпанівської сільської ради Рівненського району Рівненської області.</w:t>
      </w:r>
    </w:p>
    <w:p w:rsidR="00D812C8" w:rsidRPr="00D812C8" w:rsidRDefault="00D812C8" w:rsidP="00856C7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V. </w:t>
      </w:r>
      <w:r w:rsidRPr="00D812C8">
        <w:rPr>
          <w:rFonts w:ascii="Times New Roman" w:hAnsi="Times New Roman" w:cs="Times New Roman"/>
          <w:b/>
          <w:color w:val="000000"/>
          <w:sz w:val="28"/>
          <w:szCs w:val="28"/>
          <w:lang w:eastAsia="uk-UA" w:bidi="uk-UA"/>
        </w:rPr>
        <w:t>ФІНАНСОВО-ГОСПОДАРСЬКА ДІЯЛЬНІСТЬ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eastAsia="uk-UA" w:bidi="uk-UA"/>
        </w:rPr>
      </w:pP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1.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Фінансово-господарська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діяльність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здійснюється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відповідно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чинного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України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цього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Статуту.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2.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засновником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в межах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установи.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Бухгалтерський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облiк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здiйснюється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централiзовану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бухгалтерiю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>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3.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ab/>
        <w:t xml:space="preserve">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утримується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рахунок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сільського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бюджету в межах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асигнувань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передбачених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розвиток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галузі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культури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отриманих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платної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діяльності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платних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послуг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пожертвувань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інших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джерел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заборонених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4.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ab/>
        <w:t xml:space="preserve">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право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установленому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законом порядку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отримувати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матеріальні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цінності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користуватися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фінансовою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допомогою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від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окремих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підприємств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організацій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благодійних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громадських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фондів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окремих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осіб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Розмір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що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надходять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додаткових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джерел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фінансування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підлягає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обмеженню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Ці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можуть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бути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вилучені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кінець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бюджетного року, не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враховуються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при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визначенні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обсягів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бюджетного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фінансування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наступний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рік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використовуються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виключно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на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здійснення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статутної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діяльності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5.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пропозиції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до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розподілу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отриманих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доходів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spacing w:after="0" w:line="240" w:lineRule="auto"/>
        <w:ind w:firstLine="567"/>
        <w:jc w:val="both"/>
        <w:rPr>
          <w:rStyle w:val="FontStyle13"/>
          <w:sz w:val="28"/>
          <w:szCs w:val="28"/>
          <w:lang w:eastAsia="uk-UA"/>
        </w:rPr>
      </w:pPr>
      <w:r w:rsidRPr="00D812C8">
        <w:rPr>
          <w:rFonts w:ascii="Times New Roman" w:hAnsi="Times New Roman" w:cs="Times New Roman"/>
          <w:sz w:val="28"/>
          <w:szCs w:val="28"/>
        </w:rPr>
        <w:t xml:space="preserve">6. Заклад 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фінансово-господарської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неприбуткова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прибутків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з ними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>.</w:t>
      </w:r>
    </w:p>
    <w:p w:rsidR="00D812C8" w:rsidRPr="00D812C8" w:rsidRDefault="00D812C8" w:rsidP="00856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12C8">
        <w:rPr>
          <w:rStyle w:val="FontStyle13"/>
          <w:sz w:val="28"/>
          <w:szCs w:val="28"/>
          <w:lang w:eastAsia="uk-UA"/>
        </w:rPr>
        <w:t>7. Доходи (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прибутки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) Закладу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використовуються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виключно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для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фінансування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видатків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на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його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утримання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,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реалізації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мети (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цілей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,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завдань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) та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напрямів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діяльності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,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визначених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D812C8">
        <w:rPr>
          <w:rStyle w:val="FontStyle13"/>
          <w:sz w:val="28"/>
          <w:szCs w:val="28"/>
          <w:lang w:eastAsia="uk-UA"/>
        </w:rPr>
        <w:t>цим</w:t>
      </w:r>
      <w:proofErr w:type="spellEnd"/>
      <w:r w:rsidRPr="00D812C8">
        <w:rPr>
          <w:rStyle w:val="FontStyle13"/>
          <w:sz w:val="28"/>
          <w:szCs w:val="28"/>
          <w:lang w:eastAsia="uk-UA"/>
        </w:rPr>
        <w:t xml:space="preserve"> Статутом.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8.</w:t>
      </w: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ab/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Матеріально-технічна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база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включає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приміщення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бібліотек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обладнання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засоби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зв’язку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земельні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ділянки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рухоме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і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нерухоме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майно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що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перебувають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його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власності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або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користуванні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D812C8" w:rsidRPr="00D812C8" w:rsidRDefault="00D812C8" w:rsidP="00856C72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</w:pPr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9.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Кошторис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Закладу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затверджується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головним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розпорядником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коштів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: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та спорту Шпанівської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Pr="00D812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2C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. Заклад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надає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основні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бібліотечні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послуги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передбачені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чинним</w:t>
      </w:r>
      <w:proofErr w:type="spellEnd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D812C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законодавством</w:t>
      </w:r>
      <w:proofErr w:type="spellEnd"/>
    </w:p>
    <w:p w:rsidR="00D812C8" w:rsidRPr="00D812C8" w:rsidRDefault="00D812C8" w:rsidP="00856C7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812C8" w:rsidRPr="00D812C8" w:rsidRDefault="00D812C8" w:rsidP="00856C72">
      <w:pPr>
        <w:pStyle w:val="a7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b/>
          <w:sz w:val="28"/>
          <w:szCs w:val="28"/>
        </w:rPr>
        <w:lastRenderedPageBreak/>
        <w:t>VI. ПРИПИНЕННЯ ЗАКЛАДУ</w:t>
      </w:r>
    </w:p>
    <w:p w:rsidR="00D812C8" w:rsidRPr="00D812C8" w:rsidRDefault="00D812C8" w:rsidP="00856C72">
      <w:pPr>
        <w:pStyle w:val="a7"/>
        <w:spacing w:before="0" w:line="240" w:lineRule="auto"/>
        <w:ind w:firstLine="0"/>
        <w:jc w:val="center"/>
        <w:rPr>
          <w:rFonts w:ascii="Times New Roman" w:hAnsi="Times New Roman"/>
          <w:sz w:val="20"/>
        </w:rPr>
      </w:pPr>
    </w:p>
    <w:p w:rsidR="00D812C8" w:rsidRPr="00D812C8" w:rsidRDefault="00D812C8" w:rsidP="00856C72">
      <w:pPr>
        <w:pStyle w:val="a7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sz w:val="28"/>
          <w:szCs w:val="28"/>
        </w:rPr>
        <w:tab/>
        <w:t>1. Діяльність Закладу припиняється в результаті його реорганізації (злиття, приєднання, поділу, перетворення) або ліквідації. Рішення про реорганізацію або ліквідацію Закладу приймається засновником. Припинення діяльності Закладу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D812C8" w:rsidRPr="00D812C8" w:rsidRDefault="00D812C8" w:rsidP="00856C72">
      <w:pPr>
        <w:pStyle w:val="a7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sz w:val="28"/>
          <w:szCs w:val="28"/>
        </w:rPr>
        <w:tab/>
        <w:t xml:space="preserve">2. Під час реорганізації Закладу його права та обов’язки переходять до правонаступника, що визначається засновником. </w:t>
      </w:r>
    </w:p>
    <w:p w:rsidR="00D812C8" w:rsidRPr="00D812C8" w:rsidRDefault="00D812C8" w:rsidP="00856C72">
      <w:pPr>
        <w:pStyle w:val="a7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sz w:val="28"/>
          <w:szCs w:val="28"/>
        </w:rPr>
        <w:tab/>
        <w:t>3. Заклад, що є юридичною особою, вважається реорганізованим (ліквідованим) з дня внесення до Єдиного державного реєстру юридичних осіб, фізичних осіб - підприємців та громадських формувань відповідного запису в установленому порядку.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2C8">
        <w:rPr>
          <w:rFonts w:ascii="Times New Roman" w:hAnsi="Times New Roman" w:cs="Times New Roman"/>
          <w:sz w:val="28"/>
          <w:szCs w:val="28"/>
          <w:lang w:val="uk-UA"/>
        </w:rPr>
        <w:tab/>
        <w:t>4. У разі припинення діяльності Закладу шляхом ліквідації, злиття, поділу, приєднання чи перетворення, його активи передаються одній чи кільком неприбутковим організаціям виконавчих органів місцевого самоврядування або зараховуються до доходу сільського бюджету.</w:t>
      </w:r>
    </w:p>
    <w:p w:rsidR="00D812C8" w:rsidRPr="00D812C8" w:rsidRDefault="00D812C8" w:rsidP="00856C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812C8" w:rsidRPr="00D812C8" w:rsidRDefault="00D812C8" w:rsidP="00856C72">
      <w:pPr>
        <w:pStyle w:val="a7"/>
        <w:spacing w:before="0"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b/>
          <w:sz w:val="28"/>
          <w:szCs w:val="28"/>
        </w:rPr>
        <w:t>VII. ВНЕСЕННЯ ЗМІН ТА ДОПОВНЕНЬ ДО СТАТУТУ</w:t>
      </w:r>
    </w:p>
    <w:p w:rsidR="00D812C8" w:rsidRPr="00D812C8" w:rsidRDefault="00D812C8" w:rsidP="00856C72">
      <w:pPr>
        <w:pStyle w:val="a7"/>
        <w:spacing w:before="0" w:line="240" w:lineRule="auto"/>
        <w:ind w:firstLine="0"/>
        <w:jc w:val="center"/>
        <w:rPr>
          <w:rFonts w:ascii="Times New Roman" w:hAnsi="Times New Roman"/>
          <w:sz w:val="20"/>
        </w:rPr>
      </w:pPr>
    </w:p>
    <w:p w:rsidR="00D812C8" w:rsidRPr="00D812C8" w:rsidRDefault="00D812C8" w:rsidP="00856C72">
      <w:pPr>
        <w:pStyle w:val="a7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12C8">
        <w:rPr>
          <w:rFonts w:ascii="Times New Roman" w:hAnsi="Times New Roman"/>
          <w:sz w:val="28"/>
          <w:szCs w:val="28"/>
        </w:rPr>
        <w:t>1.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порядку.</w:t>
      </w:r>
    </w:p>
    <w:p w:rsidR="00D812C8" w:rsidRPr="00D812C8" w:rsidRDefault="00D812C8" w:rsidP="00856C7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856C7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856C7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856C7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376CB" w:rsidRPr="00D812C8" w:rsidRDefault="00E376CB" w:rsidP="00856C7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:rsidR="00EF2C89" w:rsidRPr="00D812C8" w:rsidRDefault="006E77CC" w:rsidP="00856C72">
      <w:pPr>
        <w:spacing w:after="0" w:line="240" w:lineRule="auto"/>
        <w:rPr>
          <w:rFonts w:ascii="Times New Roman" w:hAnsi="Times New Roman" w:cs="Times New Roman"/>
          <w:lang w:val="uk-UA"/>
        </w:rPr>
      </w:pPr>
    </w:p>
    <w:sectPr w:rsidR="00EF2C89" w:rsidRPr="00D812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CB"/>
    <w:rsid w:val="00396BF1"/>
    <w:rsid w:val="005636FD"/>
    <w:rsid w:val="006E77CC"/>
    <w:rsid w:val="00856C72"/>
    <w:rsid w:val="00890950"/>
    <w:rsid w:val="00A21200"/>
    <w:rsid w:val="00D62BAB"/>
    <w:rsid w:val="00D812C8"/>
    <w:rsid w:val="00E3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C90C9-F8B1-4B1C-89C3-700BDE7F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950"/>
    <w:rPr>
      <w:rFonts w:ascii="Segoe UI" w:hAnsi="Segoe UI" w:cs="Segoe UI"/>
      <w:sz w:val="18"/>
      <w:szCs w:val="18"/>
    </w:rPr>
  </w:style>
  <w:style w:type="character" w:customStyle="1" w:styleId="2">
    <w:name w:val="Основний текст (2)_"/>
    <w:link w:val="20"/>
    <w:rsid w:val="00D812C8"/>
    <w:rPr>
      <w:shd w:val="clear" w:color="auto" w:fill="FFFFFF"/>
    </w:rPr>
  </w:style>
  <w:style w:type="paragraph" w:customStyle="1" w:styleId="20">
    <w:name w:val="Основний текст (2)"/>
    <w:basedOn w:val="a"/>
    <w:link w:val="2"/>
    <w:rsid w:val="00D812C8"/>
    <w:pPr>
      <w:widowControl w:val="0"/>
      <w:shd w:val="clear" w:color="auto" w:fill="FFFFFF"/>
      <w:spacing w:before="300" w:after="0" w:line="274" w:lineRule="exact"/>
      <w:jc w:val="both"/>
    </w:pPr>
  </w:style>
  <w:style w:type="character" w:styleId="a5">
    <w:name w:val="Hyperlink"/>
    <w:rsid w:val="00D812C8"/>
    <w:rPr>
      <w:color w:val="000080"/>
      <w:u w:val="single"/>
    </w:rPr>
  </w:style>
  <w:style w:type="character" w:customStyle="1" w:styleId="rvts0">
    <w:name w:val="rvts0"/>
    <w:basedOn w:val="a0"/>
    <w:rsid w:val="00D812C8"/>
  </w:style>
  <w:style w:type="character" w:customStyle="1" w:styleId="rvts9">
    <w:name w:val="rvts9"/>
    <w:basedOn w:val="a0"/>
    <w:rsid w:val="00D812C8"/>
  </w:style>
  <w:style w:type="character" w:customStyle="1" w:styleId="rvts23">
    <w:name w:val="rvts23"/>
    <w:basedOn w:val="a0"/>
    <w:rsid w:val="00D812C8"/>
  </w:style>
  <w:style w:type="paragraph" w:styleId="a6">
    <w:name w:val="No Spacing"/>
    <w:uiPriority w:val="1"/>
    <w:qFormat/>
    <w:rsid w:val="00D812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3">
    <w:name w:val="Font Style13"/>
    <w:rsid w:val="00D812C8"/>
    <w:rPr>
      <w:rFonts w:ascii="Times New Roman" w:hAnsi="Times New Roman" w:cs="Times New Roman"/>
      <w:sz w:val="24"/>
      <w:szCs w:val="24"/>
    </w:rPr>
  </w:style>
  <w:style w:type="paragraph" w:customStyle="1" w:styleId="a7">
    <w:name w:val="Нормальний текст"/>
    <w:basedOn w:val="a"/>
    <w:rsid w:val="00D812C8"/>
    <w:pPr>
      <w:suppressAutoHyphens/>
      <w:spacing w:before="120" w:after="0" w:line="100" w:lineRule="atLeast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72-2019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9</cp:revision>
  <cp:lastPrinted>2019-12-23T06:39:00Z</cp:lastPrinted>
  <dcterms:created xsi:type="dcterms:W3CDTF">2019-12-11T08:06:00Z</dcterms:created>
  <dcterms:modified xsi:type="dcterms:W3CDTF">2019-12-27T10:48:00Z</dcterms:modified>
</cp:coreProperties>
</file>