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</w:pPr>
      <w:r w:rsidRPr="00310F1C">
        <w:rPr>
          <w:rFonts w:ascii="Academy" w:eastAsia="Times New Roman" w:hAnsi="Academy" w:cs="Academy"/>
          <w:noProof/>
          <w:sz w:val="28"/>
          <w:szCs w:val="28"/>
          <w:lang w:eastAsia="ru-RU"/>
        </w:rPr>
        <w:drawing>
          <wp:inline distT="0" distB="0" distL="0" distR="0" wp14:anchorId="4A08CFCA" wp14:editId="4F1845DC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F1C" w:rsidRPr="00310F1C" w:rsidRDefault="00310F1C" w:rsidP="00310F1C">
      <w:pPr>
        <w:tabs>
          <w:tab w:val="left" w:pos="1560"/>
        </w:tabs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ab/>
      </w: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310F1C" w:rsidRPr="00310F1C" w:rsidRDefault="00310F1C" w:rsidP="00310F1C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 скликання</w:t>
      </w: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(четверта сесія)</w:t>
      </w: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310F1C" w:rsidRPr="00310F1C" w:rsidRDefault="00310F1C" w:rsidP="00310F1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310F1C" w:rsidRPr="00310F1C" w:rsidRDefault="00310F1C" w:rsidP="00310F1C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</w:p>
    <w:p w:rsidR="00310F1C" w:rsidRPr="00310F1C" w:rsidRDefault="00310F1C" w:rsidP="00310F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____________ 2021 року</w:t>
      </w: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            </w:t>
      </w: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№ ПРОЄКТ</w:t>
      </w:r>
    </w:p>
    <w:p w:rsidR="00310F1C" w:rsidRPr="00310F1C" w:rsidRDefault="00310F1C" w:rsidP="00310F1C">
      <w:pPr>
        <w:spacing w:after="0" w:line="240" w:lineRule="auto"/>
        <w:ind w:righ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471C4" w:rsidRDefault="00310F1C" w:rsidP="00310F1C">
      <w:pPr>
        <w:shd w:val="clear" w:color="auto" w:fill="FFFFFF"/>
        <w:tabs>
          <w:tab w:val="left" w:pos="3480"/>
          <w:tab w:val="left" w:pos="4012"/>
          <w:tab w:val="left" w:pos="4560"/>
        </w:tabs>
        <w:spacing w:after="0" w:line="240" w:lineRule="auto"/>
        <w:ind w:left="23" w:right="483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10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програму  </w:t>
      </w:r>
      <w:r w:rsidR="007471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захисту населення і територій від надзвичайних </w:t>
      </w:r>
      <w:r w:rsidRPr="00310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ситуацій </w:t>
      </w:r>
      <w:r w:rsidR="007471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</w:t>
      </w:r>
    </w:p>
    <w:p w:rsidR="00310F1C" w:rsidRPr="00310F1C" w:rsidRDefault="007471C4" w:rsidP="00310F1C">
      <w:pPr>
        <w:shd w:val="clear" w:color="auto" w:fill="FFFFFF"/>
        <w:tabs>
          <w:tab w:val="left" w:pos="3480"/>
          <w:tab w:val="left" w:pos="4012"/>
          <w:tab w:val="left" w:pos="4560"/>
        </w:tabs>
        <w:spacing w:after="0" w:line="240" w:lineRule="auto"/>
        <w:ind w:left="23" w:right="483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території Шпанівської сільської ради</w:t>
      </w:r>
      <w:r w:rsidR="00310F1C" w:rsidRPr="00310F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10F1C" w:rsidRPr="00310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2021-202</w:t>
      </w:r>
      <w:r w:rsidR="00455C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310F1C" w:rsidRPr="00310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роки</w:t>
      </w:r>
    </w:p>
    <w:p w:rsidR="00310F1C" w:rsidRPr="00310F1C" w:rsidRDefault="00310F1C" w:rsidP="00310F1C">
      <w:pPr>
        <w:shd w:val="clear" w:color="auto" w:fill="FFFFFF"/>
        <w:tabs>
          <w:tab w:val="left" w:pos="3480"/>
          <w:tab w:val="left" w:pos="4012"/>
          <w:tab w:val="left" w:pos="4560"/>
        </w:tabs>
        <w:spacing w:after="0" w:line="240" w:lineRule="auto"/>
        <w:ind w:left="23" w:right="483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310F1C" w:rsidP="00310F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455CC4" w:rsidP="00310F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</w:t>
      </w:r>
      <w:r w:rsidR="00310F1C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рекомендацій Головного управління Державної служби України з надзвичайних ситуацій у Рівненській області, керуючись статтею</w:t>
      </w:r>
      <w:r w:rsidR="00310F1C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з метою підвищення рівня захисту населення, території сільської ради від надзвичайних ситуацій техно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генного і природного характеру,</w:t>
      </w:r>
      <w:r w:rsidR="00310F1C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створення умов для ефективного використання сил та засобів цивільного захисту, ефективного та якісного навчання щодо кваліфікованих дій під час реагування на надзвичайні ситуації та забезпечення гарантованого рівня захисту населення і території від їх наслідків,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погодженням з постійними комісіями,</w:t>
      </w:r>
      <w:r w:rsidR="00310F1C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Шпанівська сільська рада </w:t>
      </w: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 И Р І Ш И Л А:</w:t>
      </w: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10F1C" w:rsidRPr="00310F1C" w:rsidRDefault="00310F1C" w:rsidP="00310F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Програму  захисту населення і території  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сільської  ради  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Рівненського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Рівненської області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від надзви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чайних  ситуацій техногенного 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та природного характеру,   забезпе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чення пожежної безпеки  на  2021 - 2025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роки  (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додається згідно додатку 1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:rsidR="00310F1C" w:rsidRPr="00310F1C" w:rsidRDefault="00310F1C" w:rsidP="00310F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   план  заходів  (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додається згідно додатку 2</w:t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:rsidR="00310F1C" w:rsidRPr="00310F1C" w:rsidRDefault="00310F1C" w:rsidP="00310F1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 питань 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>фінансів, бюджету, соціально-економічного розвитку (Зоряна ВОЗНЮК)</w:t>
      </w: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310F1C" w:rsidP="00310F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Микола СТОЛЯРЧУК</w:t>
      </w:r>
    </w:p>
    <w:p w:rsidR="00693BE7" w:rsidRPr="00693BE7" w:rsidRDefault="00693BE7" w:rsidP="00693B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693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Проект підготовлений секретарем сільської ради з урахуванням </w:t>
      </w:r>
    </w:p>
    <w:p w:rsidR="00693BE7" w:rsidRPr="00693BE7" w:rsidRDefault="00693BE7" w:rsidP="00693B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93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рекомендацій та заходів Головного управління ДСНС у Рівненській області</w:t>
      </w:r>
    </w:p>
    <w:p w:rsidR="00693BE7" w:rsidRPr="00693BE7" w:rsidRDefault="00693BE7" w:rsidP="00693B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93B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Оприлюднено на сайті сільської ради</w:t>
      </w:r>
    </w:p>
    <w:p w:rsidR="00693BE7" w:rsidRPr="00693BE7" w:rsidRDefault="00693BE7" w:rsidP="00693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93BE7">
        <w:rPr>
          <w:rFonts w:ascii="Times New Roman" w:hAnsi="Times New Roman" w:cs="Times New Roman"/>
          <w:color w:val="000000"/>
          <w:sz w:val="24"/>
          <w:szCs w:val="24"/>
          <w:lang w:val="uk-UA"/>
        </w:rPr>
        <w:t>02.04.2021</w:t>
      </w:r>
    </w:p>
    <w:p w:rsid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6773D" w:rsidRDefault="00310F1C" w:rsidP="00310F1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Додаток</w:t>
      </w:r>
    </w:p>
    <w:p w:rsidR="00310F1C" w:rsidRDefault="00310F1C" w:rsidP="00310F1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рішення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</w:t>
      </w:r>
    </w:p>
    <w:p w:rsidR="0016773D" w:rsidRDefault="00310F1C" w:rsidP="00310F1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677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____  _______2021 </w:t>
      </w:r>
    </w:p>
    <w:p w:rsidR="00310F1C" w:rsidRPr="00310F1C" w:rsidRDefault="0016773D" w:rsidP="00310F1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№_______</w:t>
      </w: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310F1C" w:rsidRDefault="00310F1C" w:rsidP="00310F1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455CC4" w:rsidRDefault="00455CC4" w:rsidP="00310F1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55CC4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310F1C" w:rsidRDefault="00310F1C" w:rsidP="00310F1C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165134">
        <w:rPr>
          <w:rFonts w:ascii="Times New Roman" w:hAnsi="Times New Roman"/>
          <w:sz w:val="28"/>
          <w:szCs w:val="28"/>
          <w:lang w:val="uk-UA"/>
        </w:rPr>
        <w:t>захисту населення і територій від надзвичайних ситуацій та забезпечення організації заходів пожежної, техногенної безпеки на 20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65134">
        <w:rPr>
          <w:rFonts w:ascii="Times New Roman" w:hAnsi="Times New Roman"/>
          <w:sz w:val="28"/>
          <w:szCs w:val="28"/>
          <w:lang w:val="uk-UA"/>
        </w:rPr>
        <w:t>1</w:t>
      </w:r>
      <w:r w:rsidR="00B668ED">
        <w:rPr>
          <w:rFonts w:ascii="Times New Roman" w:hAnsi="Times New Roman"/>
          <w:sz w:val="28"/>
          <w:szCs w:val="28"/>
          <w:lang w:val="uk-UA"/>
        </w:rPr>
        <w:t>-2023</w:t>
      </w:r>
      <w:r w:rsidRPr="00165134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F53C32" w:rsidRDefault="00F53C32">
      <w:pPr>
        <w:rPr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4"/>
          <w:szCs w:val="24"/>
          <w:lang w:val="uk-UA"/>
        </w:rPr>
        <w:t> </w:t>
      </w: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1.Загальні положення </w:t>
      </w:r>
    </w:p>
    <w:p w:rsidR="00F53C32" w:rsidRDefault="00B668ED" w:rsidP="00F53C3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53C3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</w:t>
      </w:r>
      <w:r w:rsidR="00F53C32" w:rsidRPr="00F53C3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рограма </w:t>
      </w:r>
      <w:r w:rsidR="00F53C32" w:rsidRPr="00F53C32">
        <w:rPr>
          <w:rFonts w:ascii="Times New Roman" w:eastAsia="Calibri" w:hAnsi="Times New Roman" w:cs="Times New Roman"/>
          <w:sz w:val="28"/>
          <w:lang w:val="uk-UA"/>
        </w:rPr>
        <w:t>захисту населення і територій від надзвичайних ситуацій техногенного</w:t>
      </w:r>
      <w:r w:rsidR="00F53C32">
        <w:rPr>
          <w:rFonts w:ascii="Times New Roman" w:eastAsia="Calibri" w:hAnsi="Times New Roman" w:cs="Times New Roman"/>
          <w:sz w:val="28"/>
          <w:lang w:val="uk-UA"/>
        </w:rPr>
        <w:t xml:space="preserve"> та природного характеру на 2021-2023</w:t>
      </w:r>
      <w:r w:rsidR="00F53C32" w:rsidRPr="00F53C32">
        <w:rPr>
          <w:rFonts w:ascii="Times New Roman" w:eastAsia="Calibri" w:hAnsi="Times New Roman" w:cs="Times New Roman"/>
          <w:sz w:val="28"/>
          <w:lang w:val="uk-UA"/>
        </w:rPr>
        <w:t xml:space="preserve"> роки </w:t>
      </w:r>
      <w:r w:rsidR="00F53C32" w:rsidRPr="00F53C3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спрямована на реалізацію в громаді державної політики у сфері захисту населення і територій щодо попередження виникнення надзвичайних ситуацій (подій), своєчасного і повномасштабного реагування силами та засобами, а також надання допомоги населенню для ліквідації наслідків надзвичайних ситуацій (подій)</w:t>
      </w:r>
      <w:r w:rsidR="00F53C32" w:rsidRPr="00F53C32">
        <w:rPr>
          <w:rFonts w:ascii="Times New Roman" w:eastAsia="Times New Roman" w:hAnsi="Times New Roman" w:cs="Times New Roman"/>
          <w:bCs/>
          <w:iCs/>
          <w:sz w:val="28"/>
          <w:szCs w:val="24"/>
          <w:lang w:val="uk-UA" w:eastAsia="ru-RU"/>
        </w:rPr>
        <w:t xml:space="preserve"> </w:t>
      </w:r>
      <w:r w:rsidR="00F53C32" w:rsidRPr="00F53C3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тощо.</w:t>
      </w:r>
    </w:p>
    <w:p w:rsidR="00F53C32" w:rsidRPr="00F53C32" w:rsidRDefault="00F53C32" w:rsidP="00F53C3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</w:pPr>
      <w:r w:rsidRPr="00F53C32"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>Аналіз природних процесів за минулі роки свідчить, що в громаді мають місце екс</w:t>
      </w:r>
      <w:r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>тремальні метеорологічні явища,</w:t>
      </w:r>
      <w:r w:rsidRPr="00F53C32"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 xml:space="preserve"> які можуть спричинити надзвичайні ситуації регіонального рівня. Крім того, є низка факторів, які сприяють виникненню надзвичайних ситуацій техногенного характеру. До них належать: недотримання правил пожежної безпеки і техніки безпеки на виробництві та в побуті, недостатнє матеріально-технічне забезпечення та впровадження заходів щодо запобігання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 xml:space="preserve"> небезпечним техногенним явищам.</w:t>
      </w:r>
      <w:r w:rsidRPr="00F53C32">
        <w:rPr>
          <w:rFonts w:ascii="Times New Roman" w:eastAsia="Times New Roman" w:hAnsi="Times New Roman" w:cs="Times New Roman"/>
          <w:sz w:val="28"/>
          <w:szCs w:val="24"/>
          <w:lang w:val="uk-UA" w:eastAsia="x-none"/>
        </w:rPr>
        <w:t xml:space="preserve"> </w:t>
      </w:r>
    </w:p>
    <w:p w:rsidR="00B668ED" w:rsidRPr="00B668ED" w:rsidRDefault="00B668ED" w:rsidP="00F53C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  <w:t>Промисловий розвиток призвів до значного зростання ризиків виникнення надзвичайних ситуацій.  Зношеність об’єктів промислового та господарського призначення в різних галузях економіки зростає з кожним роком.</w:t>
      </w:r>
    </w:p>
    <w:p w:rsidR="00B668ED" w:rsidRDefault="00B668ED" w:rsidP="00B668E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Система оповіщення та інформування населення про надзвичайні ситуації вкрай застаріла. Обладнання системи не відповідає вимогам сьогодення.</w:t>
      </w:r>
    </w:p>
    <w:p w:rsidR="00B668ED" w:rsidRPr="00B668ED" w:rsidRDefault="00B668ED" w:rsidP="00B668E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Основними причинами виникнення технологічних аварій є:</w:t>
      </w:r>
    </w:p>
    <w:p w:rsidR="00B668ED" w:rsidRPr="00B668ED" w:rsidRDefault="00B668ED" w:rsidP="00B668E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послаблення механізму державного контролю за безпекою на виробництві;</w:t>
      </w:r>
    </w:p>
    <w:p w:rsidR="00B668ED" w:rsidRPr="00B668ED" w:rsidRDefault="00B668ED" w:rsidP="00B668ED">
      <w:pPr>
        <w:numPr>
          <w:ilvl w:val="0"/>
          <w:numId w:val="2"/>
        </w:numPr>
        <w:spacing w:after="0" w:line="276" w:lineRule="auto"/>
        <w:ind w:left="426" w:hanging="1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недосконалість законодавчої бази, яка в нових економічних умовах не забезпечує відповідного рівня функціонування виробництва, зменшення кількості надзвичайних ситуацій та мінімізації їх наслідків, а також відповідальність власників підприємств та  господарств усіх форм власності за поліпшення роботи в цьому напрямі;</w:t>
      </w:r>
    </w:p>
    <w:p w:rsidR="00B668ED" w:rsidRPr="00B668ED" w:rsidRDefault="00B668ED" w:rsidP="00B668E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знос основних виробничих фондів на підприємствах.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ІІ. Мета Програми</w:t>
      </w:r>
    </w:p>
    <w:p w:rsidR="00B668ED" w:rsidRPr="00B668ED" w:rsidRDefault="00B668ED" w:rsidP="00B668E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Метою Програми є створення умов для гарантованого рівня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захисту населення і території </w:t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сільської ради від надзвичайних ситуацій техногенного та природного характеру, зменшення ризику їх виникнення.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Заходи Програми передбачають реальне підвищення рівня безпеки людини, її захищеності від впливу шкідливих техногенних, природних, екологічних і соціальних факторів за рахунок більш ефективного функціонування системи цивільного захисту (цивільної оборони) сільської ради.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ІІІ. Шляхи розв’язання проблем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Основними завданнями щодо захисту населення і території сільської ради  від надзвичайних ситуацій є створення єдиної системи цивільного захисту та основі системи Цивільної оборони України та єдиної державної системи запобігання й реагування на надзвичайні ситуації техногенного та природного характеру.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  <w:t>Виконання заходів Програми сприятиме: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забезпеченню ефективності управління територіальною підсистемою цивільного захисту;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удосконаленню системи зв’язку й оповіщення населення про загрозу та виникнення надзвичайних ситуацій, своєчасне й достовірне інформування його про наявну обстановку та вжиті заходи;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проведенню рятувальних та інших невідкладних робіт із ліквідації наслідків надзвичайних ситуацій та організації життєзабезпечення постраждалого населення;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забезпеченню пожежної безпеки населених пунктів сільської ради;</w:t>
      </w:r>
    </w:p>
    <w:p w:rsidR="00B668ED" w:rsidRPr="00B668ED" w:rsidRDefault="00B668ED" w:rsidP="00B668ED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досягненню належного рівня фінансового й матеріально-технічного забезпечення сфери захисту населення і територій від надзвичайних ситуацій, пожеж та їх наслідків.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ІV. Очікувані результати від реалізації Програми</w:t>
      </w:r>
    </w:p>
    <w:p w:rsidR="00B668ED" w:rsidRPr="00B668ED" w:rsidRDefault="00706D27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Виконання</w:t>
      </w:r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Програми дасть змогу створити ефективну територіальну підсистему єдиної державної системи цивільного захисту (цивільної оборони)  </w:t>
      </w:r>
      <w:r w:rsidR="00455CC4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</w:t>
      </w:r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сільської ради, яка забезпечить ефективне функціонування та виконання завдань цивільного захисту, </w:t>
      </w:r>
      <w:proofErr w:type="spellStart"/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надасть</w:t>
      </w:r>
      <w:proofErr w:type="spellEnd"/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можливість </w:t>
      </w:r>
      <w:proofErr w:type="spellStart"/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оперативно</w:t>
      </w:r>
      <w:proofErr w:type="spellEnd"/>
      <w:r w:rsidR="00B668ED"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залучати необхідні людські, фінансові, матеріальні та інші ресурси для вирішення завдань із попередження й ліквідації надзвичайних ситуацій, а також своєчасно попереджувати населення про загрозу та виникнення надзвичайних ситуацій.</w:t>
      </w:r>
    </w:p>
    <w:p w:rsidR="00B668ED" w:rsidRPr="00B668ED" w:rsidRDefault="00B668ED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Закупівля новітніх засобів зв’язку дозволить модернізувати систему зв’язку і оповіщення населення району у разі виникнення надзвичайних ситуацій.</w:t>
      </w:r>
    </w:p>
    <w:p w:rsidR="00B668ED" w:rsidRPr="00B668ED" w:rsidRDefault="00B668ED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 Утворення виконкомом сільської ради добровільних пожежних дружин та організація їхньої діяльності будуть сприяти більш ефективним заходам із запобігання пожеж у населених пунктах.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V.  Джерела фінансування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Фінансування Програми здійснюється відповідно до законодавства з пропозиціями щодо загального розподілу коштів на виконання Програми.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VІ. Наслідки  виконання Програми</w:t>
      </w:r>
    </w:p>
    <w:p w:rsidR="00B668ED" w:rsidRPr="00B668ED" w:rsidRDefault="00B668ED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Соціальні на</w:t>
      </w:r>
      <w:r w:rsidR="00706D27">
        <w:rPr>
          <w:rFonts w:ascii="Times New Roman" w:eastAsia="Calibri" w:hAnsi="Times New Roman" w:cs="Times New Roman"/>
          <w:sz w:val="28"/>
          <w:szCs w:val="28"/>
          <w:lang w:val="uk-UA"/>
        </w:rPr>
        <w:t>слідки:</w:t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покращення стану здоров’я, працездатності населення сільської ради та безпеки життєдіяльності.</w:t>
      </w:r>
    </w:p>
    <w:p w:rsidR="00B668ED" w:rsidRPr="00B668ED" w:rsidRDefault="00B668ED" w:rsidP="00706D27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Екологічні наслідки:  покращення стану навколишнього природного середовища через зменшення рівня загрози техногенних аварій.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VІІ. Координація та контроль за ходом виконання Програми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  <w:t>Контроль за виконанням Програми здійснює</w:t>
      </w:r>
      <w:r w:rsidR="00455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Шпанівська</w:t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сільська рада.</w:t>
      </w:r>
    </w:p>
    <w:p w:rsidR="00B668ED" w:rsidRPr="00B668ED" w:rsidRDefault="00B668ED" w:rsidP="00B668E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668ED" w:rsidRPr="00B668ED" w:rsidRDefault="00B668ED" w:rsidP="00B668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>Секретар ради:</w:t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668ED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Марія ДОГОЙДА</w:t>
      </w:r>
    </w:p>
    <w:p w:rsidR="00B668ED" w:rsidRPr="00B668ED" w:rsidRDefault="00B668ED" w:rsidP="00B668E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Pr="00B668ED" w:rsidRDefault="00310F1C" w:rsidP="00B668E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0F1C" w:rsidRDefault="00310F1C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Default="00501E42">
      <w:pPr>
        <w:rPr>
          <w:lang w:val="uk-UA"/>
        </w:rPr>
      </w:pPr>
    </w:p>
    <w:p w:rsidR="00501E42" w:rsidRPr="00501E42" w:rsidRDefault="00501E42" w:rsidP="00501E42">
      <w:pPr>
        <w:widowControl w:val="0"/>
        <w:suppressAutoHyphens/>
        <w:spacing w:after="0" w:line="240" w:lineRule="auto"/>
        <w:ind w:right="-261"/>
        <w:jc w:val="center"/>
        <w:rPr>
          <w:rFonts w:ascii="Times New Roman" w:eastAsia="SimSun" w:hAnsi="Times New Roman" w:cs="Times New Roman"/>
          <w:b/>
          <w:color w:val="000000"/>
          <w:kern w:val="1"/>
          <w:sz w:val="28"/>
          <w:szCs w:val="24"/>
          <w:lang w:val="uk-UA" w:eastAsia="hi-IN" w:bidi="hi-IN"/>
        </w:rPr>
      </w:pPr>
      <w:r w:rsidRPr="00501E42">
        <w:rPr>
          <w:rFonts w:ascii="Times New Roman" w:eastAsia="SimSun" w:hAnsi="Times New Roman" w:cs="Times New Roman"/>
          <w:b/>
          <w:color w:val="000000"/>
          <w:kern w:val="1"/>
          <w:sz w:val="28"/>
          <w:szCs w:val="24"/>
          <w:lang w:val="uk-UA" w:eastAsia="hi-IN" w:bidi="hi-IN"/>
        </w:rPr>
        <w:t>ПОЯСНЮВАЛЬНА ЗАПИСКА</w:t>
      </w:r>
    </w:p>
    <w:p w:rsidR="00501E42" w:rsidRPr="00501E42" w:rsidRDefault="00501E42" w:rsidP="00501E42">
      <w:pPr>
        <w:widowControl w:val="0"/>
        <w:suppressAutoHyphens/>
        <w:spacing w:after="0" w:line="240" w:lineRule="auto"/>
        <w:ind w:right="-261"/>
        <w:jc w:val="center"/>
        <w:rPr>
          <w:rFonts w:ascii="Times New Roman" w:eastAsia="SimSun" w:hAnsi="Times New Roman" w:cs="Times New Roman"/>
          <w:b/>
          <w:color w:val="000000"/>
          <w:kern w:val="1"/>
          <w:sz w:val="28"/>
          <w:szCs w:val="24"/>
          <w:lang w:val="uk-UA" w:eastAsia="hi-IN" w:bidi="hi-IN"/>
        </w:rPr>
      </w:pPr>
    </w:p>
    <w:p w:rsidR="00501E42" w:rsidRPr="00501E42" w:rsidRDefault="00501E42" w:rsidP="00501E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>проєкту</w:t>
      </w:r>
      <w:proofErr w:type="spellEnd"/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Шпанівської сільської ради </w:t>
      </w:r>
      <w:r w:rsidRPr="00501E4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Про затвердження </w:t>
      </w:r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захисту населення і територій від надзвичайних ситуацій та забезпечення організації заходів пожежної, техногенної безпеки на 2021-2025 роки та «Про </w:t>
      </w:r>
      <w:r w:rsidRPr="0050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місцевих матеріально-технічних резервів для запобігання та ліквідації наслідків надзвичайних ситуації</w:t>
      </w:r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501E4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501E42" w:rsidRPr="00501E42" w:rsidRDefault="00501E42" w:rsidP="00501E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Підставою для розроблення </w:t>
      </w:r>
      <w:proofErr w:type="spellStart"/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>проєкту</w:t>
      </w:r>
      <w:proofErr w:type="spellEnd"/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</w:t>
      </w:r>
      <w:r w:rsidRPr="00501E4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«</w:t>
      </w:r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>захисту населення і територій від надзвичайних ситуацій та забезпечення організації заходів пожежної, техногенної безпеки на 2021-2025 роки» та «</w:t>
      </w:r>
      <w:r w:rsidRPr="00501E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місцевих матеріально-технічних резервів для запобігання та ліквідації наслідків надзвичайних ситуації</w:t>
      </w:r>
      <w:r w:rsidRPr="00501E42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Pr="00501E42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501E42" w:rsidRPr="00501E42" w:rsidRDefault="00501E42" w:rsidP="00501E42">
      <w:pPr>
        <w:widowControl w:val="0"/>
        <w:suppressAutoHyphens/>
        <w:spacing w:after="0" w:line="240" w:lineRule="auto"/>
        <w:ind w:right="-261"/>
        <w:jc w:val="both"/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</w:pPr>
      <w:r w:rsidRPr="00501E42">
        <w:rPr>
          <w:rFonts w:ascii="Times New Roman" w:eastAsia="SimSun" w:hAnsi="Times New Roman" w:cs="Times New Roman"/>
          <w:kern w:val="1"/>
          <w:sz w:val="24"/>
          <w:szCs w:val="24"/>
          <w:lang w:val="uk-UA" w:eastAsia="hi-IN" w:bidi="hi-IN"/>
        </w:rPr>
        <w:t xml:space="preserve"> </w:t>
      </w:r>
      <w:r w:rsidRPr="00501E42"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 xml:space="preserve">є </w:t>
      </w:r>
      <w:r w:rsidRPr="00501E42"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 xml:space="preserve">кодекс Цивільного захисту України від </w:t>
      </w:r>
      <w:r w:rsidRPr="00501E42">
        <w:rPr>
          <w:rFonts w:ascii="Times New Roman" w:eastAsia="SimSun" w:hAnsi="Times New Roman" w:cs="Mangal"/>
          <w:bCs/>
          <w:color w:val="333333"/>
          <w:kern w:val="1"/>
          <w:sz w:val="28"/>
          <w:szCs w:val="28"/>
          <w:shd w:val="clear" w:color="auto" w:fill="FFFFFF"/>
          <w:lang w:val="uk-UA" w:eastAsia="hi-IN" w:bidi="hi-IN"/>
        </w:rPr>
        <w:t>2 жовтня 2012 року</w:t>
      </w:r>
      <w:r w:rsidRPr="00501E42">
        <w:rPr>
          <w:rFonts w:ascii="Times New Roman" w:eastAsia="SimSun" w:hAnsi="Times New Roman" w:cs="Mangal"/>
          <w:color w:val="333333"/>
          <w:kern w:val="1"/>
          <w:sz w:val="28"/>
          <w:szCs w:val="28"/>
          <w:lang w:val="uk-UA" w:eastAsia="hi-IN" w:bidi="hi-IN"/>
        </w:rPr>
        <w:br/>
      </w:r>
      <w:r w:rsidRPr="00501E42">
        <w:rPr>
          <w:rFonts w:ascii="Times New Roman" w:eastAsia="SimSun" w:hAnsi="Times New Roman" w:cs="Mangal"/>
          <w:bCs/>
          <w:color w:val="333333"/>
          <w:kern w:val="1"/>
          <w:sz w:val="28"/>
          <w:szCs w:val="28"/>
          <w:shd w:val="clear" w:color="auto" w:fill="FFFFFF"/>
          <w:lang w:val="uk-UA" w:eastAsia="hi-IN" w:bidi="hi-IN"/>
        </w:rPr>
        <w:t>№ 5403-VI</w:t>
      </w:r>
      <w:r w:rsidRPr="00501E42"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 xml:space="preserve"> ч. 2 ст. 19</w:t>
      </w:r>
    </w:p>
    <w:p w:rsidR="00501E42" w:rsidRPr="00501E42" w:rsidRDefault="00501E42" w:rsidP="00501E42">
      <w:pPr>
        <w:spacing w:before="60" w:after="0" w:line="240" w:lineRule="auto"/>
        <w:ind w:firstLine="567"/>
        <w:jc w:val="both"/>
        <w:rPr>
          <w:rFonts w:ascii="Calibri" w:eastAsia="Calibri" w:hAnsi="Calibri" w:cs="Times New Roman"/>
          <w:color w:val="000000"/>
          <w:sz w:val="28"/>
          <w:szCs w:val="28"/>
          <w:lang w:val="uk-UA" w:eastAsia="ru-RU"/>
        </w:rPr>
      </w:pPr>
      <w:r w:rsidRPr="00501E4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Метою затвердження </w:t>
      </w:r>
      <w:proofErr w:type="spellStart"/>
      <w:r w:rsidRPr="00501E4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>проєкту</w:t>
      </w:r>
      <w:proofErr w:type="spellEnd"/>
      <w:r w:rsidRPr="00501E4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 рішення є запобігання виникненню надзвичайних ситуацій техногенного та природного характеру, зменшення збитків і витрат у разі їх виникнення та  ефективна ліквідації наслідків надзвичайних ситуацій;</w:t>
      </w:r>
    </w:p>
    <w:p w:rsidR="00501E42" w:rsidRPr="00501E42" w:rsidRDefault="00501E42" w:rsidP="00501E42">
      <w:pPr>
        <w:spacing w:after="0" w:line="240" w:lineRule="auto"/>
        <w:jc w:val="both"/>
        <w:rPr>
          <w:rFonts w:ascii="Calibri" w:eastAsia="Calibri" w:hAnsi="Calibri" w:cs="Times New Roman"/>
          <w:color w:val="000000"/>
          <w:sz w:val="28"/>
          <w:szCs w:val="28"/>
          <w:lang w:val="uk-UA" w:eastAsia="ru-RU"/>
        </w:rPr>
      </w:pPr>
      <w:r w:rsidRPr="00501E42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Одним з найбільш суспільно небезпечних факторів є пожежі, які призводять до загибелі та травмуванню людей, знищення будівель і споруд, втрат матеріальних цінностей; </w:t>
      </w:r>
    </w:p>
    <w:p w:rsidR="00501E42" w:rsidRPr="00501E42" w:rsidRDefault="00501E42" w:rsidP="00501E42">
      <w:pPr>
        <w:widowControl w:val="0"/>
        <w:suppressAutoHyphens/>
        <w:spacing w:after="0" w:line="240" w:lineRule="auto"/>
        <w:ind w:right="-261" w:firstLine="567"/>
        <w:jc w:val="both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uk-UA" w:bidi="hi-IN"/>
        </w:rPr>
      </w:pPr>
      <w:bookmarkStart w:id="0" w:name="_2et92p0" w:colFirst="0" w:colLast="0"/>
      <w:bookmarkEnd w:id="0"/>
      <w:proofErr w:type="spellStart"/>
      <w:r w:rsidRPr="00501E42"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>П</w:t>
      </w:r>
      <w:r w:rsidRPr="00501E42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hi-IN" w:bidi="hi-IN"/>
        </w:rPr>
        <w:t>роєкт</w:t>
      </w:r>
      <w:proofErr w:type="spellEnd"/>
      <w:r w:rsidRPr="00501E42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val="uk-UA" w:eastAsia="hi-IN" w:bidi="hi-IN"/>
        </w:rPr>
        <w:t xml:space="preserve"> рішення </w:t>
      </w:r>
      <w:r w:rsidRPr="00501E42"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 xml:space="preserve">розроблений відповідно до </w:t>
      </w:r>
      <w:r w:rsidRPr="00501E42">
        <w:rPr>
          <w:rFonts w:ascii="Times New Roman" w:eastAsia="Calibri" w:hAnsi="Times New Roman" w:cs="Times New Roman"/>
          <w:kern w:val="1"/>
          <w:sz w:val="28"/>
          <w:szCs w:val="28"/>
          <w:lang w:val="uk-UA" w:eastAsia="hi-IN" w:bidi="hi-IN"/>
        </w:rPr>
        <w:t>кодекс Цивільного захисту України.</w:t>
      </w:r>
      <w:r w:rsidRPr="00501E42"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</w:p>
    <w:p w:rsidR="00501E42" w:rsidRPr="00501E42" w:rsidRDefault="00501E42" w:rsidP="00501E42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01E42" w:rsidRPr="00501E42" w:rsidRDefault="00501E42" w:rsidP="00501E42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01E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Член виконавчого комітету </w:t>
      </w:r>
    </w:p>
    <w:p w:rsidR="00501E42" w:rsidRPr="00501E42" w:rsidRDefault="00501E42" w:rsidP="00501E42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01E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Шпанівської сільської ради</w:t>
      </w:r>
    </w:p>
    <w:p w:rsidR="00501E42" w:rsidRPr="00501E42" w:rsidRDefault="00501E42" w:rsidP="00501E42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01E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Представник Головного управління ДСНС</w:t>
      </w:r>
      <w:r w:rsidRPr="00501E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501E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Андрій КНЯЖИНСЬКИЙ</w:t>
      </w:r>
    </w:p>
    <w:p w:rsidR="00501E42" w:rsidRPr="00501E42" w:rsidRDefault="00501E42" w:rsidP="00501E42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val="uk-UA" w:eastAsia="hi-IN" w:bidi="hi-IN"/>
        </w:rPr>
      </w:pPr>
    </w:p>
    <w:p w:rsidR="00501E42" w:rsidRDefault="00501E42">
      <w:pPr>
        <w:rPr>
          <w:lang w:val="uk-UA"/>
        </w:rPr>
        <w:sectPr w:rsidR="00501E42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bookmarkStart w:id="1" w:name="_GoBack"/>
      <w:bookmarkEnd w:id="1"/>
    </w:p>
    <w:p w:rsidR="00F53C32" w:rsidRDefault="00F53C32" w:rsidP="00F53C3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Додаток 2</w:t>
      </w:r>
    </w:p>
    <w:p w:rsidR="00F53C32" w:rsidRDefault="00F53C32" w:rsidP="00F53C3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до Програми</w:t>
      </w:r>
    </w:p>
    <w:p w:rsidR="006F12A2" w:rsidRDefault="006F12A2" w:rsidP="006F1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ПЛАН ЗАХОДІВ</w:t>
      </w:r>
    </w:p>
    <w:p w:rsidR="006F12A2" w:rsidRPr="006F12A2" w:rsidRDefault="006F12A2" w:rsidP="006F1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</w:t>
      </w:r>
      <w:r w:rsidRPr="006F12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запобігання і ліквідації наслідків надзвичайних </w:t>
      </w:r>
    </w:p>
    <w:p w:rsidR="006F12A2" w:rsidRPr="006F12A2" w:rsidRDefault="006F12A2" w:rsidP="006F1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F12A2">
        <w:rPr>
          <w:rFonts w:ascii="Times New Roman" w:eastAsia="Calibri" w:hAnsi="Times New Roman" w:cs="Times New Roman"/>
          <w:sz w:val="28"/>
          <w:szCs w:val="28"/>
          <w:lang w:val="uk-UA"/>
        </w:rPr>
        <w:t>ситуацій у на 2021-202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6F12A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роки</w:t>
      </w:r>
    </w:p>
    <w:p w:rsidR="006F12A2" w:rsidRPr="00F53C32" w:rsidRDefault="006F12A2" w:rsidP="006F1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5263" w:type="pct"/>
        <w:tblInd w:w="-562" w:type="dxa"/>
        <w:tblBorders>
          <w:top w:val="single" w:sz="2" w:space="0" w:color="2474C1"/>
          <w:left w:val="single" w:sz="2" w:space="0" w:color="2474C1"/>
          <w:bottom w:val="single" w:sz="2" w:space="0" w:color="2474C1"/>
          <w:right w:val="single" w:sz="2" w:space="0" w:color="2474C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3822"/>
        <w:gridCol w:w="1533"/>
        <w:gridCol w:w="986"/>
        <w:gridCol w:w="17"/>
        <w:gridCol w:w="818"/>
        <w:gridCol w:w="842"/>
        <w:gridCol w:w="772"/>
        <w:gridCol w:w="829"/>
        <w:gridCol w:w="772"/>
        <w:gridCol w:w="3132"/>
        <w:gridCol w:w="1928"/>
        <w:gridCol w:w="14"/>
        <w:gridCol w:w="6"/>
        <w:gridCol w:w="8"/>
      </w:tblGrid>
      <w:tr w:rsidR="00F53C32" w:rsidRPr="00F53C32" w:rsidTr="006F12A2">
        <w:trPr>
          <w:cantSplit/>
          <w:trHeight w:val="465"/>
          <w:tblHeader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№ 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п/п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ind w:left="155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Найменування завдання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Найменування показника</w:t>
            </w:r>
          </w:p>
        </w:tc>
        <w:tc>
          <w:tcPr>
            <w:tcW w:w="50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Значення показника (тис. грн.)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Відповідальні за виконання</w:t>
            </w:r>
          </w:p>
        </w:tc>
        <w:tc>
          <w:tcPr>
            <w:tcW w:w="19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Джерела фінансування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cantSplit/>
          <w:trHeight w:val="270"/>
          <w:tblHeader/>
        </w:trPr>
        <w:tc>
          <w:tcPr>
            <w:tcW w:w="4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Всього по роках</w:t>
            </w:r>
          </w:p>
        </w:tc>
        <w:tc>
          <w:tcPr>
            <w:tcW w:w="4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за роками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5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cantSplit/>
          <w:trHeight w:val="236"/>
          <w:tblHeader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2023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2024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2025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5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trHeight w:val="88"/>
        </w:trPr>
        <w:tc>
          <w:tcPr>
            <w:tcW w:w="1592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 Навчання населення вимогам пожежної та техногенної безпеки, пропаганда та агітація, підвищення культури безпеки</w:t>
            </w:r>
          </w:p>
        </w:tc>
      </w:tr>
      <w:tr w:rsidR="00F53C32" w:rsidRPr="00F53C32" w:rsidTr="006F12A2">
        <w:trPr>
          <w:gridAfter w:val="1"/>
          <w:wAfter w:w="8" w:type="dxa"/>
          <w:trHeight w:val="56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Рейдові обходи з метою попередження виникнення пожеж та надзвичайних ситуацій в пожежонебезпечний період, а також в оселях  неблагополучних та соціально незахищених громадян, сімей (з урахуванням карантинних обмежень)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Calibri" w:eastAsia="Calibri" w:hAnsi="Calibri" w:cs="Times New Roman"/>
                <w:color w:val="000000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1"/>
          <w:wAfter w:w="8" w:type="dxa"/>
          <w:trHeight w:val="6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Проведення інформаційно-просвітницької роботи з населенням щодо правил пожежної безпеки та поведінки в умовах НС, шляхом розроблення та розповсюдження інформаційних матеріалів (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білборди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сітілайти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плакати, листівки, пам’ятки тощо), а також розміщення в засобах масової інформації (друковані видання, мережа Інтернет, телебачення, радіомовлення) 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highlight w:val="yellow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виконавчий комітет ради, </w:t>
            </w:r>
            <w:r w:rsidRPr="00F53C32">
              <w:rPr>
                <w:rFonts w:ascii="Times New Roman" w:eastAsia="Calibri" w:hAnsi="Times New Roman" w:cs="Times New Roman"/>
                <w:bCs/>
                <w:i/>
                <w:lang w:val="uk-UA"/>
              </w:rPr>
              <w:t xml:space="preserve">за згодою </w:t>
            </w:r>
            <w:r w:rsidRPr="00F53C3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>територіальні органи міністерств та відомств України в районі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 w:rsidR="006F12A2"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за рахунок коштів передбачених на утримання відповідних органів </w:t>
            </w:r>
          </w:p>
        </w:tc>
      </w:tr>
      <w:tr w:rsidR="00F53C32" w:rsidRPr="00F53C32" w:rsidTr="006F12A2">
        <w:trPr>
          <w:gridAfter w:val="1"/>
          <w:wAfter w:w="8" w:type="dxa"/>
          <w:trHeight w:val="1355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 метою навчання учнів загальноосвітніх закладів правилам безпечної поведінки та популяризації серед дітей і молоді здорового способу життя – провести підготовку шкільних команд та забезпечити їх фінансову підтримку в районному етапі щорічного фестивалю дружин юних пожежних та 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Всеукраїнського громадського руху «Школа безпеки» (з урахуванням карантинних обмежень)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Кількість команд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  <w:r w:rsidRPr="00F53C32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615"/>
        </w:trPr>
        <w:tc>
          <w:tcPr>
            <w:tcW w:w="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2"/>
          <w:wAfter w:w="14" w:type="dxa"/>
          <w:trHeight w:val="132"/>
        </w:trPr>
        <w:tc>
          <w:tcPr>
            <w:tcW w:w="1590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lastRenderedPageBreak/>
              <w:t xml:space="preserve">2. Підвищення пожежної та техногенної безпеки території, будівель та споруд,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утримання систем протипожежного захисту відповідно до вимог нормативних документів</w:t>
            </w:r>
          </w:p>
        </w:tc>
      </w:tr>
      <w:tr w:rsidR="00F53C32" w:rsidRPr="00F53C32" w:rsidTr="006F12A2">
        <w:trPr>
          <w:gridAfter w:val="1"/>
          <w:wAfter w:w="8" w:type="dxa"/>
          <w:trHeight w:val="901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Підвищення вогнестійкості  шляхом просочення конструкцій вогнетривкими сумішами будівель державної і комунальної форм власності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Кількість об’єктів: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виконавчий комітет ради</w:t>
            </w:r>
            <w:r w:rsidRPr="00F53C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інші джерела не заборонені чинним законодавством </w:t>
            </w:r>
          </w:p>
        </w:tc>
      </w:tr>
      <w:tr w:rsidR="00F53C32" w:rsidRPr="00F53C32" w:rsidTr="006F12A2">
        <w:trPr>
          <w:gridAfter w:val="1"/>
          <w:wAfter w:w="8" w:type="dxa"/>
          <w:trHeight w:val="653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978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Впровадження систем блискавкозахисту, протипожежних перешкод, приведення у відповідний стан систем електропостачання, проведення заміру опору ізоляції електричних мереж та електроустановок в будівлях </w:t>
            </w: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державної і комунальної форм власності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Кількість об’єктів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виконавчий комітет ради</w:t>
            </w:r>
            <w:r w:rsidRPr="00F53C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інші джерела не заборонені чинним законодавством </w:t>
            </w:r>
          </w:p>
        </w:tc>
      </w:tr>
      <w:tr w:rsidR="00F53C32" w:rsidRPr="00F53C32" w:rsidTr="006F12A2">
        <w:trPr>
          <w:gridAfter w:val="1"/>
          <w:wAfter w:w="8" w:type="dxa"/>
          <w:trHeight w:val="1035"/>
        </w:trPr>
        <w:tc>
          <w:tcPr>
            <w:tcW w:w="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тис.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110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659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Встановлення (відновлення) автоматичної системи пожежної сигналізації в будівлях</w:t>
            </w: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державної і комунальної форм власності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Кількість об’єктів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465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тис.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574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Приведення у робочий стан димових і вентиляційних каналів будівель та житлових будинків з пічним опаленням особливо в яких проживають соціально 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незахищені громадяни, неблагополучні та багатодітні сім‘ї, інваліди та одинокі люди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Кількість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будівель (житлових будинків)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250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</w:t>
            </w:r>
            <w:r w:rsidRPr="00F53C32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i/>
                <w:lang w:val="uk-UA"/>
              </w:rPr>
              <w:t>керівники обслуговуючих кооперативів (за їх наявності)</w:t>
            </w:r>
          </w:p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200" w:line="240" w:lineRule="auto"/>
              <w:jc w:val="center"/>
              <w:rPr>
                <w:rFonts w:ascii="Calibri" w:eastAsia="Calibri" w:hAnsi="Calibri" w:cs="Times New Roman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F53C32" w:rsidRPr="00F53C3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за рахунок коштів, </w:t>
            </w:r>
            <w:r w:rsidR="00F53C32" w:rsidRPr="00F53C3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lastRenderedPageBreak/>
              <w:t>передбачених на утримання кооперативів</w:t>
            </w:r>
          </w:p>
        </w:tc>
      </w:tr>
      <w:tr w:rsidR="00F53C32" w:rsidRPr="00F53C32" w:rsidTr="006F12A2">
        <w:trPr>
          <w:gridAfter w:val="1"/>
          <w:wAfter w:w="8" w:type="dxa"/>
          <w:trHeight w:val="969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1185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5.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та утримання первинних засобів пожежогасіння (вогнегасники, пожежні щити, пожежні кран-комплекти) відповідно до чинних норм та правил у будівлях </w:t>
            </w: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державної і комунальної форм власності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Кількість первинних засобів пожежогасіння, шт.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20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виконавчий комітет ради</w:t>
            </w:r>
          </w:p>
        </w:tc>
        <w:tc>
          <w:tcPr>
            <w:tcW w:w="1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415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10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4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330"/>
        </w:trPr>
        <w:tc>
          <w:tcPr>
            <w:tcW w:w="1591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3. Створення та функціонування місцевої пожежної команди в ОТГ</w:t>
            </w:r>
          </w:p>
        </w:tc>
      </w:tr>
      <w:tr w:rsidR="00F53C32" w:rsidRPr="00F53C32" w:rsidTr="006F12A2">
        <w:trPr>
          <w:gridAfter w:val="1"/>
          <w:wAfter w:w="8" w:type="dxa"/>
          <w:trHeight w:val="86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Проведення ремонту (будівництво) пожежного ДЕПО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Кошти</w:t>
            </w:r>
          </w:p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250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250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547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Прийняття рішення та розробка положення про функціонування МПК</w:t>
            </w:r>
          </w:p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49" w:right="-108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200" w:line="240" w:lineRule="auto"/>
              <w:ind w:left="-108" w:right="-67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455CC4" w:rsidP="00F53C3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Шпанівська сільська рада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 (за необхідності РМУ ГУ ДСНС)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1"/>
          <w:wAfter w:w="8" w:type="dxa"/>
          <w:trHeight w:val="25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Придбання (оренда) пожежного автомобіля</w:t>
            </w:r>
          </w:p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104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Затвердження штатної чисельності та кошторис на утримання МПК (МПРК, ДПК)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600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Шпанівська сільська рада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інші джерела не 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1836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5.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 xml:space="preserve">Створення добровільних пожежних дружин з числа чоловіків, які працюють на підприємствах установах та організаціях розташованих на території ОТГ. А також </w:t>
            </w:r>
            <w:proofErr w:type="spellStart"/>
            <w:r w:rsidRPr="00F53C32">
              <w:rPr>
                <w:rFonts w:ascii="Times New Roman" w:eastAsia="Calibri" w:hAnsi="Times New Roman" w:cs="Times New Roman"/>
                <w:lang w:val="uk-UA"/>
              </w:rPr>
              <w:t>добровольців,які</w:t>
            </w:r>
            <w:proofErr w:type="spellEnd"/>
            <w:r w:rsidRPr="00F53C32">
              <w:rPr>
                <w:rFonts w:ascii="Times New Roman" w:eastAsia="Calibri" w:hAnsi="Times New Roman" w:cs="Times New Roman"/>
                <w:lang w:val="uk-UA"/>
              </w:rPr>
              <w:t xml:space="preserve"> проживають на території ОТГ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6F12A2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виконавчий комітет, керівники </w:t>
            </w:r>
            <w:proofErr w:type="spellStart"/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землеобробних</w:t>
            </w:r>
            <w:proofErr w:type="spellEnd"/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 та інших підприємств, які здійснюють діяльність на території </w:t>
            </w:r>
            <w:r w:rsidR="006F12A2">
              <w:rPr>
                <w:rFonts w:ascii="Times New Roman" w:eastAsia="Calibri" w:hAnsi="Times New Roman" w:cs="Times New Roman"/>
                <w:bCs/>
                <w:lang w:val="uk-UA"/>
              </w:rPr>
              <w:t>сільської ради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25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6.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Обов‘язкове страхування членів МПК, МПРК, ДПК, ДПД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інші джерела не заборонені чинним законодавством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1"/>
          <w:wAfter w:w="8" w:type="dxa"/>
          <w:trHeight w:val="253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7. 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 xml:space="preserve">Навчання та практичне стажування на базі </w:t>
            </w:r>
            <w:proofErr w:type="spellStart"/>
            <w:r w:rsidRPr="00F53C32">
              <w:rPr>
                <w:rFonts w:ascii="Times New Roman" w:eastAsia="Calibri" w:hAnsi="Times New Roman" w:cs="Times New Roman"/>
                <w:lang w:val="uk-UA"/>
              </w:rPr>
              <w:t>пожежно</w:t>
            </w:r>
            <w:proofErr w:type="spellEnd"/>
            <w:r w:rsidRPr="00F53C32">
              <w:rPr>
                <w:rFonts w:ascii="Times New Roman" w:eastAsia="Calibri" w:hAnsi="Times New Roman" w:cs="Times New Roman"/>
                <w:lang w:val="uk-UA"/>
              </w:rPr>
              <w:t>-рятувальних підрозділів ДСНС України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 ДПРЗ-3 ГУ ДСНС України у Рівненській області, НМЦ ЦЗ та БЖД Рівненської області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826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Придбання пожежного інвентарю, обладнання,  пожежних рукавів, захисного одягу та спорядження рятувальників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838"/>
        </w:trPr>
        <w:tc>
          <w:tcPr>
            <w:tcW w:w="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9.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Придбання паливо-мастильних матеріалів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1"/>
          <w:wAfter w:w="8" w:type="dxa"/>
          <w:trHeight w:val="838"/>
        </w:trPr>
        <w:tc>
          <w:tcPr>
            <w:tcW w:w="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Комплектування технікою, спорядженням, інструментом отриманими в користування на підставі угод з підрозділами ДСНС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ДПРЗ-3 ГУ ДСНС України у Рівненській області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2"/>
          <w:wAfter w:w="14" w:type="dxa"/>
          <w:trHeight w:val="132"/>
        </w:trPr>
        <w:tc>
          <w:tcPr>
            <w:tcW w:w="1590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4. Забезпечення цивільного захисту на території ОТГ. Приведення в готовність до використання за призначенням захисних споруд цивільного захисту, які перебувають на балансах ОТГ</w:t>
            </w:r>
          </w:p>
        </w:tc>
      </w:tr>
      <w:tr w:rsidR="00F53C32" w:rsidRPr="00F53C32" w:rsidTr="006F12A2">
        <w:trPr>
          <w:gridAfter w:val="3"/>
          <w:wAfter w:w="28" w:type="dxa"/>
          <w:trHeight w:val="234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Обстеження земельних ділянок, у тому числі перед початком будівельних робіт, а також ремонту та реконструкції автошляхів всіх категорій  на наявність вибухонебезпечних предметів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ради, забудовники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кошти замовників будівництва</w:t>
            </w:r>
          </w:p>
        </w:tc>
      </w:tr>
      <w:tr w:rsidR="00F53C32" w:rsidRPr="00F53C32" w:rsidTr="006F12A2">
        <w:trPr>
          <w:gridAfter w:val="3"/>
          <w:wAfter w:w="28" w:type="dxa"/>
          <w:trHeight w:val="234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Проведення інвентаризації захисних споруд цивільного захисту, які знаходяться на балансі ОТГ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К-сть ЗС ЦЗ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ради, балансоутримувачі ЗС ЦЗ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253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3"/>
          <w:wAfter w:w="28" w:type="dxa"/>
          <w:trHeight w:val="351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Проведення капітальних та поточних ремонтів захисних споруд ЦЗ, їх утримання та укомплектування відповідно до чинних  норм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К-сть ЗС ЦЗ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ради, балансоутримувачі ЗС ЦЗ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389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53C32" w:rsidRPr="00F53C32" w:rsidTr="006F12A2">
        <w:trPr>
          <w:gridAfter w:val="3"/>
          <w:wAfter w:w="28" w:type="dxa"/>
          <w:trHeight w:val="389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Забезпечення контролю та вжиття дієвих заходів щодо недопущення пожеж в природних екосистемах: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- організація та здійснення патрулювань в пожежонебезпечний період;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 заборона спалювання сміття та побутових відходів;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- заборона спалювання сухої рослинності (особливо на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торфовмісних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полях та поблизу лісових масивів);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 своєчасний вивіз сміття з місць масового відпочинку;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 ліквідація стихійних сміттєзвалищ;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виконавчий комітет ради, </w:t>
            </w:r>
            <w:r w:rsidRPr="00F53C3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t xml:space="preserve">за згодою територіальні органи </w:t>
            </w:r>
            <w:r w:rsidRPr="00F53C32">
              <w:rPr>
                <w:rFonts w:ascii="Times New Roman" w:eastAsia="Times New Roman" w:hAnsi="Times New Roman" w:cs="Times New Roman"/>
                <w:bCs/>
                <w:i/>
                <w:lang w:val="uk-UA" w:eastAsia="ru-RU"/>
              </w:rPr>
              <w:lastRenderedPageBreak/>
              <w:t>міністерств та відомств України в районі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389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5.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Проведення капітальних та поточних ремонтів гідромеліоративних каналів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(очищення від мулу та рослинності)</w:t>
            </w:r>
          </w:p>
          <w:p w:rsidR="00F53C32" w:rsidRPr="00F53C32" w:rsidRDefault="00F53C32" w:rsidP="00F53C32">
            <w:pPr>
              <w:spacing w:after="0" w:line="19" w:lineRule="atLeast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Кошти 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1589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5. Проведення матеріально-технічного переоснащення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оперативно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-рятувальної служби цивільного захисту 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before="100" w:beforeAutospacing="1" w:after="100" w:afterAutospacing="1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Закупівля техніки, інструменту, обладнання засобів зв’язку та освітлення, спеціального, захисного одягу та взуття, особистого спорядження рятувальників, пожежних рукавів</w:t>
            </w:r>
          </w:p>
          <w:p w:rsidR="00F53C32" w:rsidRPr="00F53C32" w:rsidRDefault="00F53C32" w:rsidP="00F53C32">
            <w:pPr>
              <w:spacing w:before="100" w:beforeAutospacing="1" w:after="100" w:afterAutospacing="1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виконавчий комітет ради, 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ДПРЗ-3 ГУ ДСНС України у Рівненській області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before="100" w:beforeAutospacing="1" w:after="100" w:afterAutospacing="1" w:line="19" w:lineRule="atLeast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Закупівля паливо-мастильних матеріалів та засобів гасіння пожеж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ради,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ДПРЗ-3 ГУ ДСНС України у Рівненській області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1589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6. Забезпечення, утримання проїздів та під’їздів до джерел зовнішнього протипожежного водопостачання</w:t>
            </w:r>
          </w:p>
        </w:tc>
      </w:tr>
      <w:tr w:rsidR="00F53C32" w:rsidRPr="00501E4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Інвентаризація, проведення перевірки та випробування зовнішнього протипожежного водопостачання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 балансоутримувачі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</w:t>
            </w:r>
          </w:p>
        </w:tc>
      </w:tr>
      <w:tr w:rsidR="00F53C32" w:rsidRPr="00501E4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Ремонт існуючих та встановлення нових пожежних гідрантів, облаштування водонапірних веж для забору води пожежною технікою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 балансоутримувачі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</w:t>
            </w:r>
          </w:p>
        </w:tc>
      </w:tr>
      <w:tr w:rsidR="00F53C32" w:rsidRPr="00501E4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Ремонт існуючих та встановлення нових водонапірних башт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інші джерела</w:t>
            </w:r>
          </w:p>
        </w:tc>
      </w:tr>
      <w:tr w:rsidR="00F53C32" w:rsidRPr="00501E4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Ремонт існуючих та будівництво нових пожежних водоймищ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</w:t>
            </w:r>
          </w:p>
        </w:tc>
      </w:tr>
      <w:tr w:rsidR="00F53C32" w:rsidRPr="00501E4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Облаштування наявних штучних та природних водойм пожежними пірсами. Забезпечити під’їзд з твердим покриттям.</w:t>
            </w:r>
          </w:p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Г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 власники, балансоутримувачі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</w:t>
            </w:r>
          </w:p>
        </w:tc>
      </w:tr>
      <w:tr w:rsidR="00F53C32" w:rsidRPr="00501E4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6.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Встановлення адресних вказівників та покажчиків джерел протипожежного водопостачання відповідно до чинних норм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ради, власники, балансоутримувачі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інші джерела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1589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7. Визначення, паспортизація, обслуговування та утримування відповідно до чинних норм та правил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місць масового відпочинку на воді </w:t>
            </w:r>
          </w:p>
        </w:tc>
      </w:tr>
      <w:tr w:rsidR="00F53C32" w:rsidRPr="00F53C32" w:rsidTr="006F12A2">
        <w:trPr>
          <w:gridAfter w:val="3"/>
          <w:wAfter w:w="28" w:type="dxa"/>
          <w:trHeight w:val="116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Визнач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ити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місця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масовоговідпочинку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населення на водних об’єктах, відповідно до ПКМУ </w:t>
            </w:r>
            <w:proofErr w:type="gram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від  06.03.2002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№ 264 «Про затвердження </w:t>
            </w:r>
            <w:hyperlink r:id="rId7" w:tgtFrame="_blank" w:history="1">
              <w:r w:rsidRPr="00F53C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 xml:space="preserve">Порядку </w:t>
              </w:r>
              <w:proofErr w:type="spellStart"/>
              <w:r w:rsidRPr="00F53C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облікумісцьмасовоговідпочинкунаселення</w:t>
              </w:r>
              <w:proofErr w:type="spellEnd"/>
              <w:r w:rsidRPr="00F53C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 xml:space="preserve"> на </w:t>
              </w:r>
              <w:proofErr w:type="spellStart"/>
              <w:r w:rsidRPr="00F53C32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воднихоб’єктах</w:t>
              </w:r>
              <w:proofErr w:type="spellEnd"/>
            </w:hyperlink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».</w:t>
            </w:r>
          </w:p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3"/>
          <w:wAfter w:w="28" w:type="dxa"/>
          <w:trHeight w:val="112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before="100" w:beforeAutospacing="1" w:after="100" w:afterAutospacing="1" w:line="19" w:lineRule="atLeast"/>
              <w:ind w:left="12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Розглянути  на засіданні комісії з питань техногенно-екологічної безпеки та надзвичайних ситуацій проблемні питання щодо  підготовки місць масового відпочинку населення на водних об’єктах до купального сезону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-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  <w:tr w:rsidR="00F53C32" w:rsidRPr="00F53C32" w:rsidTr="006F12A2">
        <w:trPr>
          <w:gridAfter w:val="3"/>
          <w:wAfter w:w="28" w:type="dxa"/>
          <w:trHeight w:val="845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Щороку </w:t>
            </w: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 xml:space="preserve">перед початком купального сезону 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проводити обстеження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дна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акваторії,водолазним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підрозділом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аварійно-рятувальної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служби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проводити</w:t>
            </w: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 xml:space="preserve"> очи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стку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від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сторонніх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предметів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та отримувати «</w:t>
            </w: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паспорт пляжу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»</w:t>
            </w:r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 xml:space="preserve"> з документами:</w:t>
            </w:r>
          </w:p>
          <w:p w:rsidR="00F53C32" w:rsidRPr="00F53C32" w:rsidRDefault="00F53C32" w:rsidP="00F53C3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-2" w:firstLine="294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підводної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частини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акваторії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пляжу;</w:t>
            </w:r>
          </w:p>
          <w:p w:rsidR="00F53C32" w:rsidRPr="00F53C32" w:rsidRDefault="00F53C32" w:rsidP="00F53C3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-2" w:firstLine="294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n61"/>
            <w:bookmarkEnd w:id="2"/>
            <w:proofErr w:type="gram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водолазного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обстеження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дна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акваторії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пляжу;</w:t>
            </w:r>
          </w:p>
          <w:p w:rsidR="00F53C32" w:rsidRPr="00F53C32" w:rsidRDefault="00F53C32" w:rsidP="00F53C3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-2" w:firstLine="294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3" w:name="n62"/>
            <w:bookmarkEnd w:id="3"/>
            <w:proofErr w:type="gram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виміру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глибин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дна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акваторії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пляжу;</w:t>
            </w:r>
          </w:p>
          <w:p w:rsidR="00F53C32" w:rsidRPr="00F53C32" w:rsidRDefault="00F53C32" w:rsidP="00F53C3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-2" w:firstLine="29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4" w:name="n63"/>
            <w:bookmarkEnd w:id="4"/>
            <w:proofErr w:type="gram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</w:t>
            </w:r>
            <w:proofErr w:type="gram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усунення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перешкод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 дна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акваторії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пляжу.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виконавчий комітет ради, власники, орендарі місць відпочинку на водних об’єктах  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98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Обладнати місця масового відпочинку населення на водних об’єктах рятувальними засобами. Забезпечити функціонування аварійно-рятувальним формуванням, при необхідності плавзасобами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Calibri" w:hAnsi="Times New Roman" w:cs="Times New Roman"/>
                <w:bCs/>
                <w:lang w:val="uk-UA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bCs/>
                <w:lang w:val="uk-UA"/>
              </w:rPr>
              <w:t xml:space="preserve">виконавчий комітет ради, власники, орендарі місць відпочинку на водних об’єктах  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uk-UA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  <w:r w:rsidR="00F53C32" w:rsidRPr="00F53C32">
              <w:rPr>
                <w:rFonts w:ascii="Times New Roman" w:eastAsia="Times New Roman" w:hAnsi="Times New Roman" w:cs="Times New Roman"/>
                <w:lang w:val="uk-UA" w:eastAsia="ru-RU"/>
              </w:rPr>
              <w:t>, інші джерела не заборонені чинним законодавством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1589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8. Створення місцевих матеріально-технічних резервів для запобігання та ліквідації наслідків надзвичайних ситуації </w:t>
            </w:r>
          </w:p>
        </w:tc>
      </w:tr>
      <w:tr w:rsidR="00F53C32" w:rsidRPr="00F53C32" w:rsidTr="006F12A2">
        <w:trPr>
          <w:gridAfter w:val="3"/>
          <w:wAfter w:w="28" w:type="dxa"/>
          <w:trHeight w:val="371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б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удівельн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их</w:t>
            </w:r>
            <w:proofErr w:type="spellEnd"/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F53C32">
              <w:rPr>
                <w:rFonts w:ascii="Times New Roman" w:eastAsia="Times New Roman" w:hAnsi="Times New Roman" w:cs="Times New Roman"/>
                <w:lang w:eastAsia="ru-RU"/>
              </w:rPr>
              <w:t>матеріал</w:t>
            </w: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ів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2.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паливо-мастильних матеріалів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засобів насосного обладнання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20-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53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засобів енергопостачання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засобів хімічного та радіаційного захисту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6.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Придбання речового майна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50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rPr>
          <w:gridAfter w:val="3"/>
          <w:wAfter w:w="28" w:type="dxa"/>
          <w:trHeight w:val="214"/>
        </w:trPr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7.</w:t>
            </w:r>
          </w:p>
        </w:tc>
        <w:tc>
          <w:tcPr>
            <w:tcW w:w="3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Придбання засобів для проведення аварійно-рятувальних та аварійно-відновлювальних робіт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Кошти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тис. грн.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F53C32" w:rsidP="00F53C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</w:t>
            </w:r>
          </w:p>
        </w:tc>
        <w:tc>
          <w:tcPr>
            <w:tcW w:w="31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uk-UA"/>
              </w:rPr>
              <w:t>Сільський голова</w:t>
            </w:r>
            <w:r w:rsidR="00F53C32"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</w:p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виконавчий комітет ради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C32" w:rsidRPr="00F53C32" w:rsidRDefault="006F12A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сільської територіальної громади</w:t>
            </w:r>
          </w:p>
        </w:tc>
      </w:tr>
      <w:tr w:rsidR="00F53C32" w:rsidRPr="00F53C32" w:rsidTr="006F1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8" w:type="dxa"/>
          <w:trHeight w:val="185"/>
        </w:trPr>
        <w:tc>
          <w:tcPr>
            <w:tcW w:w="5798" w:type="dxa"/>
            <w:gridSpan w:val="3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Всього, за роками (тис. грн.)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5457,0</w:t>
            </w:r>
          </w:p>
        </w:tc>
        <w:tc>
          <w:tcPr>
            <w:tcW w:w="835" w:type="dxa"/>
            <w:gridSpan w:val="2"/>
            <w:shd w:val="clear" w:color="auto" w:fill="auto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1360,0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955,0</w:t>
            </w:r>
          </w:p>
        </w:tc>
        <w:tc>
          <w:tcPr>
            <w:tcW w:w="772" w:type="dxa"/>
            <w:shd w:val="clear" w:color="auto" w:fill="auto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1335,0</w:t>
            </w:r>
          </w:p>
        </w:tc>
        <w:tc>
          <w:tcPr>
            <w:tcW w:w="829" w:type="dxa"/>
            <w:vAlign w:val="center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F53C32">
              <w:rPr>
                <w:rFonts w:ascii="Times New Roman" w:eastAsia="Calibri" w:hAnsi="Times New Roman" w:cs="Times New Roman"/>
                <w:lang w:val="uk-UA"/>
              </w:rPr>
              <w:t>955,0</w:t>
            </w:r>
          </w:p>
        </w:tc>
        <w:tc>
          <w:tcPr>
            <w:tcW w:w="772" w:type="dxa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852,0</w:t>
            </w:r>
          </w:p>
        </w:tc>
        <w:tc>
          <w:tcPr>
            <w:tcW w:w="3132" w:type="dxa"/>
          </w:tcPr>
          <w:p w:rsidR="00F53C32" w:rsidRPr="00F53C32" w:rsidRDefault="00F53C32" w:rsidP="00F53C32">
            <w:pPr>
              <w:spacing w:after="0" w:line="19" w:lineRule="atLeast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1928" w:type="dxa"/>
          </w:tcPr>
          <w:p w:rsidR="00F53C32" w:rsidRPr="00F53C32" w:rsidRDefault="00F53C32" w:rsidP="00F53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53C3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</w:tr>
    </w:tbl>
    <w:p w:rsidR="00F53C32" w:rsidRPr="00F53C32" w:rsidRDefault="00F53C32" w:rsidP="00F53C32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:rsidR="00F53C32" w:rsidRPr="00F53C32" w:rsidRDefault="00F53C32" w:rsidP="00F53C32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:rsidR="00F53C32" w:rsidRPr="00F53C32" w:rsidRDefault="00F53C32" w:rsidP="00F53C32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:rsidR="00F53C32" w:rsidRPr="00F53C32" w:rsidRDefault="00F53C32" w:rsidP="00F53C32">
      <w:pPr>
        <w:tabs>
          <w:tab w:val="left" w:pos="3998"/>
        </w:tabs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</w:p>
    <w:p w:rsidR="00310F1C" w:rsidRPr="00310F1C" w:rsidRDefault="00310F1C">
      <w:pPr>
        <w:rPr>
          <w:lang w:val="uk-UA"/>
        </w:rPr>
      </w:pPr>
    </w:p>
    <w:sectPr w:rsidR="00310F1C" w:rsidRPr="00310F1C" w:rsidSect="00310F1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77725E"/>
    <w:multiLevelType w:val="hybridMultilevel"/>
    <w:tmpl w:val="46827862"/>
    <w:lvl w:ilvl="0" w:tplc="6952E1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00406"/>
    <w:multiLevelType w:val="multilevel"/>
    <w:tmpl w:val="28E2C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6A6A1E"/>
    <w:multiLevelType w:val="hybridMultilevel"/>
    <w:tmpl w:val="52E0BC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E49E7"/>
    <w:multiLevelType w:val="hybridMultilevel"/>
    <w:tmpl w:val="72824954"/>
    <w:lvl w:ilvl="0" w:tplc="00609E0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E6CCF"/>
    <w:multiLevelType w:val="hybridMultilevel"/>
    <w:tmpl w:val="B10EFBB0"/>
    <w:lvl w:ilvl="0" w:tplc="EDE29D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F6FE3"/>
    <w:multiLevelType w:val="hybridMultilevel"/>
    <w:tmpl w:val="02C23B12"/>
    <w:lvl w:ilvl="0" w:tplc="2212710A">
      <w:start w:val="1"/>
      <w:numFmt w:val="bullet"/>
      <w:lvlText w:val=""/>
      <w:lvlJc w:val="left"/>
      <w:pPr>
        <w:ind w:left="91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8">
    <w:nsid w:val="5FF170F1"/>
    <w:multiLevelType w:val="hybridMultilevel"/>
    <w:tmpl w:val="6114A50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60945DAC"/>
    <w:multiLevelType w:val="multilevel"/>
    <w:tmpl w:val="9DB24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1C"/>
    <w:rsid w:val="00140EDE"/>
    <w:rsid w:val="0016773D"/>
    <w:rsid w:val="00310F1C"/>
    <w:rsid w:val="00455CC4"/>
    <w:rsid w:val="00501E42"/>
    <w:rsid w:val="00693BE7"/>
    <w:rsid w:val="006F12A2"/>
    <w:rsid w:val="00706D27"/>
    <w:rsid w:val="007471C4"/>
    <w:rsid w:val="00773200"/>
    <w:rsid w:val="00B668ED"/>
    <w:rsid w:val="00E56C32"/>
    <w:rsid w:val="00F5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82B3D-A24B-4AD3-B3E4-74AC6F8C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53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0F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F53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3C32"/>
  </w:style>
  <w:style w:type="paragraph" w:styleId="a4">
    <w:name w:val="Balloon Text"/>
    <w:basedOn w:val="a"/>
    <w:link w:val="a5"/>
    <w:uiPriority w:val="99"/>
    <w:semiHidden/>
    <w:unhideWhenUsed/>
    <w:rsid w:val="00F53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C32"/>
    <w:rPr>
      <w:rFonts w:ascii="Tahoma" w:hAnsi="Tahoma" w:cs="Tahoma"/>
      <w:sz w:val="16"/>
      <w:szCs w:val="16"/>
    </w:rPr>
  </w:style>
  <w:style w:type="paragraph" w:styleId="a6">
    <w:name w:val="Title"/>
    <w:aliases w:val="Заголовок"/>
    <w:basedOn w:val="a"/>
    <w:link w:val="a7"/>
    <w:qFormat/>
    <w:rsid w:val="00F53C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7">
    <w:name w:val="Название Знак"/>
    <w:aliases w:val="Заголовок Знак"/>
    <w:basedOn w:val="a0"/>
    <w:link w:val="a6"/>
    <w:rsid w:val="00F53C32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customStyle="1" w:styleId="42">
    <w:name w:val="Маркированный список 42"/>
    <w:basedOn w:val="a"/>
    <w:rsid w:val="00F53C32"/>
    <w:pPr>
      <w:suppressAutoHyphens/>
      <w:autoSpaceDE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F53C32"/>
  </w:style>
  <w:style w:type="paragraph" w:styleId="a8">
    <w:name w:val="Normal (Web)"/>
    <w:basedOn w:val="a"/>
    <w:uiPriority w:val="99"/>
    <w:unhideWhenUsed/>
    <w:rsid w:val="00F5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22"/>
    <w:qFormat/>
    <w:rsid w:val="00F53C32"/>
    <w:rPr>
      <w:b/>
      <w:bCs/>
    </w:rPr>
  </w:style>
  <w:style w:type="paragraph" w:styleId="aa">
    <w:name w:val="footer"/>
    <w:basedOn w:val="a"/>
    <w:link w:val="ab"/>
    <w:uiPriority w:val="99"/>
    <w:unhideWhenUsed/>
    <w:rsid w:val="00F53C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F53C32"/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semiHidden/>
    <w:unhideWhenUsed/>
    <w:rsid w:val="00F53C3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53C32"/>
    <w:rPr>
      <w:rFonts w:ascii="Calibri" w:eastAsia="Calibri" w:hAnsi="Calibri" w:cs="Times New Roman"/>
    </w:rPr>
  </w:style>
  <w:style w:type="character" w:styleId="ae">
    <w:name w:val="page number"/>
    <w:basedOn w:val="a0"/>
    <w:rsid w:val="00F53C32"/>
  </w:style>
  <w:style w:type="character" w:styleId="af">
    <w:name w:val="Hyperlink"/>
    <w:uiPriority w:val="99"/>
    <w:unhideWhenUsed/>
    <w:rsid w:val="00F53C32"/>
    <w:rPr>
      <w:color w:val="0000FF"/>
      <w:u w:val="single"/>
    </w:rPr>
  </w:style>
  <w:style w:type="paragraph" w:customStyle="1" w:styleId="rvps2">
    <w:name w:val="rvps2"/>
    <w:basedOn w:val="a"/>
    <w:rsid w:val="00F5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0"/>
    <w:uiPriority w:val="59"/>
    <w:rsid w:val="00F53C3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semiHidden/>
    <w:unhideWhenUsed/>
    <w:rsid w:val="00F53C32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53C3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1">
    <w:name w:val="Plain Text"/>
    <w:basedOn w:val="a"/>
    <w:link w:val="af2"/>
    <w:semiHidden/>
    <w:unhideWhenUsed/>
    <w:rsid w:val="00F53C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2">
    <w:name w:val="Текст Знак"/>
    <w:basedOn w:val="a0"/>
    <w:link w:val="af1"/>
    <w:semiHidden/>
    <w:rsid w:val="00F53C32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3">
    <w:name w:val="List Paragraph"/>
    <w:basedOn w:val="a"/>
    <w:uiPriority w:val="34"/>
    <w:qFormat/>
    <w:rsid w:val="00F53C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u w:val="words"/>
      <w:lang w:eastAsia="ru-RU"/>
    </w:rPr>
  </w:style>
  <w:style w:type="table" w:styleId="af0">
    <w:name w:val="Table Grid"/>
    <w:basedOn w:val="a1"/>
    <w:uiPriority w:val="39"/>
    <w:rsid w:val="00F53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uiPriority w:val="99"/>
    <w:semiHidden/>
    <w:unhideWhenUsed/>
    <w:rsid w:val="00501E42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501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264-2002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A49FC-D5EA-4275-B478-D069C49E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3304</Words>
  <Characters>18837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7</cp:revision>
  <dcterms:created xsi:type="dcterms:W3CDTF">2021-04-02T06:08:00Z</dcterms:created>
  <dcterms:modified xsi:type="dcterms:W3CDTF">2021-04-02T12:08:00Z</dcterms:modified>
</cp:coreProperties>
</file>