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17B" w:rsidRDefault="00F6517B" w:rsidP="00F6517B">
      <w:pPr>
        <w:pStyle w:val="1"/>
        <w:numPr>
          <w:ilvl w:val="0"/>
          <w:numId w:val="1"/>
        </w:numPr>
        <w:rPr>
          <w:sz w:val="28"/>
          <w:szCs w:val="28"/>
        </w:rPr>
      </w:pPr>
      <w:r>
        <w:rPr>
          <w:noProof/>
          <w:lang w:eastAsia="uk-UA"/>
        </w:rP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2856865" cy="2380615"/>
                <wp:effectExtent l="0" t="0" r="635" b="6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0CE1EC" id="Прямоугольник 4" o:spid="_x0000_s1026" style="position:absolute;margin-left:0;margin-top:0;width:224.95pt;height:187.45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2856865" cy="2380615"/>
                <wp:effectExtent l="0" t="0" r="635" b="6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F309C9" id="Прямоугольник 3" o:spid="_x0000_s1026" style="position:absolute;margin-left:0;margin-top:0;width:224.95pt;height:187.4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J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OARiV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1312" behindDoc="0" locked="0" layoutInCell="1" allowOverlap="1">
                <wp:simplePos x="0" y="0"/>
                <wp:positionH relativeFrom="page">
                  <wp:posOffset>0</wp:posOffset>
                </wp:positionH>
                <wp:positionV relativeFrom="page">
                  <wp:posOffset>0</wp:posOffset>
                </wp:positionV>
                <wp:extent cx="2856865" cy="2380615"/>
                <wp:effectExtent l="0" t="0" r="635" b="6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18B55E" id="Прямоугольник 2" o:spid="_x0000_s1026" style="position:absolute;margin-left:0;margin-top:0;width:224.95pt;height:187.45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RA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7M0QF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2336" behindDoc="0" locked="0" layoutInCell="1" allowOverlap="1">
                <wp:simplePos x="0" y="0"/>
                <wp:positionH relativeFrom="page">
                  <wp:posOffset>0</wp:posOffset>
                </wp:positionH>
                <wp:positionV relativeFrom="page">
                  <wp:posOffset>0</wp:posOffset>
                </wp:positionV>
                <wp:extent cx="2856865" cy="2380615"/>
                <wp:effectExtent l="0" t="0" r="635" b="6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3BDC27" id="Прямоугольник 1" o:spid="_x0000_s1026" style="position:absolute;margin-left:0;margin-top:0;width:224.95pt;height:187.45pt;z-index:25166233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" stroked="f" strokecolor="#3465a4">
                <v:stroke joinstyle="round"/>
                <w10:wrap anchorx="page" anchory="page"/>
              </v:rect>
            </w:pict>
          </mc:Fallback>
        </mc:AlternateContent>
      </w:r>
      <w:r>
        <w:rPr>
          <w:sz w:val="28"/>
          <w:szCs w:val="28"/>
        </w:rPr>
        <w:t xml:space="preserve">                                                                                    ЗАТВЕРДЖЕНО</w:t>
      </w:r>
    </w:p>
    <w:p w:rsidR="00F6517B" w:rsidRDefault="00F6517B" w:rsidP="00F6517B">
      <w:pPr>
        <w:numPr>
          <w:ilvl w:val="0"/>
          <w:numId w:val="1"/>
        </w:numPr>
        <w:rPr>
          <w:sz w:val="28"/>
          <w:szCs w:val="28"/>
        </w:rPr>
      </w:pPr>
      <w:r>
        <w:rPr>
          <w:sz w:val="28"/>
          <w:szCs w:val="28"/>
        </w:rPr>
        <w:t xml:space="preserve">                                                                                    Рішення Шпанівської сільської </w:t>
      </w:r>
    </w:p>
    <w:p w:rsidR="00F6517B" w:rsidRDefault="00F6517B" w:rsidP="00F6517B">
      <w:pPr>
        <w:numPr>
          <w:ilvl w:val="0"/>
          <w:numId w:val="1"/>
        </w:numPr>
        <w:rPr>
          <w:sz w:val="28"/>
          <w:szCs w:val="28"/>
        </w:rPr>
      </w:pPr>
      <w:r>
        <w:rPr>
          <w:sz w:val="28"/>
          <w:szCs w:val="28"/>
        </w:rPr>
        <w:t xml:space="preserve">                                                                                    ради Рівненського району </w:t>
      </w:r>
    </w:p>
    <w:p w:rsidR="00F6517B" w:rsidRDefault="00F6517B" w:rsidP="00F6517B">
      <w:pPr>
        <w:numPr>
          <w:ilvl w:val="0"/>
          <w:numId w:val="1"/>
        </w:numPr>
        <w:rPr>
          <w:sz w:val="28"/>
          <w:szCs w:val="28"/>
        </w:rPr>
      </w:pPr>
      <w:r>
        <w:rPr>
          <w:sz w:val="28"/>
          <w:szCs w:val="28"/>
        </w:rPr>
        <w:t xml:space="preserve">                                                                                    Рівненської області</w:t>
      </w:r>
    </w:p>
    <w:p w:rsidR="00F6517B" w:rsidRDefault="00F6517B" w:rsidP="00F6517B">
      <w:pPr>
        <w:tabs>
          <w:tab w:val="left" w:pos="0"/>
        </w:tabs>
        <w:rPr>
          <w:sz w:val="28"/>
          <w:szCs w:val="28"/>
        </w:rPr>
      </w:pPr>
      <w:r>
        <w:rPr>
          <w:sz w:val="28"/>
          <w:szCs w:val="28"/>
        </w:rPr>
        <w:t xml:space="preserve">                                                                                    _______________№________</w:t>
      </w:r>
    </w:p>
    <w:p w:rsidR="00F6517B" w:rsidRDefault="00F6517B" w:rsidP="00F6517B">
      <w:pPr>
        <w:tabs>
          <w:tab w:val="left" w:pos="0"/>
        </w:tabs>
        <w:rPr>
          <w:sz w:val="28"/>
          <w:szCs w:val="28"/>
        </w:rPr>
      </w:pPr>
    </w:p>
    <w:p w:rsidR="00F6517B" w:rsidRDefault="00F6517B" w:rsidP="00F6517B">
      <w:pPr>
        <w:jc w:val="center"/>
        <w:rPr>
          <w:sz w:val="96"/>
          <w:szCs w:val="96"/>
        </w:rPr>
      </w:pPr>
    </w:p>
    <w:p w:rsidR="00F6517B" w:rsidRDefault="00F6517B" w:rsidP="00F6517B">
      <w:pPr>
        <w:jc w:val="center"/>
        <w:rPr>
          <w:sz w:val="96"/>
          <w:szCs w:val="96"/>
        </w:rPr>
      </w:pPr>
    </w:p>
    <w:p w:rsidR="00F6517B" w:rsidRDefault="00F6517B" w:rsidP="00F6517B">
      <w:pPr>
        <w:jc w:val="center"/>
        <w:rPr>
          <w:sz w:val="52"/>
          <w:szCs w:val="52"/>
        </w:rPr>
      </w:pPr>
      <w:r>
        <w:rPr>
          <w:sz w:val="96"/>
          <w:szCs w:val="96"/>
        </w:rPr>
        <w:t>СТАТУТ</w:t>
      </w:r>
    </w:p>
    <w:p w:rsidR="00F6517B" w:rsidRDefault="00F6517B" w:rsidP="00F6517B">
      <w:pPr>
        <w:jc w:val="center"/>
        <w:rPr>
          <w:sz w:val="52"/>
          <w:szCs w:val="52"/>
        </w:rPr>
      </w:pPr>
    </w:p>
    <w:p w:rsidR="00F6517B" w:rsidRDefault="00F6517B" w:rsidP="00F6517B">
      <w:pPr>
        <w:jc w:val="center"/>
      </w:pPr>
      <w:r>
        <w:rPr>
          <w:b/>
          <w:sz w:val="56"/>
          <w:szCs w:val="56"/>
        </w:rPr>
        <w:t>КОМУНАЛЬНОЇ УСТАНОВИ “ШПАНІВСЬКИЙ           ІНКЛЮЗИВНО-РЕСУРСНИЙ ЦЕНТР” ШПАНІВСЬКОЇ СІЛЬСЬКОЇ РАДИ РІВНЕНСЬКОГО РАЙОНУ РІВНЕНСЬКОЇ ОБЛАСТІ</w:t>
      </w:r>
    </w:p>
    <w:p w:rsidR="00F6517B" w:rsidRDefault="00F6517B" w:rsidP="00F6517B">
      <w:pPr>
        <w:jc w:val="center"/>
      </w:pPr>
    </w:p>
    <w:p w:rsidR="00F6517B" w:rsidRDefault="00F6517B" w:rsidP="00F6517B">
      <w:pPr>
        <w:jc w:val="center"/>
      </w:pPr>
    </w:p>
    <w:p w:rsidR="00F6517B" w:rsidRDefault="00F6517B" w:rsidP="00F6517B">
      <w:pPr>
        <w:jc w:val="center"/>
      </w:pPr>
    </w:p>
    <w:p w:rsidR="00F6517B" w:rsidRDefault="00F6517B" w:rsidP="00F6517B">
      <w:pPr>
        <w:jc w:val="center"/>
      </w:pPr>
    </w:p>
    <w:p w:rsidR="00F6517B" w:rsidRDefault="00F6517B" w:rsidP="00F6517B">
      <w:pPr>
        <w:jc w:val="center"/>
      </w:pPr>
    </w:p>
    <w:p w:rsidR="00F6517B" w:rsidRDefault="00F6517B" w:rsidP="00F6517B">
      <w:pPr>
        <w:jc w:val="center"/>
      </w:pPr>
    </w:p>
    <w:p w:rsidR="00F6517B" w:rsidRDefault="00F6517B" w:rsidP="00F6517B">
      <w:pPr>
        <w:jc w:val="center"/>
      </w:pPr>
    </w:p>
    <w:p w:rsidR="00F6517B" w:rsidRDefault="00F6517B" w:rsidP="00F6517B">
      <w:pPr>
        <w:jc w:val="center"/>
      </w:pPr>
    </w:p>
    <w:p w:rsidR="00F6517B" w:rsidRDefault="00F6517B" w:rsidP="00F6517B">
      <w:pPr>
        <w:jc w:val="center"/>
      </w:pPr>
    </w:p>
    <w:p w:rsidR="00F6517B" w:rsidRDefault="00F6517B" w:rsidP="00F6517B">
      <w:pPr>
        <w:jc w:val="center"/>
      </w:pPr>
    </w:p>
    <w:p w:rsidR="00F6517B" w:rsidRDefault="00F6517B" w:rsidP="00F6517B">
      <w:pPr>
        <w:jc w:val="center"/>
      </w:pPr>
    </w:p>
    <w:p w:rsidR="00F6517B" w:rsidRDefault="00F6517B" w:rsidP="00F6517B">
      <w:pPr>
        <w:jc w:val="center"/>
      </w:pPr>
    </w:p>
    <w:p w:rsidR="00F6517B" w:rsidRDefault="00F6517B" w:rsidP="00F6517B">
      <w:pPr>
        <w:jc w:val="center"/>
      </w:pPr>
    </w:p>
    <w:p w:rsidR="00F6517B" w:rsidRDefault="00F6517B" w:rsidP="00F6517B">
      <w:pPr>
        <w:jc w:val="center"/>
        <w:sectPr w:rsidR="00F6517B">
          <w:pgSz w:w="11906" w:h="16838"/>
          <w:pgMar w:top="1247" w:right="567" w:bottom="1190" w:left="1701" w:header="1134" w:footer="1134" w:gutter="0"/>
          <w:cols w:space="720"/>
          <w:docGrid w:linePitch="600" w:charSpace="32768"/>
        </w:sectPr>
      </w:pPr>
      <w:r>
        <w:rPr>
          <w:b/>
          <w:sz w:val="36"/>
          <w:szCs w:val="36"/>
          <w:lang w:val="uk-UA" w:eastAsia="uk-UA"/>
        </w:rPr>
        <w:t>2018 РІК</w:t>
      </w:r>
    </w:p>
    <w:p w:rsidR="00F6517B" w:rsidRDefault="00F6517B" w:rsidP="00F6517B">
      <w:pPr>
        <w:pStyle w:val="2"/>
        <w:ind w:right="-54" w:firstLine="0"/>
        <w:rPr>
          <w:szCs w:val="28"/>
        </w:rPr>
      </w:pPr>
      <w:r>
        <w:lastRenderedPageBreak/>
        <w:t>І. Загальні положення</w:t>
      </w:r>
    </w:p>
    <w:p w:rsidR="00F6517B" w:rsidRDefault="00F6517B" w:rsidP="00F6517B">
      <w:pPr>
        <w:jc w:val="both"/>
        <w:rPr>
          <w:sz w:val="28"/>
          <w:szCs w:val="28"/>
        </w:rPr>
      </w:pPr>
      <w:r>
        <w:rPr>
          <w:sz w:val="28"/>
          <w:szCs w:val="28"/>
        </w:rPr>
        <w:tab/>
      </w:r>
    </w:p>
    <w:p w:rsidR="00F6517B" w:rsidRDefault="00F6517B" w:rsidP="00F6517B">
      <w:pPr>
        <w:jc w:val="both"/>
        <w:rPr>
          <w:sz w:val="28"/>
          <w:szCs w:val="28"/>
        </w:rPr>
      </w:pPr>
      <w:r>
        <w:rPr>
          <w:sz w:val="28"/>
          <w:szCs w:val="28"/>
        </w:rPr>
        <w:tab/>
        <w:t xml:space="preserve">1. </w:t>
      </w:r>
      <w:r>
        <w:rPr>
          <w:color w:val="000000"/>
          <w:sz w:val="28"/>
          <w:szCs w:val="28"/>
        </w:rPr>
        <w:t xml:space="preserve">Комунальна установа </w:t>
      </w:r>
      <w:r>
        <w:rPr>
          <w:rFonts w:eastAsia="Arial"/>
          <w:color w:val="000000"/>
          <w:sz w:val="28"/>
          <w:szCs w:val="28"/>
          <w:lang w:eastAsia="uk-UA"/>
        </w:rPr>
        <w:t xml:space="preserve">“Шпанівський інклюзивно-ресурсний центр” </w:t>
      </w:r>
      <w:r>
        <w:rPr>
          <w:sz w:val="28"/>
          <w:szCs w:val="28"/>
        </w:rPr>
        <w:t>Шпанівської сільської ради Рівненського району Рівненської області</w:t>
      </w:r>
      <w:r>
        <w:rPr>
          <w:sz w:val="28"/>
          <w:szCs w:val="28"/>
          <w:lang w:val="uk-UA" w:eastAsia="uk-UA"/>
        </w:rPr>
        <w:t xml:space="preserve"> </w:t>
      </w:r>
      <w:r>
        <w:rPr>
          <w:sz w:val="28"/>
          <w:szCs w:val="28"/>
          <w:lang w:eastAsia="uk-UA"/>
        </w:rPr>
        <w:t xml:space="preserve">                       </w:t>
      </w:r>
      <w:r>
        <w:rPr>
          <w:sz w:val="28"/>
          <w:szCs w:val="28"/>
          <w:lang w:val="uk-UA" w:eastAsia="uk-UA"/>
        </w:rPr>
        <w:t xml:space="preserve">(далі - </w:t>
      </w:r>
      <w:r>
        <w:rPr>
          <w:sz w:val="28"/>
          <w:szCs w:val="28"/>
          <w:lang w:eastAsia="uk-UA"/>
        </w:rPr>
        <w:t>Центр</w:t>
      </w:r>
      <w:r>
        <w:rPr>
          <w:sz w:val="28"/>
          <w:szCs w:val="28"/>
          <w:lang w:val="uk-UA" w:eastAsia="uk-UA"/>
        </w:rPr>
        <w:t>)</w:t>
      </w:r>
      <w:r>
        <w:rPr>
          <w:sz w:val="28"/>
          <w:szCs w:val="28"/>
        </w:rPr>
        <w:t xml:space="preserve"> знаходиться у комунальній власності територіальної громади сіл Шпанівської сільської ради Рівненського району Рівненської області. </w:t>
      </w:r>
    </w:p>
    <w:p w:rsidR="00F6517B" w:rsidRDefault="00F6517B" w:rsidP="00F6517B">
      <w:pPr>
        <w:jc w:val="both"/>
        <w:rPr>
          <w:sz w:val="28"/>
          <w:szCs w:val="28"/>
        </w:rPr>
      </w:pPr>
      <w:r>
        <w:rPr>
          <w:sz w:val="28"/>
          <w:szCs w:val="28"/>
        </w:rPr>
        <w:tab/>
        <w:t xml:space="preserve">Повна назва Центру - </w:t>
      </w:r>
      <w:r>
        <w:rPr>
          <w:color w:val="000000"/>
          <w:sz w:val="28"/>
          <w:szCs w:val="28"/>
        </w:rPr>
        <w:t xml:space="preserve">Комунальна установа </w:t>
      </w:r>
      <w:r>
        <w:rPr>
          <w:rFonts w:eastAsia="Arial"/>
          <w:color w:val="000000"/>
          <w:sz w:val="28"/>
          <w:szCs w:val="28"/>
          <w:lang w:eastAsia="uk-UA"/>
        </w:rPr>
        <w:t xml:space="preserve">“Шпанівський                    інклюзивно-ресурсний центр” </w:t>
      </w:r>
      <w:r>
        <w:rPr>
          <w:sz w:val="28"/>
          <w:szCs w:val="28"/>
        </w:rPr>
        <w:t>Шпанівської сільської ради Рівненського району Рівненської області.</w:t>
      </w:r>
      <w:r>
        <w:rPr>
          <w:sz w:val="28"/>
          <w:szCs w:val="28"/>
          <w:lang w:val="uk-UA" w:eastAsia="uk-UA"/>
        </w:rPr>
        <w:t xml:space="preserve"> </w:t>
      </w:r>
      <w:r>
        <w:rPr>
          <w:sz w:val="28"/>
          <w:szCs w:val="28"/>
          <w:lang w:eastAsia="uk-UA"/>
        </w:rPr>
        <w:t xml:space="preserve">                       </w:t>
      </w:r>
      <w:r>
        <w:rPr>
          <w:sz w:val="28"/>
          <w:szCs w:val="28"/>
          <w:lang w:val="uk-UA" w:eastAsia="uk-UA"/>
        </w:rPr>
        <w:t>.</w:t>
      </w:r>
    </w:p>
    <w:p w:rsidR="00F6517B" w:rsidRDefault="00F6517B" w:rsidP="00F6517B">
      <w:pPr>
        <w:jc w:val="both"/>
        <w:rPr>
          <w:sz w:val="28"/>
          <w:szCs w:val="28"/>
        </w:rPr>
      </w:pPr>
      <w:r>
        <w:rPr>
          <w:sz w:val="28"/>
          <w:szCs w:val="28"/>
        </w:rPr>
        <w:tab/>
        <w:t>Скорочена назва Центру - КУ “Шпанівський ІРЦ”.</w:t>
      </w:r>
    </w:p>
    <w:p w:rsidR="00F6517B" w:rsidRDefault="00F6517B" w:rsidP="00F6517B">
      <w:pPr>
        <w:ind w:firstLine="708"/>
        <w:jc w:val="both"/>
        <w:rPr>
          <w:sz w:val="28"/>
          <w:szCs w:val="28"/>
        </w:rPr>
      </w:pPr>
      <w:r>
        <w:rPr>
          <w:sz w:val="28"/>
          <w:szCs w:val="28"/>
        </w:rPr>
        <w:t xml:space="preserve">2. Юридична адреса Центру: 35301, вулиця Шкільна, будинок 2 а, село Шпанів, Рівненський район, Рівненська область. </w:t>
      </w:r>
    </w:p>
    <w:p w:rsidR="00F6517B" w:rsidRDefault="00F6517B" w:rsidP="00F6517B">
      <w:pPr>
        <w:jc w:val="both"/>
        <w:rPr>
          <w:sz w:val="28"/>
          <w:szCs w:val="28"/>
        </w:rPr>
      </w:pPr>
      <w:r>
        <w:rPr>
          <w:sz w:val="28"/>
          <w:szCs w:val="28"/>
          <w:lang w:val="uk-UA" w:eastAsia="uk-UA"/>
        </w:rPr>
        <w:tab/>
        <w:t xml:space="preserve">3. </w:t>
      </w:r>
      <w:r>
        <w:rPr>
          <w:color w:val="000000"/>
          <w:sz w:val="28"/>
          <w:szCs w:val="28"/>
          <w:lang w:val="uk-UA" w:eastAsia="uk-UA"/>
        </w:rPr>
        <w:t xml:space="preserve">Комунальна установа </w:t>
      </w:r>
      <w:r>
        <w:rPr>
          <w:rFonts w:eastAsia="Arial"/>
          <w:color w:val="000000"/>
          <w:sz w:val="28"/>
          <w:szCs w:val="28"/>
          <w:lang w:eastAsia="uk-UA"/>
        </w:rPr>
        <w:t xml:space="preserve">“Шпанівський інклюзивно-ресурсний центр” </w:t>
      </w:r>
      <w:r>
        <w:rPr>
          <w:sz w:val="28"/>
          <w:szCs w:val="28"/>
        </w:rPr>
        <w:t>Шпанівської сільської ради Рівненського району Рівненської області</w:t>
      </w:r>
      <w:r>
        <w:rPr>
          <w:rFonts w:eastAsia="Arial"/>
          <w:color w:val="000000"/>
          <w:sz w:val="28"/>
          <w:szCs w:val="28"/>
          <w:lang w:eastAsia="uk-UA"/>
        </w:rPr>
        <w:t xml:space="preserve"> створена згідно з рішенням </w:t>
      </w:r>
      <w:r>
        <w:rPr>
          <w:sz w:val="28"/>
          <w:szCs w:val="28"/>
        </w:rPr>
        <w:t>Шпанівської сільської ради Рівненського району Рівненської області</w:t>
      </w:r>
      <w:r>
        <w:rPr>
          <w:rFonts w:eastAsia="Arial"/>
          <w:color w:val="000000"/>
          <w:sz w:val="28"/>
          <w:szCs w:val="28"/>
          <w:lang w:eastAsia="uk-UA"/>
        </w:rPr>
        <w:t xml:space="preserve"> від “___” ____________ 2018 року № ___ “Про створення комунальної установи “Шпанівський інклюзивно-ресурсний центр” </w:t>
      </w:r>
      <w:r>
        <w:rPr>
          <w:sz w:val="28"/>
          <w:szCs w:val="28"/>
        </w:rPr>
        <w:t>Шпанівської сільської ради Рівненського району Рівненської області</w:t>
      </w:r>
      <w:r>
        <w:rPr>
          <w:rFonts w:eastAsia="Arial"/>
          <w:color w:val="000000"/>
          <w:sz w:val="28"/>
          <w:szCs w:val="28"/>
          <w:lang w:eastAsia="uk-UA"/>
        </w:rPr>
        <w:t xml:space="preserve"> ”.</w:t>
      </w:r>
    </w:p>
    <w:p w:rsidR="00F6517B" w:rsidRDefault="00F6517B" w:rsidP="00F6517B">
      <w:pPr>
        <w:jc w:val="both"/>
        <w:rPr>
          <w:rFonts w:eastAsia="Arial"/>
          <w:color w:val="000000"/>
          <w:sz w:val="28"/>
          <w:szCs w:val="28"/>
          <w:lang w:eastAsia="uk-UA"/>
        </w:rPr>
      </w:pPr>
      <w:r>
        <w:rPr>
          <w:sz w:val="28"/>
          <w:szCs w:val="28"/>
        </w:rPr>
        <w:tab/>
        <w:t>4. Засновником Центру та власником є Шпанівська сільська рада Рівненського району Рівненської області, а у</w:t>
      </w:r>
      <w:r>
        <w:rPr>
          <w:rFonts w:eastAsia="Arial"/>
          <w:color w:val="000000"/>
          <w:sz w:val="28"/>
          <w:szCs w:val="28"/>
          <w:lang w:eastAsia="uk-UA"/>
        </w:rPr>
        <w:t xml:space="preserve">повноваженим ним органом - відділ </w:t>
      </w:r>
      <w:r>
        <w:rPr>
          <w:sz w:val="28"/>
          <w:szCs w:val="28"/>
        </w:rPr>
        <w:t>освіти, культури, молоді та спорту Шпанівської сільської ради Рівненського району Рівненської області</w:t>
      </w:r>
      <w:r>
        <w:rPr>
          <w:rFonts w:eastAsia="Arial"/>
          <w:color w:val="000000"/>
          <w:sz w:val="28"/>
          <w:szCs w:val="28"/>
          <w:lang w:eastAsia="uk-UA"/>
        </w:rPr>
        <w:t>.</w:t>
      </w:r>
    </w:p>
    <w:p w:rsidR="00F6517B" w:rsidRDefault="00F6517B" w:rsidP="00F6517B">
      <w:pPr>
        <w:pStyle w:val="a5"/>
        <w:spacing w:before="0" w:after="0"/>
        <w:jc w:val="both"/>
        <w:rPr>
          <w:color w:val="000000"/>
          <w:sz w:val="28"/>
          <w:szCs w:val="28"/>
          <w:lang w:eastAsia="ru-RU"/>
        </w:rPr>
      </w:pPr>
      <w:r>
        <w:rPr>
          <w:rFonts w:eastAsia="Arial"/>
          <w:color w:val="000000"/>
          <w:sz w:val="28"/>
          <w:szCs w:val="28"/>
          <w:lang w:eastAsia="uk-UA"/>
        </w:rPr>
        <w:tab/>
        <w:t>Засновник або уповноважений ним орган здійснює фінансування Центру,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F6517B" w:rsidRDefault="00F6517B" w:rsidP="00F6517B">
      <w:pPr>
        <w:jc w:val="both"/>
        <w:rPr>
          <w:color w:val="000000"/>
          <w:sz w:val="28"/>
          <w:szCs w:val="28"/>
          <w:lang w:eastAsia="ru-RU"/>
        </w:rPr>
      </w:pPr>
      <w:r>
        <w:rPr>
          <w:color w:val="000000"/>
          <w:sz w:val="28"/>
          <w:szCs w:val="28"/>
          <w:lang w:eastAsia="ru-RU"/>
        </w:rPr>
        <w:tab/>
        <w:t>5. Центр є юридичною особою публічного права, може мати самостійний баланс, власний рахунок (рахунки) в управлінні Державної казначейської служби України у Рівненському районі Рівненської області, має печатку, кутовий штамп, власні бланки, ідентифікаційний код, вивіску встановленого зразка.</w:t>
      </w:r>
    </w:p>
    <w:p w:rsidR="00F6517B" w:rsidRDefault="00F6517B" w:rsidP="00F6517B">
      <w:pPr>
        <w:jc w:val="both"/>
        <w:rPr>
          <w:color w:val="000000"/>
          <w:sz w:val="28"/>
          <w:szCs w:val="28"/>
          <w:lang w:eastAsia="ru-RU"/>
        </w:rPr>
      </w:pPr>
      <w:r>
        <w:rPr>
          <w:color w:val="000000"/>
          <w:sz w:val="28"/>
          <w:szCs w:val="28"/>
          <w:lang w:eastAsia="ru-RU"/>
        </w:rPr>
        <w:tab/>
        <w:t>6. Центр у своїй діяльності керується Конституцією України, Конвенцією про права осіб з інвалідністю, Законами України “Про освіту”, “Про загальну середню освіту”, “Про дошкільну освіту”, Положенням про інклюзивно-ресурсний центр, а також актами уповноваженого органу управління та іншими нормативно-правовими актами і цим Статутом.</w:t>
      </w:r>
    </w:p>
    <w:p w:rsidR="00F6517B" w:rsidRDefault="00F6517B" w:rsidP="00F6517B">
      <w:pPr>
        <w:jc w:val="both"/>
        <w:rPr>
          <w:sz w:val="28"/>
          <w:szCs w:val="28"/>
        </w:rPr>
      </w:pPr>
      <w:r>
        <w:rPr>
          <w:color w:val="000000"/>
          <w:sz w:val="28"/>
          <w:szCs w:val="28"/>
          <w:lang w:eastAsia="ru-RU"/>
        </w:rPr>
        <w:tab/>
        <w:t>7. Центр є неприбутковою установою та не має на меті отримання доходів.</w:t>
      </w:r>
    </w:p>
    <w:p w:rsidR="00F6517B" w:rsidRPr="006262F9" w:rsidRDefault="00F6517B" w:rsidP="00F6517B">
      <w:pPr>
        <w:pStyle w:val="21"/>
        <w:tabs>
          <w:tab w:val="left" w:pos="800"/>
        </w:tabs>
        <w:spacing w:before="40"/>
        <w:ind w:left="0" w:firstLine="0"/>
        <w:jc w:val="both"/>
        <w:rPr>
          <w:bCs/>
          <w:sz w:val="28"/>
          <w:szCs w:val="28"/>
          <w:lang w:val="uk-UA"/>
        </w:rPr>
      </w:pPr>
      <w:r>
        <w:rPr>
          <w:sz w:val="28"/>
          <w:szCs w:val="28"/>
          <w:lang w:val="uk-UA"/>
        </w:rPr>
        <w:tab/>
        <w:t>8.</w:t>
      </w:r>
      <w:r>
        <w:rPr>
          <w:sz w:val="28"/>
          <w:lang w:val="uk-UA"/>
        </w:rPr>
        <w:t xml:space="preserve"> </w:t>
      </w:r>
      <w:r w:rsidRPr="006262F9">
        <w:rPr>
          <w:sz w:val="28"/>
          <w:szCs w:val="28"/>
          <w:lang w:val="uk-UA"/>
        </w:rPr>
        <w:t xml:space="preserve"> Центр створен</w:t>
      </w:r>
      <w:r>
        <w:rPr>
          <w:sz w:val="28"/>
          <w:szCs w:val="28"/>
          <w:lang w:val="uk-UA"/>
        </w:rPr>
        <w:t>н</w:t>
      </w:r>
      <w:r w:rsidRPr="006262F9">
        <w:rPr>
          <w:sz w:val="28"/>
          <w:szCs w:val="28"/>
          <w:lang w:val="uk-UA"/>
        </w:rPr>
        <w:t xml:space="preserve">ий з метою забезпечення права дітей з особливими освітніми потребами від 2 до 18 років на здобуття дошкільної та </w:t>
      </w:r>
      <w:r>
        <w:rPr>
          <w:sz w:val="28"/>
          <w:szCs w:val="28"/>
          <w:lang w:val="uk-UA"/>
        </w:rPr>
        <w:t xml:space="preserve">повної </w:t>
      </w:r>
      <w:r w:rsidRPr="006262F9">
        <w:rPr>
          <w:sz w:val="28"/>
          <w:szCs w:val="28"/>
          <w:lang w:val="uk-UA"/>
        </w:rPr>
        <w:t xml:space="preserve">загальної середньої освіти, в тому числі у </w:t>
      </w:r>
      <w:r>
        <w:rPr>
          <w:sz w:val="28"/>
          <w:szCs w:val="28"/>
          <w:lang w:val="uk-UA"/>
        </w:rPr>
        <w:t>закладах професійної (</w:t>
      </w:r>
      <w:r w:rsidRPr="006262F9">
        <w:rPr>
          <w:sz w:val="28"/>
          <w:szCs w:val="28"/>
          <w:lang w:val="uk-UA"/>
        </w:rPr>
        <w:t>професійно-</w:t>
      </w:r>
      <w:r>
        <w:rPr>
          <w:sz w:val="28"/>
          <w:szCs w:val="28"/>
          <w:lang w:val="uk-UA"/>
        </w:rPr>
        <w:t>технічної) освіти</w:t>
      </w:r>
      <w:r w:rsidRPr="006262F9">
        <w:rPr>
          <w:sz w:val="28"/>
          <w:szCs w:val="28"/>
          <w:lang w:val="uk-UA"/>
        </w:rPr>
        <w:t xml:space="preserve">, шляхом проведення комплексної психолого-педагогічної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супроводження. </w:t>
      </w:r>
    </w:p>
    <w:p w:rsidR="00F6517B" w:rsidRDefault="00F6517B" w:rsidP="00F6517B">
      <w:pPr>
        <w:pStyle w:val="a8"/>
        <w:spacing w:before="0"/>
        <w:ind w:firstLine="709"/>
        <w:jc w:val="both"/>
        <w:rPr>
          <w:rFonts w:ascii="Times New Roman" w:hAnsi="Times New Roman"/>
          <w:sz w:val="28"/>
          <w:szCs w:val="28"/>
        </w:rPr>
      </w:pPr>
      <w:r>
        <w:rPr>
          <w:rFonts w:ascii="Times New Roman" w:hAnsi="Times New Roman"/>
          <w:bCs/>
          <w:sz w:val="28"/>
          <w:szCs w:val="28"/>
        </w:rPr>
        <w:t>9. Основним завданнями Центру є:</w:t>
      </w:r>
    </w:p>
    <w:p w:rsidR="00F6517B" w:rsidRDefault="00F6517B" w:rsidP="00F6517B">
      <w:pPr>
        <w:pStyle w:val="a8"/>
        <w:spacing w:before="0"/>
        <w:ind w:firstLine="0"/>
        <w:jc w:val="both"/>
        <w:rPr>
          <w:rFonts w:ascii="Times New Roman" w:hAnsi="Times New Roman"/>
          <w:sz w:val="28"/>
          <w:szCs w:val="28"/>
        </w:rPr>
      </w:pPr>
      <w:bookmarkStart w:id="0" w:name="172"/>
      <w:bookmarkStart w:id="1" w:name="168"/>
      <w:bookmarkStart w:id="2" w:name="164"/>
      <w:bookmarkStart w:id="3" w:name="127"/>
      <w:bookmarkStart w:id="4" w:name="125"/>
      <w:bookmarkEnd w:id="0"/>
      <w:bookmarkEnd w:id="1"/>
      <w:bookmarkEnd w:id="2"/>
      <w:bookmarkEnd w:id="3"/>
      <w:bookmarkEnd w:id="4"/>
      <w:r>
        <w:rPr>
          <w:rFonts w:ascii="Times New Roman" w:hAnsi="Times New Roman"/>
          <w:sz w:val="28"/>
          <w:szCs w:val="28"/>
        </w:rPr>
        <w:lastRenderedPageBreak/>
        <w:tab/>
        <w:t>1) проведення комплексної оцінки з метою визначення особливих освітніх потреб дитини, в тому числі коефіцієнта її інтелекту, розроблення рекомендацій щодо програми навчання, особливостей організації психолого-педагогічної допомоги відповідно до потенційних можливостей психофізичного розвитку дитини;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надання психолого-педагогічної допомоги дітям з особливими освітніми потребами, які навчаються у закладах дошкільної та загальної середньої освіти (не відвідують заклади освіти), здобувають повну загальну середню освіту у закладах професійної (професійно-технічної) освіти та не отримують відповідної допомоги;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3) ведення реєстру дітей, які пройшли комплексну оцінку і перебувають на обліку в Центрі, за згодою батьків (одного з батьків) або законних представників на обробку персональних даних неповнолітньої дитини;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4) ведення реєстру закладів освіти, реабілітаційних установ системи охорони здоров’я, соціального захисту та громадських об’єднань, а також реєстру фахівців, які надають психолого-педагогічну допомогу дітям з особливими освітніми потребами, у тому числі фахівців закладів дошкільної освіти (ясел-садків) компенсуючого типу, спеціальних закладів                           (шкіл-інтернатів), навчально-реабілітаційних центрів, громадських об’єднань, за згодою фахівців, які надають психолого-педагогічну допомогу дітям з особливими освітніми потребами;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5) надання консультацій та взаємодія з педагогічними працівниками закладів дошкільної, загальної середньої та професійної (професійно-технічної) освіти з питань організації інклюзивного навчання;</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6) надання методичної допомоги педагогічним працівникам закладів дошкільної, загальної середньої та професійної (професійно-технічної) освіти, батькам (одному з батьків) або законним представникам дітей з особливими освітніми потребами щодо особливостей організації надання психолого-педагогічної допомоги таким дітям;</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7) взаємодія з педагогічними працівниками закладів дошкільної, загальної середньої та професійної (професійно-технічної) освіти щодо виконання рекомендацій, зазначених у висновку Центру, проведення оцінки розвитку дитини з особливими освітніми потребами;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8) надання консультацій батькам (одному з батьків) або законним представникам дітей з особливими освітніми потребами стосовно мережі закладів дошкільної, загальної середньої та професійної (професійно-технічної) освіти для здобуття повної загальної середньої освіти, наявних освітніх, медичних, соціальних ресурсів для надання допомоги  таким дітям;</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9) надання консультативно-психологічної допомоги батькам (одному з батьків) або законним представникам дітей з особливими освітніми потребами у формуванні позитивної мотивації щодо розвитку таких дітей;</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10) провадження інформаційно-просвітницької діяльності шляхом проведення конференцій, семінарів, засідань за круглим столом, тренінгів, майстер-класів з питань організації надання психолого-педагогічної допомоги дітям з особливими освітніми потребами;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lastRenderedPageBreak/>
        <w:tab/>
        <w:t>11) взаємодія з місцевими органами виконавчої влади, органами місцевого самоврядування, закладами освіти, закладами охорони здоров’я, закладами соціального захисту, службами у справах дітей, громадськими об’єднаннями щодо виявлення та надання своєчасної психолого-педагогічної допомоги дітям з особливими освітніми потребами починаючи з раннього віку в разі потреби із залученням відповідних спеціалістів; підготовка звітної інформації про результати діяльності Центру для засновника, відповідного структурного підрозділу з питань діяльності Центру, а також аналітичної інформації для відповідного Центру.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10. З метою якісного виконання покладених завдань Центр зобов’язаний:</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 xml:space="preserve">2) вносити пропозиції засновнику, відділу </w:t>
      </w:r>
      <w:r>
        <w:rPr>
          <w:sz w:val="28"/>
          <w:szCs w:val="28"/>
        </w:rPr>
        <w:t>освіти, культури, молоді та спорту Шпанівської сільської ради Рівненського району Рівненської області</w:t>
      </w:r>
      <w:r>
        <w:rPr>
          <w:rFonts w:ascii="Times New Roman" w:hAnsi="Times New Roman"/>
          <w:sz w:val="28"/>
          <w:szCs w:val="28"/>
        </w:rPr>
        <w:t>, ресурсному центру щодо удосконалення діяльності Центру, розвитку послуг для дітей з особливими освітніми потребами;</w:t>
      </w:r>
    </w:p>
    <w:p w:rsidR="00F6517B" w:rsidRDefault="00F6517B" w:rsidP="00F6517B">
      <w:pPr>
        <w:pStyle w:val="a8"/>
        <w:spacing w:before="0"/>
        <w:ind w:firstLine="0"/>
        <w:jc w:val="both"/>
        <w:rPr>
          <w:rFonts w:ascii="Times New Roman" w:hAnsi="Times New Roman"/>
          <w:b/>
          <w:spacing w:val="-1"/>
          <w:sz w:val="28"/>
          <w:szCs w:val="28"/>
        </w:rPr>
      </w:pPr>
      <w:r>
        <w:rPr>
          <w:rFonts w:ascii="Times New Roman" w:hAnsi="Times New Roman"/>
          <w:sz w:val="28"/>
          <w:szCs w:val="28"/>
        </w:rPr>
        <w:tab/>
        <w:t>3) залучати у разі потреби додаткових фахівців, у тому числі медичних працівників, працівників соціальних служб, фахівців інших центрів, працівників закладів дошкільної освіти (ясел-садків) компенсуючого типу, спеціальних закладів (шкіл-інтернатів), навчально-реабілітаційних центрів, для проведення комплексної оцінки.</w:t>
      </w:r>
    </w:p>
    <w:p w:rsidR="00F6517B" w:rsidRDefault="00F6517B" w:rsidP="00F6517B">
      <w:pPr>
        <w:pStyle w:val="a8"/>
        <w:spacing w:before="0"/>
        <w:ind w:firstLine="0"/>
        <w:jc w:val="both"/>
        <w:rPr>
          <w:b/>
          <w:spacing w:val="-1"/>
          <w:sz w:val="28"/>
          <w:szCs w:val="28"/>
        </w:rPr>
      </w:pPr>
      <w:r>
        <w:rPr>
          <w:rFonts w:ascii="Times New Roman" w:hAnsi="Times New Roman"/>
          <w:b/>
          <w:spacing w:val="-1"/>
          <w:sz w:val="28"/>
          <w:szCs w:val="28"/>
        </w:rPr>
        <w:tab/>
      </w:r>
      <w:r>
        <w:rPr>
          <w:rFonts w:ascii="Times New Roman" w:hAnsi="Times New Roman"/>
          <w:spacing w:val="-1"/>
          <w:sz w:val="28"/>
          <w:szCs w:val="28"/>
        </w:rPr>
        <w:t xml:space="preserve">11. У своїй діяльності Центр підпорядковується структурному підрозділу з питань діяльності Центру управління освіти і науки Рівненської обласної державної адміністрації та Міністерству освіти і науки України.  </w:t>
      </w:r>
    </w:p>
    <w:p w:rsidR="00F6517B" w:rsidRDefault="00F6517B" w:rsidP="00F6517B">
      <w:pPr>
        <w:rPr>
          <w:b/>
          <w:spacing w:val="-1"/>
          <w:sz w:val="28"/>
          <w:szCs w:val="28"/>
        </w:rPr>
      </w:pPr>
    </w:p>
    <w:p w:rsidR="00F6517B" w:rsidRDefault="00F6517B" w:rsidP="00F6517B">
      <w:pPr>
        <w:pStyle w:val="a8"/>
        <w:spacing w:before="0"/>
        <w:ind w:firstLine="0"/>
        <w:jc w:val="center"/>
        <w:rPr>
          <w:rFonts w:ascii="Times New Roman" w:hAnsi="Times New Roman"/>
          <w:sz w:val="28"/>
          <w:szCs w:val="28"/>
        </w:rPr>
      </w:pPr>
      <w:r>
        <w:rPr>
          <w:rFonts w:ascii="Times New Roman" w:hAnsi="Times New Roman"/>
          <w:b/>
          <w:sz w:val="28"/>
          <w:szCs w:val="28"/>
        </w:rPr>
        <w:t>ІІ. Організація проведення комплексної оцінки</w:t>
      </w:r>
      <w:r>
        <w:rPr>
          <w:rFonts w:ascii="Times New Roman" w:hAnsi="Times New Roman"/>
          <w:b/>
          <w:sz w:val="28"/>
          <w:szCs w:val="28"/>
          <w:lang w:val="ru-RU"/>
        </w:rPr>
        <w:t xml:space="preserve"> </w:t>
      </w:r>
    </w:p>
    <w:p w:rsidR="00F6517B" w:rsidRDefault="00F6517B" w:rsidP="00F6517B">
      <w:pPr>
        <w:pStyle w:val="a8"/>
        <w:spacing w:before="0"/>
        <w:ind w:firstLine="0"/>
        <w:jc w:val="center"/>
        <w:rPr>
          <w:rFonts w:ascii="Times New Roman" w:hAnsi="Times New Roman"/>
          <w:sz w:val="28"/>
          <w:szCs w:val="28"/>
        </w:rPr>
      </w:pP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 Первинний прийом батьків (одного з батьків) або законних представників дитини проводить психолог Центру, який визначає час та дату проведення комплексної оцінки та встановлює наявність таких документів:</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 документів, що посвідчують особу батьків (одного з батьків) або законних представників;</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свідоцтва про народження дитини;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3) індивідуальної програми реабілітації дитини з інвалідністю (у разі інвалідності);</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4) форми первинної облікової документації № 112/0 “Історія розвитку дитини”, затвердженої МОЗ, у разі потреби - довідки від психіатра.</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Центр проводить комплексну оцінку не пізніше ніж протягом місяця з моменту подання письмової заяви батьків (одного з батьків) або законних представників дитини (далі - заява) та/або її особистої заяви (для дітей віком від 16 до 18 років) щодо проведення комплексної оцінки, а також надання письмової згоди на обробку персональних даних дитини.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3. У разі коли дитина з особливими освітніми потребами здобуває дошкільну або загальну середню освіту, до заяви можуть додаватися:</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lastRenderedPageBreak/>
        <w:tab/>
        <w:t>1) психолого-педагогічна характеристика дитини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зошити з рідної мови, математики, результати навчальних досягнень (для дітей, які здобувають загальну середню освіту), малюнки;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3) документи щодо додаткових обстежень дитини.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4. У разі коли дитині з особливими освітніми потребами вже надавалася психолого-педагогічна допомога, до Центру подаються:</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 попередні рекомендації щодо проведення комплексної оцінки;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висновок відповідних фахівців щодо результатів надання психолого-педагогічної допомоги із зазначенням динаміки розвитку дитини згідно з індивідуальною програмою розвитку.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5. Центр може проводити комплексну оцінку за місцем навчання та/або проживання (перебування) дитини.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дитини за два тижні до початку її проведення.</w:t>
      </w:r>
    </w:p>
    <w:p w:rsidR="00F6517B" w:rsidRDefault="00F6517B" w:rsidP="00F6517B">
      <w:pPr>
        <w:pStyle w:val="a8"/>
        <w:spacing w:before="0"/>
        <w:ind w:firstLine="0"/>
        <w:jc w:val="both"/>
        <w:rPr>
          <w:rFonts w:ascii="Times New Roman" w:eastAsia="Calibri" w:hAnsi="Times New Roman"/>
          <w:sz w:val="28"/>
          <w:szCs w:val="28"/>
        </w:rPr>
      </w:pPr>
      <w:r>
        <w:rPr>
          <w:rFonts w:ascii="Times New Roman" w:hAnsi="Times New Roman"/>
          <w:sz w:val="28"/>
          <w:szCs w:val="28"/>
        </w:rPr>
        <w:tab/>
        <w:t>6. Під час проведення комплексної оцінки фахівці Центру повинні створити атмосферу довіри та доброзичливості, враховувати фізичний та емоційний стан дитини, індивідуальні особливості її розвитку, вік, місце проживання, мову спілкування тощо.</w:t>
      </w:r>
    </w:p>
    <w:p w:rsidR="00F6517B" w:rsidRDefault="00F6517B" w:rsidP="00F6517B">
      <w:pPr>
        <w:pStyle w:val="a8"/>
        <w:spacing w:before="0"/>
        <w:ind w:firstLine="0"/>
        <w:jc w:val="both"/>
        <w:rPr>
          <w:rFonts w:ascii="Times New Roman" w:eastAsia="Calibri" w:hAnsi="Times New Roman"/>
          <w:sz w:val="28"/>
          <w:szCs w:val="28"/>
        </w:rPr>
      </w:pPr>
      <w:r>
        <w:rPr>
          <w:rFonts w:ascii="Times New Roman" w:eastAsia="Calibri" w:hAnsi="Times New Roman"/>
          <w:sz w:val="28"/>
          <w:szCs w:val="28"/>
        </w:rPr>
        <w:tab/>
        <w:t xml:space="preserve">7. </w:t>
      </w:r>
      <w:r>
        <w:rPr>
          <w:rFonts w:ascii="Times New Roman" w:hAnsi="Times New Roman"/>
          <w:sz w:val="28"/>
          <w:szCs w:val="28"/>
        </w:rPr>
        <w:t>Участь батьків (одного з батьків) або законних представників дитини у проведенні комплексної оцінки є обов’язковою.</w:t>
      </w:r>
    </w:p>
    <w:p w:rsidR="00F6517B" w:rsidRDefault="00F6517B" w:rsidP="00F6517B">
      <w:pPr>
        <w:pStyle w:val="a8"/>
        <w:spacing w:before="0"/>
        <w:ind w:firstLine="0"/>
        <w:jc w:val="both"/>
        <w:rPr>
          <w:rFonts w:ascii="Times New Roman" w:eastAsia="Calibri" w:hAnsi="Times New Roman"/>
          <w:sz w:val="28"/>
          <w:szCs w:val="28"/>
        </w:rPr>
      </w:pPr>
      <w:r>
        <w:rPr>
          <w:rFonts w:ascii="Times New Roman" w:eastAsia="Calibri" w:hAnsi="Times New Roman"/>
          <w:sz w:val="28"/>
          <w:szCs w:val="28"/>
        </w:rPr>
        <w:tab/>
        <w:t>8. Комплексна оцінка проводиться фахівцями Центру індивідуально за такими напрямами:</w:t>
      </w:r>
    </w:p>
    <w:p w:rsidR="00F6517B" w:rsidRDefault="00F6517B" w:rsidP="00F6517B">
      <w:pPr>
        <w:pStyle w:val="a8"/>
        <w:spacing w:before="0"/>
        <w:ind w:firstLine="0"/>
        <w:jc w:val="both"/>
        <w:rPr>
          <w:rFonts w:ascii="Times New Roman" w:eastAsia="Calibri" w:hAnsi="Times New Roman"/>
          <w:sz w:val="28"/>
          <w:szCs w:val="28"/>
        </w:rPr>
      </w:pPr>
      <w:r>
        <w:rPr>
          <w:rFonts w:ascii="Times New Roman" w:eastAsia="Calibri" w:hAnsi="Times New Roman"/>
          <w:sz w:val="28"/>
          <w:szCs w:val="28"/>
        </w:rPr>
        <w:tab/>
        <w:t>1) оцінка фізичного розвитку дитини;</w:t>
      </w:r>
    </w:p>
    <w:p w:rsidR="00F6517B" w:rsidRDefault="00F6517B" w:rsidP="00F6517B">
      <w:pPr>
        <w:pStyle w:val="a8"/>
        <w:spacing w:before="0"/>
        <w:ind w:firstLine="0"/>
        <w:jc w:val="both"/>
        <w:rPr>
          <w:rFonts w:ascii="Times New Roman" w:eastAsia="Calibri" w:hAnsi="Times New Roman"/>
          <w:sz w:val="28"/>
          <w:szCs w:val="28"/>
        </w:rPr>
      </w:pPr>
      <w:r>
        <w:rPr>
          <w:rFonts w:ascii="Times New Roman" w:eastAsia="Calibri" w:hAnsi="Times New Roman"/>
          <w:sz w:val="28"/>
          <w:szCs w:val="28"/>
        </w:rPr>
        <w:tab/>
        <w:t>2) оцінка мовленнєвого розвитку дитини;</w:t>
      </w:r>
    </w:p>
    <w:p w:rsidR="00F6517B" w:rsidRDefault="00F6517B" w:rsidP="00F6517B">
      <w:pPr>
        <w:pStyle w:val="a8"/>
        <w:spacing w:before="0"/>
        <w:ind w:firstLine="0"/>
        <w:jc w:val="both"/>
        <w:rPr>
          <w:rFonts w:ascii="Times New Roman" w:eastAsia="Calibri" w:hAnsi="Times New Roman"/>
          <w:sz w:val="28"/>
          <w:szCs w:val="28"/>
        </w:rPr>
      </w:pPr>
      <w:r>
        <w:rPr>
          <w:rFonts w:ascii="Times New Roman" w:eastAsia="Calibri" w:hAnsi="Times New Roman"/>
          <w:sz w:val="28"/>
          <w:szCs w:val="28"/>
        </w:rPr>
        <w:tab/>
        <w:t>3) оцінка когнітивної сфери дитини;</w:t>
      </w:r>
    </w:p>
    <w:p w:rsidR="00F6517B" w:rsidRDefault="00F6517B" w:rsidP="00F6517B">
      <w:pPr>
        <w:pStyle w:val="a8"/>
        <w:spacing w:before="0"/>
        <w:ind w:firstLine="0"/>
        <w:jc w:val="both"/>
        <w:rPr>
          <w:rFonts w:ascii="Times New Roman" w:eastAsia="Calibri" w:hAnsi="Times New Roman"/>
          <w:sz w:val="28"/>
          <w:szCs w:val="28"/>
        </w:rPr>
      </w:pPr>
      <w:r>
        <w:rPr>
          <w:rFonts w:ascii="Times New Roman" w:eastAsia="Calibri" w:hAnsi="Times New Roman"/>
          <w:sz w:val="28"/>
          <w:szCs w:val="28"/>
        </w:rPr>
        <w:tab/>
        <w:t>4) оцінка емоційно-вольової сфери дитини;</w:t>
      </w:r>
    </w:p>
    <w:p w:rsidR="00F6517B" w:rsidRDefault="00F6517B" w:rsidP="00F6517B">
      <w:pPr>
        <w:pStyle w:val="a8"/>
        <w:spacing w:before="0"/>
        <w:ind w:firstLine="0"/>
        <w:jc w:val="both"/>
        <w:rPr>
          <w:rFonts w:ascii="Times New Roman" w:eastAsia="Calibri" w:hAnsi="Times New Roman"/>
          <w:sz w:val="28"/>
          <w:szCs w:val="28"/>
        </w:rPr>
      </w:pPr>
      <w:r>
        <w:rPr>
          <w:rFonts w:ascii="Times New Roman" w:eastAsia="Calibri" w:hAnsi="Times New Roman"/>
          <w:sz w:val="28"/>
          <w:szCs w:val="28"/>
        </w:rPr>
        <w:tab/>
        <w:t>5) оцінка навчальної діяльності дитини.</w:t>
      </w:r>
    </w:p>
    <w:p w:rsidR="00F6517B" w:rsidRDefault="00F6517B" w:rsidP="00F6517B">
      <w:pPr>
        <w:pStyle w:val="a8"/>
        <w:spacing w:before="0"/>
        <w:ind w:firstLine="0"/>
        <w:jc w:val="both"/>
        <w:rPr>
          <w:rFonts w:ascii="Times New Roman" w:hAnsi="Times New Roman"/>
          <w:sz w:val="28"/>
          <w:szCs w:val="28"/>
        </w:rPr>
      </w:pPr>
      <w:r>
        <w:rPr>
          <w:rFonts w:ascii="Times New Roman" w:eastAsia="Calibri" w:hAnsi="Times New Roman"/>
          <w:sz w:val="28"/>
          <w:szCs w:val="28"/>
        </w:rPr>
        <w:tab/>
        <w:t>9. Метою проведення оцінки фізичного розвитку дитини є визначення рівня її загального розвитку, відповідності віковим нормам, розвитку дрібної моторики, способу пересування тощо. За результатами оцінки вчитель  лікувальної фізкультури заповнює карту спостереження дитини.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10. Оцінка мовленнєвого розвитку дитини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p>
    <w:p w:rsidR="00F6517B" w:rsidRDefault="00F6517B" w:rsidP="00F6517B">
      <w:pPr>
        <w:pStyle w:val="a8"/>
        <w:spacing w:before="0"/>
        <w:ind w:firstLine="0"/>
        <w:jc w:val="both"/>
        <w:rPr>
          <w:rFonts w:ascii="Times New Roman" w:eastAsia="Calibri" w:hAnsi="Times New Roman"/>
          <w:sz w:val="28"/>
          <w:szCs w:val="28"/>
        </w:rPr>
      </w:pPr>
      <w:r>
        <w:rPr>
          <w:rFonts w:ascii="Times New Roman" w:hAnsi="Times New Roman"/>
          <w:sz w:val="28"/>
          <w:szCs w:val="28"/>
        </w:rPr>
        <w:tab/>
        <w:t>11. Оцінка когнітивної сфери дитини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F6517B" w:rsidRDefault="00F6517B" w:rsidP="00F6517B">
      <w:pPr>
        <w:pStyle w:val="a8"/>
        <w:spacing w:before="0"/>
        <w:ind w:firstLine="0"/>
        <w:jc w:val="both"/>
        <w:rPr>
          <w:rFonts w:ascii="Times New Roman" w:hAnsi="Times New Roman"/>
          <w:sz w:val="28"/>
          <w:szCs w:val="28"/>
        </w:rPr>
      </w:pPr>
      <w:r>
        <w:rPr>
          <w:rFonts w:ascii="Times New Roman" w:eastAsia="Calibri" w:hAnsi="Times New Roman"/>
          <w:sz w:val="28"/>
          <w:szCs w:val="28"/>
        </w:rPr>
        <w:tab/>
        <w:t xml:space="preserve">12. Оцінка емоційно-вольової сфери дитини проводиться з метою виявлення її здатності до вольового зусилля, схильностей до проявів девіантної </w:t>
      </w:r>
      <w:r>
        <w:rPr>
          <w:rFonts w:ascii="Times New Roman" w:eastAsia="Calibri" w:hAnsi="Times New Roman"/>
          <w:sz w:val="28"/>
          <w:szCs w:val="28"/>
        </w:rPr>
        <w:lastRenderedPageBreak/>
        <w:t xml:space="preserve">поведінки та її причин. Результати оцінки практичний психолог </w:t>
      </w:r>
      <w:r>
        <w:rPr>
          <w:rFonts w:ascii="Times New Roman" w:hAnsi="Times New Roman"/>
          <w:sz w:val="28"/>
          <w:szCs w:val="28"/>
        </w:rPr>
        <w:t>зазначає у висновку про комплексну оцінку.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13. Метою проведення оцінки навчальної діяльності дитини є визначення рівня сформованості знань, вмінь, навичок відповідно до навчальної програми або основних критеріїв формування вмінь та навичок дітей дошкільного віку. Таку оцінку проводить вчитель-дефектолог та її результати зазначає у висновку про комплексну оцінку.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14. У разі потреби фахівці Центру можуть проводити комплексну оцінку за іншими напрямами, зокрема визначення рівня соціальної адаптації, взаємовідносин з однолітками, дорослими.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15. Результати комплексної оцінки оформлюються в електронному вигляді, зберігаються в Центрі та надаються батькам (одному з батьків) або законним представникам дитини за письмовим зверненням.</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Інформація про результати комплексної оцінки є конфіденційною. Обробка та захист персональних даних дітей в Центрі здійснюється відповідно до вимог Закону України “Про захист персональних даних”.</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16. Узагальнення результатів комплексної оцінки здійснюється на засіданні фахівців Центру, які її проводили, в якому мають право брати участь батьки (один з батьків) або законні представники дитини з особливими освітніми потребами.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17. За результатами засідання складається висновок про комплексну оцінку, в якому зазначаються загальні дані про дитину з особливими освітніми потребами, її сім’ю (батьків (одного з батьків) або законних представників, братів, сестер), умови виховання в сім’ї, стан здоров’я дитини, найменування закладу освіти (дошкільної, загальної середньої, професійної (професійно-технічної), напрями проведення комплексної оцінки, загальні висновки, рекомендації, прізвище, ім’я, по батькові фахівців Центру, які проводили оцінку.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18. Фахівці Центру зобов’язані ознайомити батьків (одного з батьків) або законних представників дитини з особливими освітніми потребами з висновком про комплексну оцінку, умовами навчання та надання психолого-педагогічної допомоги у закладах освіти (у разі здобуття дитиною дошкільної чи загальної середньої освіти).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19. Комплексна оцінка з підготовкою відповідного висновку проводиться протягом 10 робочих днів.</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20. Висновок про комплексну оцінку складається у трьох примірниках (два примірники для батьків (одного з батьків) або законних представників дитини з особливими освітніми потребами, за заявою яких (якого) її проведено, третій -</w:t>
      </w:r>
      <w:r>
        <w:rPr>
          <w:rFonts w:ascii="Times New Roman" w:hAnsi="Times New Roman"/>
          <w:sz w:val="28"/>
          <w:szCs w:val="28"/>
          <w:lang w:val="ru-RU"/>
        </w:rPr>
        <w:t xml:space="preserve"> </w:t>
      </w:r>
      <w:r>
        <w:rPr>
          <w:rFonts w:ascii="Times New Roman" w:hAnsi="Times New Roman"/>
          <w:sz w:val="28"/>
          <w:szCs w:val="28"/>
        </w:rPr>
        <w:t>зберігається в Центрі).</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21. Висновок про комплексну оцінку реєструється у відповідному журналі та зберігається в електронному вигляді в Центрі, а також у відповідному закладі освіти в особовій справі дитини з особливими освітніми потребами після його надання батьками (одним з батьків) або законними представниками такої дитини.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 xml:space="preserve">22. У разі встановлення фахівцями Центру наявності у дитини особливих освітніх потреб висновок про комплексну оцінку є підставою для складення для </w:t>
      </w:r>
      <w:r>
        <w:rPr>
          <w:rFonts w:ascii="Times New Roman" w:hAnsi="Times New Roman"/>
          <w:sz w:val="28"/>
          <w:szCs w:val="28"/>
        </w:rPr>
        <w:lastRenderedPageBreak/>
        <w:t>неї індивідуальної програми розвитку та надання їй психолого-педагогічної допомоги.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23. Комплексна оцінка може проводитися перед зарахуванням дитини з особливими освітніми потребами до закладу дошкільної або загальної середньої освіти. З метою створення у такому закладі умов для навчання дитини її батьки (один з батьків) або законні представники звертаються до Центру за шість місяців до початку навчального року.</w:t>
      </w:r>
    </w:p>
    <w:p w:rsidR="00F6517B" w:rsidRDefault="00F6517B" w:rsidP="00F6517B">
      <w:pPr>
        <w:pStyle w:val="a8"/>
        <w:spacing w:before="0"/>
        <w:jc w:val="both"/>
        <w:rPr>
          <w:rFonts w:ascii="Times New Roman" w:hAnsi="Times New Roman"/>
          <w:sz w:val="28"/>
          <w:szCs w:val="28"/>
        </w:rPr>
      </w:pPr>
      <w:r>
        <w:rPr>
          <w:rFonts w:ascii="Times New Roman" w:hAnsi="Times New Roman"/>
          <w:sz w:val="28"/>
          <w:szCs w:val="28"/>
        </w:rPr>
        <w:t>Перед проведенням комплексної оцінки батьки (один з батьків) або законні представники дитини можуть звернутися до закладу освіти, який вони обрали, для зарахування дитини.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24. Повторна комплексна оцінка фахівцями Центру проводиться у разі:</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 переведення дитини з особливими освітніми потребами до інклюзивної (спеціальної) групи закладу дошкільної освіти або інклюзивного (спеціального) класу закладу загальної середньої освіти;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покращення або погіршення стану здоров’я дитини з особливими освітніми потребами, труднощів у засвоєнні навчальної програми.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В інших випадках фахівці Центру забезпечують психолого-педагогічне супроводження такої дитини.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 xml:space="preserve">25. У разі коли батьки (один з батьків) або законні представники дитини з особливими освітніми потребами не погоджуються з висновком про комплексну оцінку, вони можуть звернутися до відповідного структурного підрозділу з питань діяльності Центру для проведення повторної комплексної оцінки обласним психолого-педагогічним консиліумом (далі - консиліум). </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Протягом 10 робочих днів з дати звернення батьків (одного з батьків) або законних представників відповідний структурний підрозділ з питань діяльності Центру зобов’язаний організувати проведення повторної комплексної оцінки дитини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26. 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27. За результатами повторної комплексної оцінки складається висновок про повторну комплексну оцінку, що є основою для розроблення індивідуальної програми розвитку дитини з особливими освітніми потребами та надання їй психолого-педагогічної допомоги.</w:t>
      </w:r>
    </w:p>
    <w:p w:rsidR="00F6517B" w:rsidRDefault="00F6517B" w:rsidP="00F6517B">
      <w:pPr>
        <w:pStyle w:val="a8"/>
        <w:spacing w:before="0"/>
        <w:jc w:val="both"/>
        <w:rPr>
          <w:rFonts w:ascii="Times New Roman" w:hAnsi="Times New Roman"/>
          <w:sz w:val="28"/>
          <w:szCs w:val="28"/>
        </w:rPr>
      </w:pPr>
    </w:p>
    <w:p w:rsidR="00F6517B" w:rsidRDefault="00F6517B" w:rsidP="00F6517B">
      <w:pPr>
        <w:pStyle w:val="a8"/>
        <w:spacing w:before="0"/>
        <w:jc w:val="both"/>
        <w:rPr>
          <w:rFonts w:ascii="Times New Roman" w:hAnsi="Times New Roman"/>
          <w:sz w:val="28"/>
          <w:szCs w:val="28"/>
        </w:rPr>
      </w:pPr>
    </w:p>
    <w:p w:rsidR="00F6517B" w:rsidRDefault="00F6517B" w:rsidP="00F6517B">
      <w:pPr>
        <w:pStyle w:val="a8"/>
        <w:spacing w:before="0"/>
        <w:jc w:val="both"/>
        <w:rPr>
          <w:rFonts w:ascii="Times New Roman" w:hAnsi="Times New Roman"/>
          <w:sz w:val="28"/>
          <w:szCs w:val="28"/>
        </w:rPr>
      </w:pPr>
    </w:p>
    <w:p w:rsidR="00F6517B" w:rsidRDefault="00F6517B" w:rsidP="00F6517B">
      <w:pPr>
        <w:pStyle w:val="a8"/>
        <w:spacing w:before="0"/>
        <w:jc w:val="both"/>
        <w:rPr>
          <w:rFonts w:ascii="Times New Roman" w:hAnsi="Times New Roman"/>
          <w:sz w:val="28"/>
          <w:szCs w:val="28"/>
        </w:rPr>
      </w:pPr>
    </w:p>
    <w:p w:rsidR="00F6517B" w:rsidRDefault="00F6517B" w:rsidP="00F6517B">
      <w:pPr>
        <w:pStyle w:val="a8"/>
        <w:spacing w:before="0"/>
        <w:ind w:firstLine="0"/>
        <w:jc w:val="center"/>
        <w:rPr>
          <w:rFonts w:ascii="Times New Roman" w:hAnsi="Times New Roman"/>
          <w:b/>
          <w:sz w:val="28"/>
          <w:szCs w:val="28"/>
        </w:rPr>
      </w:pPr>
      <w:r>
        <w:rPr>
          <w:rFonts w:ascii="Times New Roman" w:hAnsi="Times New Roman"/>
          <w:b/>
          <w:sz w:val="28"/>
          <w:szCs w:val="28"/>
        </w:rPr>
        <w:t xml:space="preserve">ІІІ. Організація надання психолого-педагогічної допомоги </w:t>
      </w:r>
      <w:r>
        <w:rPr>
          <w:rFonts w:ascii="Times New Roman" w:hAnsi="Times New Roman"/>
          <w:b/>
          <w:sz w:val="28"/>
          <w:szCs w:val="28"/>
        </w:rPr>
        <w:br/>
        <w:t xml:space="preserve">дитині з особливими освітніми потребами </w:t>
      </w:r>
    </w:p>
    <w:p w:rsidR="00F6517B" w:rsidRDefault="00F6517B" w:rsidP="00F6517B">
      <w:pPr>
        <w:pStyle w:val="a8"/>
        <w:spacing w:before="0"/>
        <w:ind w:firstLine="0"/>
        <w:jc w:val="both"/>
        <w:rPr>
          <w:rFonts w:ascii="Times New Roman" w:hAnsi="Times New Roman"/>
          <w:sz w:val="28"/>
          <w:szCs w:val="28"/>
        </w:rPr>
      </w:pP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 xml:space="preserve">1. Психолого-педагогічна допомога - система психологічних та педагогічних послуг, що надаються дитині з особливими освітніми потребами </w:t>
      </w:r>
      <w:r>
        <w:rPr>
          <w:rFonts w:ascii="Times New Roman" w:hAnsi="Times New Roman"/>
          <w:sz w:val="28"/>
          <w:szCs w:val="28"/>
        </w:rPr>
        <w:lastRenderedPageBreak/>
        <w:t>фахівцями Центру, педагогічними працівниками закладів освіти, реабілітаційних установ системи охорони здоров’я, соціального захисту, громадських об’єднань тощо.</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Психолого-педагогічна допомога спрямована на:</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 соціалізацію дітей з особливими освітніми потребами, розвиток їх самостійності та відповідних компетенцій;</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та професійної (професійно-технічної) освіти;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3) розвиток навичок саморегуляції та саморозвитку дітей з урахуванням наявних знань, умінь і навичок комунікативної діяльності, становлення особистості.</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За результатами комплексної оцінки фахівці Центру визначають напрями, обсяг психолого-педагогічної допомоги дітям з особливими освітніми потребами (для дитини з інвалідністю - з урахуванням індивідуальної програми реабілітації) та забезпечують її надання шляхом проведення індивідуальних і групових занять:</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 надання рекомендацій щодо складення, виконання, коригування індивідуальних програм розвитку дітей з особливими освітніми потребами в частині надання психолого-педагогічної допомоги, змісту, форм та методів навчання відповідно до потенційних можливостей дитини;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забезпечення належних умов для навчання залежно від порушення розвитку дітей з особливими освітніми потребами (доступність приміщень, особливості облаштування робочого місця, використання технічних засобів тощо);</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3) інформування батьків (одного з батьків) або законних представників дітей з особливими освітніми потребами про наявність мережі закладів освіти, реабілітаційних установ системи охорони здоров’я, соціального захисту та громадських об’єднань для підтримки сімей, які виховують таких дітей.</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3. Психолого-педагогічна допомога надається дітям з особливими освітніми потребами, які навчаються у закладах дошкільної та загальної середньої освіти (не відвідують заклади освіти), здобувають повну загальну середню освіту в закладах професійної (професійно-технічної) освіти та не отримують відповідної допомоги.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4. Педагогічне навантаження фахівців Центру, які надають психолого-педагогічну допомогу дітям з особливими освітніми потребами, становить                18 годин на тиждень для безпосередньої роботи з такими дітьми, що становить ставку заробітної плати (посадовий оклад). Крім того, фахівці Центру провадять інші види діяльності, зокрема надають консультації батькам (одному з батьків) або законним представникам, педагогічним працівникам, які беруть участь в інклюзивному навчанні.</w:t>
      </w:r>
    </w:p>
    <w:p w:rsidR="00F6517B" w:rsidRDefault="00F6517B" w:rsidP="00F6517B">
      <w:pPr>
        <w:pStyle w:val="a8"/>
        <w:spacing w:before="0"/>
        <w:jc w:val="both"/>
        <w:rPr>
          <w:rFonts w:ascii="Times New Roman" w:hAnsi="Times New Roman"/>
          <w:sz w:val="28"/>
          <w:szCs w:val="28"/>
        </w:rPr>
      </w:pPr>
    </w:p>
    <w:p w:rsidR="00F6517B" w:rsidRDefault="00F6517B" w:rsidP="00F6517B">
      <w:pPr>
        <w:pStyle w:val="a8"/>
        <w:spacing w:before="0"/>
        <w:ind w:firstLine="0"/>
        <w:jc w:val="center"/>
        <w:rPr>
          <w:rFonts w:ascii="Times New Roman" w:hAnsi="Times New Roman"/>
          <w:sz w:val="28"/>
          <w:szCs w:val="28"/>
        </w:rPr>
      </w:pPr>
      <w:r>
        <w:rPr>
          <w:rFonts w:ascii="Times New Roman" w:hAnsi="Times New Roman"/>
          <w:b/>
          <w:sz w:val="28"/>
          <w:szCs w:val="28"/>
          <w:lang w:val="en-US"/>
        </w:rPr>
        <w:t>IV</w:t>
      </w:r>
      <w:r>
        <w:rPr>
          <w:rFonts w:ascii="Times New Roman" w:hAnsi="Times New Roman"/>
          <w:b/>
          <w:sz w:val="28"/>
          <w:szCs w:val="28"/>
        </w:rPr>
        <w:t>. Кадрове забезпечення Центру</w:t>
      </w:r>
    </w:p>
    <w:p w:rsidR="00F6517B" w:rsidRDefault="00F6517B" w:rsidP="00F6517B">
      <w:pPr>
        <w:pStyle w:val="a8"/>
        <w:spacing w:before="0"/>
        <w:ind w:firstLine="0"/>
        <w:jc w:val="center"/>
        <w:rPr>
          <w:rFonts w:ascii="Times New Roman" w:hAnsi="Times New Roman"/>
          <w:sz w:val="28"/>
          <w:szCs w:val="28"/>
        </w:rPr>
      </w:pP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lastRenderedPageBreak/>
        <w:tab/>
        <w:t xml:space="preserve">1. Керівництво діяльністю Центру здійснює директор, який призначається на посаду строком на три роки на конкурсній основі та звільняється з посади  відділом </w:t>
      </w:r>
      <w:r>
        <w:rPr>
          <w:sz w:val="28"/>
          <w:szCs w:val="28"/>
        </w:rPr>
        <w:t>освіти, культури, молоді та спорту Шпанівської сільської ради Рівненського району Рівненської області</w:t>
      </w:r>
      <w:r>
        <w:rPr>
          <w:rFonts w:ascii="Times New Roman" w:hAnsi="Times New Roman"/>
          <w:sz w:val="28"/>
          <w:szCs w:val="28"/>
        </w:rPr>
        <w:t xml:space="preserve"> за погодженням із структурним підрозділом з питань діяльності Центру управління освіти і науки Рівненської обласної державної адміністрації. На посаду директора Центру призначаються педагогічні працівники, які мають вищу освіту не нижче ступеня магістра</w:t>
      </w:r>
      <w:r>
        <w:rPr>
          <w:rFonts w:ascii="Times New Roman" w:hAnsi="Times New Roman"/>
          <w:color w:val="FF0000"/>
          <w:sz w:val="28"/>
          <w:szCs w:val="28"/>
        </w:rPr>
        <w:t xml:space="preserve"> </w:t>
      </w:r>
      <w:r>
        <w:rPr>
          <w:rFonts w:ascii="Times New Roman" w:hAnsi="Times New Roman"/>
          <w:sz w:val="28"/>
          <w:szCs w:val="28"/>
        </w:rPr>
        <w:t>або освітньо-кваліфікаційного рівня спеціаліста за спеціальністю “Спеціальна освіта”, “Корекційна освіта”, “Дефектологія”, “Психологія” та стаж роботи не менше п’яти років за фахом.</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Директор Центру:</w:t>
      </w:r>
    </w:p>
    <w:p w:rsidR="00F6517B" w:rsidRDefault="00F6517B" w:rsidP="00F6517B">
      <w:pPr>
        <w:pStyle w:val="a8"/>
        <w:spacing w:before="0"/>
        <w:ind w:firstLine="0"/>
        <w:jc w:val="both"/>
        <w:rPr>
          <w:rFonts w:ascii="Times New Roman" w:eastAsia="Calibri" w:hAnsi="Times New Roman"/>
          <w:sz w:val="28"/>
          <w:szCs w:val="28"/>
        </w:rPr>
      </w:pPr>
      <w:r>
        <w:rPr>
          <w:rFonts w:ascii="Times New Roman" w:hAnsi="Times New Roman"/>
          <w:sz w:val="28"/>
          <w:szCs w:val="28"/>
        </w:rPr>
        <w:tab/>
        <w:t>1) планує та організовує роботу Центру, видає відповідно до компетенції накази, контролює їх виконання, затверджує посадові інструкції фахівців Центру;</w:t>
      </w:r>
    </w:p>
    <w:p w:rsidR="00F6517B" w:rsidRDefault="00F6517B" w:rsidP="00F6517B">
      <w:pPr>
        <w:pStyle w:val="a8"/>
        <w:spacing w:before="0"/>
        <w:ind w:firstLine="0"/>
        <w:jc w:val="both"/>
        <w:rPr>
          <w:rFonts w:ascii="Times New Roman" w:eastAsia="Calibri" w:hAnsi="Times New Roman"/>
          <w:sz w:val="28"/>
          <w:szCs w:val="28"/>
        </w:rPr>
      </w:pPr>
      <w:r>
        <w:rPr>
          <w:rFonts w:ascii="Times New Roman" w:eastAsia="Calibri" w:hAnsi="Times New Roman"/>
          <w:sz w:val="28"/>
          <w:szCs w:val="28"/>
        </w:rPr>
        <w:tab/>
        <w:t xml:space="preserve">2) створює належні умови для продуктивної праці фахівців Центру,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психолого-педагогічної допомоги дітям з </w:t>
      </w:r>
      <w:r>
        <w:rPr>
          <w:rFonts w:ascii="Times New Roman" w:hAnsi="Times New Roman"/>
          <w:sz w:val="28"/>
          <w:szCs w:val="28"/>
        </w:rPr>
        <w:t>особливими освітніми потребами</w:t>
      </w:r>
      <w:r>
        <w:rPr>
          <w:rFonts w:ascii="Times New Roman" w:eastAsia="Calibri" w:hAnsi="Times New Roman"/>
          <w:sz w:val="28"/>
          <w:szCs w:val="28"/>
        </w:rPr>
        <w:t>;</w:t>
      </w:r>
    </w:p>
    <w:p w:rsidR="00F6517B" w:rsidRDefault="00F6517B" w:rsidP="00F6517B">
      <w:pPr>
        <w:pStyle w:val="a8"/>
        <w:spacing w:before="0"/>
        <w:ind w:firstLine="0"/>
        <w:jc w:val="both"/>
        <w:rPr>
          <w:rFonts w:ascii="Times New Roman" w:eastAsia="Calibri" w:hAnsi="Times New Roman"/>
          <w:sz w:val="28"/>
          <w:szCs w:val="28"/>
        </w:rPr>
      </w:pPr>
      <w:bookmarkStart w:id="5" w:name="n181"/>
      <w:bookmarkEnd w:id="5"/>
      <w:r>
        <w:rPr>
          <w:rFonts w:ascii="Times New Roman" w:eastAsia="Calibri" w:hAnsi="Times New Roman"/>
          <w:sz w:val="28"/>
          <w:szCs w:val="28"/>
        </w:rPr>
        <w:tab/>
        <w:t xml:space="preserve">3) розпоряджається за погодженням із відділом </w:t>
      </w:r>
      <w:r>
        <w:rPr>
          <w:sz w:val="28"/>
          <w:szCs w:val="28"/>
        </w:rPr>
        <w:t>освіти, культури, молоді та спорту Шпанівської сільської ради Рівненського району Рівненської області</w:t>
      </w:r>
      <w:r>
        <w:rPr>
          <w:rFonts w:ascii="Times New Roman" w:eastAsia="Calibri" w:hAnsi="Times New Roman"/>
          <w:sz w:val="28"/>
          <w:szCs w:val="28"/>
        </w:rPr>
        <w:t xml:space="preserve"> в установленому порядку майном Центру та його коштами, бере участь у затвердженні відділом </w:t>
      </w:r>
      <w:r>
        <w:rPr>
          <w:sz w:val="28"/>
          <w:szCs w:val="28"/>
        </w:rPr>
        <w:t>освіти, культури, молоді та спорту Шпанівської сільської ради Рівненського району Рівненської області</w:t>
      </w:r>
      <w:r>
        <w:rPr>
          <w:rFonts w:ascii="Times New Roman" w:eastAsia="Calibri" w:hAnsi="Times New Roman"/>
          <w:sz w:val="28"/>
          <w:szCs w:val="28"/>
        </w:rPr>
        <w:t xml:space="preserve"> кошторису та в укладенні ним цивільно-правових угод</w:t>
      </w:r>
      <w:r>
        <w:rPr>
          <w:rFonts w:ascii="Times New Roman" w:hAnsi="Times New Roman"/>
          <w:sz w:val="28"/>
          <w:szCs w:val="28"/>
        </w:rPr>
        <w:t>, забезпечує ефективність використання фінансових та матеріальних ресурсів Центру;</w:t>
      </w:r>
    </w:p>
    <w:p w:rsidR="00F6517B" w:rsidRDefault="00F6517B" w:rsidP="00F6517B">
      <w:pPr>
        <w:pStyle w:val="a8"/>
        <w:spacing w:before="0"/>
        <w:ind w:firstLine="0"/>
        <w:jc w:val="both"/>
        <w:rPr>
          <w:rFonts w:ascii="Times New Roman" w:eastAsia="Calibri" w:hAnsi="Times New Roman"/>
          <w:sz w:val="28"/>
          <w:szCs w:val="28"/>
        </w:rPr>
      </w:pPr>
      <w:r>
        <w:rPr>
          <w:rFonts w:ascii="Times New Roman" w:eastAsia="Calibri" w:hAnsi="Times New Roman"/>
          <w:sz w:val="28"/>
          <w:szCs w:val="28"/>
        </w:rPr>
        <w:tab/>
        <w:t>4) забезпечує охорону праці, дотримання законності у діяльності Центру;</w:t>
      </w:r>
    </w:p>
    <w:p w:rsidR="00F6517B" w:rsidRDefault="00F6517B" w:rsidP="00F6517B">
      <w:pPr>
        <w:pStyle w:val="a8"/>
        <w:spacing w:before="0"/>
        <w:ind w:firstLine="0"/>
        <w:jc w:val="both"/>
        <w:rPr>
          <w:rFonts w:ascii="Times New Roman" w:eastAsia="Calibri" w:hAnsi="Times New Roman"/>
          <w:sz w:val="28"/>
          <w:szCs w:val="28"/>
        </w:rPr>
      </w:pPr>
      <w:r>
        <w:rPr>
          <w:rFonts w:ascii="Times New Roman" w:eastAsia="Calibri" w:hAnsi="Times New Roman"/>
          <w:sz w:val="28"/>
          <w:szCs w:val="28"/>
        </w:rPr>
        <w:tab/>
        <w:t>5) представляє Центр у відносинах з державними органами, органами місцевого самоврядування, підприємствами, установами та організаціями;</w:t>
      </w:r>
    </w:p>
    <w:p w:rsidR="00F6517B" w:rsidRDefault="00F6517B" w:rsidP="00F6517B">
      <w:pPr>
        <w:pStyle w:val="a8"/>
        <w:spacing w:before="0"/>
        <w:ind w:firstLine="0"/>
        <w:jc w:val="both"/>
        <w:rPr>
          <w:rFonts w:ascii="Times New Roman" w:hAnsi="Times New Roman"/>
          <w:sz w:val="28"/>
          <w:szCs w:val="28"/>
        </w:rPr>
      </w:pPr>
      <w:r>
        <w:rPr>
          <w:rFonts w:ascii="Times New Roman" w:eastAsia="Calibri" w:hAnsi="Times New Roman"/>
          <w:sz w:val="28"/>
          <w:szCs w:val="28"/>
        </w:rPr>
        <w:tab/>
        <w:t xml:space="preserve">6) подає відділу </w:t>
      </w:r>
      <w:r>
        <w:rPr>
          <w:sz w:val="28"/>
          <w:szCs w:val="28"/>
        </w:rPr>
        <w:t>освіти, культури, молоді та спорту Шпанівської сільської ради Рівненського району Рівненської області</w:t>
      </w:r>
      <w:r>
        <w:rPr>
          <w:rFonts w:ascii="Times New Roman" w:eastAsia="Calibri" w:hAnsi="Times New Roman"/>
          <w:sz w:val="28"/>
          <w:szCs w:val="28"/>
        </w:rPr>
        <w:t xml:space="preserve"> річний звіт про діяльність Центру.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3. Діяльність Центру забезпечують педагогічні працівники, які мають вищу освіту за спеціальністю “Спеціальна освіта”, “Корекційна освіта”, “Дефектологія”, “Психологія” за спеціалізацією логопеда, сурдопедагога, олігофренопедагога, тифлопедагога, а також практичні психологи, дефектологи, вчителі лікувальної фізкультури, медична сестра та бухгалтер.</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4. На посади педагогічних працівників Центру призначаються особи, які мають вищу педагогічну (психологічну) освіту не нижче ступеня магістра</w:t>
      </w:r>
      <w:r>
        <w:rPr>
          <w:rFonts w:ascii="Times New Roman" w:hAnsi="Times New Roman"/>
          <w:color w:val="FF0000"/>
          <w:sz w:val="28"/>
          <w:szCs w:val="28"/>
        </w:rPr>
        <w:t xml:space="preserve"> </w:t>
      </w:r>
      <w:r>
        <w:rPr>
          <w:rFonts w:ascii="Times New Roman" w:hAnsi="Times New Roman"/>
          <w:sz w:val="28"/>
          <w:szCs w:val="28"/>
        </w:rPr>
        <w:t>або освітньо-кваліфікаційного рівня спеціаліст, при цьому не менше 60 відсотків яких повинні мати стаж роботи три роки за фахом.</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 xml:space="preserve">5. Призначення на посади педагогічних працівників Центру здійснюється директором Центру на конкурсній основі у порядку, визначеному відділом </w:t>
      </w:r>
      <w:r>
        <w:rPr>
          <w:sz w:val="28"/>
          <w:szCs w:val="28"/>
        </w:rPr>
        <w:t>освіти, культури, молоді та спорту Шпанівської сільської ради Рівненського району Рівненської області</w:t>
      </w:r>
      <w:r>
        <w:rPr>
          <w:rFonts w:ascii="Times New Roman" w:hAnsi="Times New Roman"/>
          <w:sz w:val="28"/>
          <w:szCs w:val="28"/>
        </w:rPr>
        <w:t>.</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lastRenderedPageBreak/>
        <w:tab/>
        <w:t>6. Обов’язки фахівців Центру визначаються відповідно до законодавства та посадових інструкцій.</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7. Посади директора та фахівців Центру прирівнюються до посад педагогічних працівників спеціальних закладів (шкіл-інтернатів) згідно з переліком педагогічних посад.</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8. Гранична чисельність фахівців Центру становить 12 осіб. У разі потреби Центр може залучати додаткових фахівців шляхом укладення цивільно-правових угод відповідно до запитів з оплатою за фактично відпрацьований час.</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9. Для надання психолого-педагогічної допомоги в Центрі вводяться такі посади: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 вчителя-логопеда з розрахунку одна штатна одиниця на 25-30 дітей з порушеннями мовлення або 15-20 дітей з тяжкими порушеннями мовлення</w:t>
      </w:r>
      <w:bookmarkStart w:id="6" w:name="o1001"/>
      <w:bookmarkEnd w:id="6"/>
      <w:r>
        <w:rPr>
          <w:rFonts w:ascii="Times New Roman" w:hAnsi="Times New Roman"/>
          <w:sz w:val="28"/>
          <w:szCs w:val="28"/>
        </w:rPr>
        <w:t>, або 15 дітей дошкільного віку з фонетико-фонематичним недорозвиненням мовлення,  або 12 дітей дошкільного віку  з тяжкими порушеннями мовлення;</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вчителя-дефектолога з розрахунку одна штатна одиниця на 12-15 дітей з порушеннями слуху/зору/інтелектуального розвитку;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3) практичного психолога з розрахунку одна штатна одиниця на                      12-15 дітей, які мають порушення емоційно-вольової сфери/пізнавальних процесів;</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4) вчителя лікувальної фізкультури з  розрахунку одна штатна одиниця на 12-15 дітей, які мають порушення опорно-рухового апарату.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10. Посада прибиральника приміщень Центру вводиться з розрахунку              0,5 штатної одиниці на кожні 200 кв. метрів площі, що прибирається.</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11. За наявності автотранспортних засобів (автобусів) вводиться посада водія.</w:t>
      </w:r>
    </w:p>
    <w:p w:rsidR="00F6517B" w:rsidRDefault="00F6517B" w:rsidP="00F6517B">
      <w:pPr>
        <w:pStyle w:val="a8"/>
        <w:spacing w:before="0"/>
        <w:ind w:firstLine="0"/>
        <w:jc w:val="both"/>
      </w:pPr>
      <w:r>
        <w:rPr>
          <w:rFonts w:ascii="Times New Roman" w:hAnsi="Times New Roman"/>
          <w:sz w:val="28"/>
          <w:szCs w:val="28"/>
        </w:rPr>
        <w:tab/>
        <w:t>12. Кількісний склад фахівців Центру визначається з урахуванням потреб адміністративно-територіальної одиниці, територіальних особливостей, кількості дітей з особливими освітніми потребами. У разі потреби можуть бути введені додаткові штатні одиниці, у тому числі у разі, коли кількість дітей, які проживають на території об’єднаної територіальної громади (району), перевищує 7 тис., Центр додатково залучає необхідних фахівців залежно від кількості виявлених дітей відповідної нозології, які потребують надання психолого-педагогічної допомоги. При цьому розрахунок чисельності фахівців Центру здійснюється за такою формулою:</w:t>
      </w:r>
    </w:p>
    <w:p w:rsidR="00F6517B" w:rsidRDefault="00F6517B" w:rsidP="00F6517B">
      <w:pPr>
        <w:pStyle w:val="a8"/>
        <w:spacing w:before="0"/>
        <w:ind w:firstLine="0"/>
        <w:jc w:val="center"/>
        <w:rPr>
          <w:rFonts w:ascii="Times New Roman" w:hAnsi="Times New Roman"/>
          <w:sz w:val="28"/>
          <w:szCs w:val="28"/>
        </w:rPr>
      </w:pPr>
      <w:r>
        <w:rPr>
          <w:position w:val="-15"/>
        </w:rPr>
        <w:object w:dxaOrig="834" w:dyaOrig="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8.2pt" o:ole="" filled="t">
            <v:fill color2="black"/>
            <v:imagedata r:id="rId5" o:title=""/>
          </v:shape>
          <o:OLEObject Type="Embed" ProgID="Microsoft" ShapeID="_x0000_i1025" DrawAspect="Content" ObjectID="_1603628637" r:id="rId6"/>
        </w:objec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де Х -</w:t>
      </w:r>
      <w:r>
        <w:rPr>
          <w:rFonts w:ascii="Times New Roman" w:hAnsi="Times New Roman"/>
          <w:sz w:val="28"/>
          <w:szCs w:val="28"/>
          <w:lang w:val="ru-RU"/>
        </w:rPr>
        <w:t xml:space="preserve"> </w:t>
      </w:r>
      <w:r>
        <w:rPr>
          <w:rFonts w:ascii="Times New Roman" w:hAnsi="Times New Roman"/>
          <w:sz w:val="28"/>
          <w:szCs w:val="28"/>
        </w:rPr>
        <w:t>кількість додаткових фахівців;</w:t>
      </w:r>
    </w:p>
    <w:p w:rsidR="00F6517B" w:rsidRDefault="00F6517B" w:rsidP="00F6517B">
      <w:pPr>
        <w:pStyle w:val="a8"/>
        <w:spacing w:before="0"/>
        <w:ind w:firstLine="0"/>
        <w:jc w:val="both"/>
        <w:rPr>
          <w:rFonts w:ascii="Times New Roman" w:hAnsi="Times New Roman"/>
          <w:sz w:val="28"/>
          <w:szCs w:val="28"/>
          <w:lang w:val="ru-RU"/>
        </w:rPr>
      </w:pPr>
      <w:r>
        <w:rPr>
          <w:rFonts w:ascii="Times New Roman" w:hAnsi="Times New Roman"/>
          <w:sz w:val="28"/>
          <w:szCs w:val="28"/>
        </w:rPr>
        <w:t xml:space="preserve">     Ч -</w:t>
      </w:r>
      <w:r>
        <w:rPr>
          <w:rFonts w:ascii="Times New Roman" w:hAnsi="Times New Roman"/>
          <w:sz w:val="28"/>
          <w:szCs w:val="28"/>
          <w:lang w:val="ru-RU"/>
        </w:rPr>
        <w:t xml:space="preserve"> </w:t>
      </w:r>
      <w:r>
        <w:rPr>
          <w:rFonts w:ascii="Times New Roman" w:hAnsi="Times New Roman"/>
          <w:sz w:val="28"/>
          <w:szCs w:val="28"/>
        </w:rPr>
        <w:t>чисельність дітей</w:t>
      </w:r>
      <w:r>
        <w:rPr>
          <w:rFonts w:ascii="Times New Roman" w:hAnsi="Times New Roman"/>
          <w:sz w:val="28"/>
          <w:szCs w:val="28"/>
          <w:lang w:val="ru-RU"/>
        </w:rPr>
        <w:t xml:space="preserve"> </w:t>
      </w:r>
      <w:r>
        <w:rPr>
          <w:rFonts w:ascii="Times New Roman" w:hAnsi="Times New Roman"/>
          <w:sz w:val="28"/>
          <w:szCs w:val="28"/>
        </w:rPr>
        <w:t>Ц</w:t>
      </w:r>
      <w:r>
        <w:rPr>
          <w:rFonts w:ascii="Times New Roman" w:hAnsi="Times New Roman"/>
          <w:sz w:val="28"/>
          <w:szCs w:val="28"/>
          <w:lang w:val="ru-RU"/>
        </w:rPr>
        <w:t>ентру;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lang w:val="ru-RU"/>
        </w:rPr>
        <w:t xml:space="preserve">     Н - </w:t>
      </w:r>
      <w:r>
        <w:rPr>
          <w:rFonts w:ascii="Times New Roman" w:hAnsi="Times New Roman"/>
          <w:sz w:val="28"/>
          <w:szCs w:val="28"/>
        </w:rPr>
        <w:t>максимальний норматив чисельності дітей на одного фахівця.</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 xml:space="preserve">13. Штатний розпис Центру, режим його роботи затверджується відділом </w:t>
      </w:r>
      <w:r>
        <w:rPr>
          <w:sz w:val="28"/>
          <w:szCs w:val="28"/>
        </w:rPr>
        <w:t>освіти, культури, молоді та спорту Шпанівської сільської ради Рівненського району Рівненської області</w:t>
      </w:r>
      <w:r>
        <w:rPr>
          <w:rFonts w:ascii="Times New Roman" w:hAnsi="Times New Roman"/>
          <w:sz w:val="28"/>
          <w:szCs w:val="28"/>
        </w:rPr>
        <w:t xml:space="preserve"> за погодженням із структурним підрозділом з питань діяльності Центру управління освіти і науки Рівненської обласної державної адміністрації.</w:t>
      </w:r>
    </w:p>
    <w:p w:rsidR="00F6517B" w:rsidRDefault="00F6517B" w:rsidP="00F6517B">
      <w:pPr>
        <w:pStyle w:val="a8"/>
        <w:spacing w:before="0"/>
        <w:ind w:firstLine="0"/>
        <w:jc w:val="both"/>
        <w:rPr>
          <w:rFonts w:ascii="Times New Roman" w:hAnsi="Times New Roman"/>
          <w:sz w:val="28"/>
          <w:szCs w:val="28"/>
        </w:rPr>
      </w:pPr>
    </w:p>
    <w:p w:rsidR="00F6517B" w:rsidRDefault="00F6517B" w:rsidP="00F6517B">
      <w:pPr>
        <w:pStyle w:val="a8"/>
        <w:spacing w:before="0"/>
        <w:ind w:firstLine="0"/>
        <w:jc w:val="center"/>
        <w:rPr>
          <w:rFonts w:ascii="Times New Roman" w:hAnsi="Times New Roman"/>
          <w:b/>
          <w:sz w:val="28"/>
          <w:szCs w:val="28"/>
          <w:lang w:val="ru-RU"/>
        </w:rPr>
      </w:pPr>
      <w:r>
        <w:rPr>
          <w:rFonts w:ascii="Times New Roman" w:hAnsi="Times New Roman"/>
          <w:b/>
          <w:sz w:val="28"/>
          <w:szCs w:val="28"/>
          <w:lang w:val="en-US"/>
        </w:rPr>
        <w:lastRenderedPageBreak/>
        <w:t>V</w:t>
      </w:r>
      <w:r>
        <w:rPr>
          <w:rFonts w:ascii="Times New Roman" w:hAnsi="Times New Roman"/>
          <w:b/>
          <w:sz w:val="28"/>
          <w:szCs w:val="28"/>
        </w:rPr>
        <w:t xml:space="preserve">. </w:t>
      </w:r>
      <w:r>
        <w:rPr>
          <w:rFonts w:ascii="Times New Roman" w:hAnsi="Times New Roman"/>
          <w:b/>
          <w:sz w:val="28"/>
          <w:szCs w:val="28"/>
          <w:lang w:val="ru-RU"/>
        </w:rPr>
        <w:t xml:space="preserve">Матеріально-технічна база та </w:t>
      </w:r>
    </w:p>
    <w:p w:rsidR="00F6517B" w:rsidRDefault="00F6517B" w:rsidP="00F6517B">
      <w:pPr>
        <w:pStyle w:val="a8"/>
        <w:spacing w:before="0"/>
        <w:ind w:firstLine="0"/>
        <w:jc w:val="center"/>
        <w:rPr>
          <w:rFonts w:ascii="Times New Roman" w:hAnsi="Times New Roman"/>
          <w:b/>
          <w:sz w:val="28"/>
          <w:szCs w:val="28"/>
          <w:lang w:val="ru-RU"/>
        </w:rPr>
      </w:pPr>
      <w:r>
        <w:rPr>
          <w:rFonts w:ascii="Times New Roman" w:hAnsi="Times New Roman"/>
          <w:b/>
          <w:sz w:val="28"/>
          <w:szCs w:val="28"/>
          <w:lang w:val="ru-RU"/>
        </w:rPr>
        <w:t>фінансово-господарська діяльність</w:t>
      </w:r>
    </w:p>
    <w:p w:rsidR="00F6517B" w:rsidRDefault="00F6517B" w:rsidP="00F6517B">
      <w:pPr>
        <w:pStyle w:val="a8"/>
        <w:spacing w:before="0"/>
        <w:ind w:firstLine="0"/>
        <w:jc w:val="center"/>
        <w:rPr>
          <w:rFonts w:ascii="Times New Roman" w:hAnsi="Times New Roman"/>
          <w:b/>
          <w:sz w:val="28"/>
          <w:szCs w:val="28"/>
          <w:lang w:val="ru-RU"/>
        </w:rPr>
      </w:pP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 Матеріально-технічна база Центру може включати будівлі, споруди, приміщення, землю, комунікації, обладнання, транспортні засоби, інші матеріальні цінності, вартість яких відображена у балансі.</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Майно, закріплене за Центром, належить йому на праві оперативного управління та не може бути вилученим, якщо інше не передбачено законодавством.</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 xml:space="preserve">3. Фінансування Центру здійснюється засновником відповідно до законодавства та в межах асигнувань передбачених на утримання установи. Бухгалтерський облiк Центру може здiйснюватися самостiйно або через централiзовану бухгалтерiю відділу </w:t>
      </w:r>
      <w:r>
        <w:rPr>
          <w:sz w:val="28"/>
          <w:szCs w:val="28"/>
        </w:rPr>
        <w:t>освіти, культури, молоді та спорту Шпанівської сільської ради Рівненського району Рівненської області</w:t>
      </w:r>
      <w:r>
        <w:rPr>
          <w:rFonts w:ascii="Times New Roman" w:hAnsi="Times New Roman"/>
          <w:sz w:val="28"/>
          <w:szCs w:val="28"/>
        </w:rPr>
        <w:t>.</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4. Фінансово-господарська діяльність Центру проводиться відповідно до бюджетного законодавства, законодавства про освіту та інших нормативно-правових актів.</w:t>
      </w:r>
    </w:p>
    <w:p w:rsidR="00F6517B" w:rsidRDefault="00F6517B" w:rsidP="00F6517B">
      <w:pPr>
        <w:pStyle w:val="a8"/>
        <w:spacing w:before="0"/>
        <w:ind w:firstLine="0"/>
        <w:jc w:val="both"/>
        <w:rPr>
          <w:sz w:val="28"/>
          <w:szCs w:val="28"/>
        </w:rPr>
      </w:pPr>
      <w:r>
        <w:rPr>
          <w:rFonts w:ascii="Times New Roman" w:hAnsi="Times New Roman"/>
          <w:sz w:val="28"/>
          <w:szCs w:val="28"/>
        </w:rPr>
        <w:tab/>
        <w:t>5. Джерелами фінансування Центра є кошти засновника, благодійні внески юридичних та фізичних осіб, інші джерела, не заборонені законодавством.</w:t>
      </w:r>
    </w:p>
    <w:p w:rsidR="00F6517B" w:rsidRDefault="00F6517B" w:rsidP="00F6517B">
      <w:pPr>
        <w:ind w:firstLine="708"/>
        <w:jc w:val="both"/>
        <w:rPr>
          <w:rStyle w:val="FontStyle13"/>
          <w:sz w:val="28"/>
          <w:szCs w:val="28"/>
          <w:lang w:eastAsia="uk-UA"/>
        </w:rPr>
      </w:pPr>
      <w:r>
        <w:rPr>
          <w:sz w:val="28"/>
          <w:szCs w:val="28"/>
        </w:rPr>
        <w:t>6. Центр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F6517B" w:rsidRDefault="00F6517B" w:rsidP="00F6517B">
      <w:pPr>
        <w:ind w:firstLine="708"/>
        <w:jc w:val="both"/>
        <w:rPr>
          <w:sz w:val="28"/>
          <w:szCs w:val="28"/>
        </w:rPr>
      </w:pPr>
      <w:r>
        <w:rPr>
          <w:rStyle w:val="FontStyle13"/>
          <w:sz w:val="28"/>
          <w:szCs w:val="28"/>
          <w:lang w:eastAsia="uk-UA"/>
        </w:rPr>
        <w:t>7. Доходи (прибутки) Центру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8. Для організації та обліку роботи фахівці Центру ведуть документацію в електронному вигляді, зокрема:</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1) річний план роботи Центру;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2) річний план роботи фахівців Центру;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3) щотижневі графіки роботи Центру та фахівців Центру;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4) звіти фахівців Центру про результати надання психолого-педагогічної допомоги дітям з особливими освітніми потребами;</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5) журнал обліку заяв;</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6) журнал обліку висновків про комплексну оцінку;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7) журнал обліку консультацій;</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8) особові справи дітей, які пройшли комплексну оцінку.</w:t>
      </w:r>
    </w:p>
    <w:p w:rsidR="00F6517B" w:rsidRDefault="00F6517B" w:rsidP="00F6517B">
      <w:pPr>
        <w:pStyle w:val="a8"/>
        <w:spacing w:before="0"/>
        <w:ind w:firstLine="0"/>
        <w:jc w:val="both"/>
        <w:rPr>
          <w:rFonts w:ascii="Times New Roman" w:hAnsi="Times New Roman"/>
          <w:sz w:val="28"/>
          <w:szCs w:val="28"/>
        </w:rPr>
      </w:pPr>
    </w:p>
    <w:p w:rsidR="00F6517B" w:rsidRDefault="00F6517B" w:rsidP="00F6517B">
      <w:pPr>
        <w:pStyle w:val="a8"/>
        <w:spacing w:before="0"/>
        <w:ind w:firstLine="0"/>
        <w:jc w:val="center"/>
        <w:rPr>
          <w:rFonts w:ascii="Times New Roman" w:hAnsi="Times New Roman"/>
          <w:sz w:val="28"/>
          <w:szCs w:val="28"/>
        </w:rPr>
      </w:pPr>
      <w:r>
        <w:rPr>
          <w:rFonts w:ascii="Times New Roman" w:hAnsi="Times New Roman"/>
          <w:b/>
          <w:sz w:val="28"/>
          <w:szCs w:val="28"/>
          <w:lang w:val="en-US"/>
        </w:rPr>
        <w:t>VI</w:t>
      </w:r>
      <w:r>
        <w:rPr>
          <w:rFonts w:ascii="Times New Roman" w:hAnsi="Times New Roman"/>
          <w:b/>
          <w:sz w:val="28"/>
          <w:szCs w:val="28"/>
        </w:rPr>
        <w:t>. Припинення Центру</w:t>
      </w:r>
    </w:p>
    <w:p w:rsidR="00F6517B" w:rsidRDefault="00F6517B" w:rsidP="00F6517B">
      <w:pPr>
        <w:pStyle w:val="a8"/>
        <w:spacing w:before="0"/>
        <w:ind w:firstLine="0"/>
        <w:jc w:val="center"/>
        <w:rPr>
          <w:rFonts w:ascii="Times New Roman" w:hAnsi="Times New Roman"/>
          <w:sz w:val="28"/>
          <w:szCs w:val="28"/>
        </w:rPr>
      </w:pP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 xml:space="preserve">1. Діяльність Центру припиняється в результаті його реорганізації (злиття, приєднання, поділу, перетворення) або ліквідації. Рішення про реорганізацію або ліквідацію Центру приймається засновником. Припинення діяльності Центру </w:t>
      </w:r>
      <w:r>
        <w:rPr>
          <w:rFonts w:ascii="Times New Roman" w:hAnsi="Times New Roman"/>
          <w:sz w:val="28"/>
          <w:szCs w:val="28"/>
        </w:rPr>
        <w:lastRenderedPageBreak/>
        <w:t>здійснюється комісією з припинення (комісією з реорганізації, ліквідаційною комісією), утвореною в установленому законодавством порядку.</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 xml:space="preserve">2. Під час реорганізації Центру його права та обов’язки переходять до правонаступника, що визначається засновником. </w:t>
      </w:r>
    </w:p>
    <w:p w:rsidR="00F6517B" w:rsidRDefault="00F6517B" w:rsidP="00F6517B">
      <w:pPr>
        <w:pStyle w:val="a8"/>
        <w:spacing w:before="0"/>
        <w:ind w:firstLine="0"/>
        <w:jc w:val="both"/>
        <w:rPr>
          <w:rFonts w:ascii="Times New Roman" w:hAnsi="Times New Roman"/>
          <w:sz w:val="28"/>
          <w:szCs w:val="28"/>
        </w:rPr>
      </w:pPr>
      <w:r>
        <w:rPr>
          <w:rFonts w:ascii="Times New Roman" w:hAnsi="Times New Roman"/>
          <w:sz w:val="28"/>
          <w:szCs w:val="28"/>
        </w:rPr>
        <w:tab/>
        <w:t>3. Центр, що є юридичною особою,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F6517B" w:rsidRDefault="00F6517B" w:rsidP="00F6517B">
      <w:pPr>
        <w:jc w:val="both"/>
        <w:rPr>
          <w:sz w:val="28"/>
          <w:szCs w:val="28"/>
        </w:rPr>
      </w:pPr>
      <w:r>
        <w:rPr>
          <w:sz w:val="28"/>
          <w:szCs w:val="28"/>
        </w:rPr>
        <w:tab/>
        <w:t>4. У разі припинення діяльності Центру шляхом ліквідації, злиття, поділу, приєднання чи перетворення, його активи передаються одній чи кільком неприбутковим організаціям виконавчих органів місцевого самоврядування або зараховуються до доходу сільського бюджету.</w:t>
      </w:r>
    </w:p>
    <w:p w:rsidR="00F6517B" w:rsidRDefault="00F6517B" w:rsidP="00F6517B">
      <w:pPr>
        <w:jc w:val="both"/>
        <w:rPr>
          <w:sz w:val="28"/>
          <w:szCs w:val="28"/>
        </w:rPr>
      </w:pPr>
    </w:p>
    <w:p w:rsidR="00F6517B" w:rsidRDefault="00F6517B" w:rsidP="00F6517B">
      <w:pPr>
        <w:pStyle w:val="a8"/>
        <w:spacing w:before="0"/>
        <w:ind w:firstLine="0"/>
        <w:jc w:val="center"/>
        <w:rPr>
          <w:rFonts w:ascii="Times New Roman" w:hAnsi="Times New Roman"/>
          <w:sz w:val="28"/>
          <w:szCs w:val="28"/>
        </w:rPr>
      </w:pPr>
      <w:r>
        <w:rPr>
          <w:rFonts w:ascii="Times New Roman" w:hAnsi="Times New Roman"/>
          <w:b/>
          <w:sz w:val="28"/>
          <w:szCs w:val="28"/>
          <w:lang w:val="en-US"/>
        </w:rPr>
        <w:t>VII</w:t>
      </w:r>
      <w:r>
        <w:rPr>
          <w:rFonts w:ascii="Times New Roman" w:hAnsi="Times New Roman"/>
          <w:b/>
          <w:sz w:val="28"/>
          <w:szCs w:val="28"/>
        </w:rPr>
        <w:t>. Внесення змін та доповнень до Статуту</w:t>
      </w:r>
    </w:p>
    <w:p w:rsidR="00F6517B" w:rsidRDefault="00F6517B" w:rsidP="00F6517B">
      <w:pPr>
        <w:pStyle w:val="a8"/>
        <w:spacing w:before="0"/>
        <w:ind w:firstLine="0"/>
        <w:jc w:val="center"/>
        <w:rPr>
          <w:rFonts w:ascii="Times New Roman" w:hAnsi="Times New Roman"/>
          <w:sz w:val="28"/>
          <w:szCs w:val="28"/>
        </w:rPr>
      </w:pPr>
    </w:p>
    <w:p w:rsidR="00F6517B" w:rsidRDefault="00F6517B" w:rsidP="00F6517B">
      <w:pPr>
        <w:pStyle w:val="a8"/>
        <w:spacing w:before="0"/>
        <w:ind w:firstLine="709"/>
        <w:jc w:val="both"/>
        <w:rPr>
          <w:rFonts w:ascii="Times New Roman" w:hAnsi="Times New Roman"/>
          <w:sz w:val="28"/>
          <w:szCs w:val="28"/>
        </w:rPr>
      </w:pPr>
      <w:r>
        <w:rPr>
          <w:rFonts w:ascii="Times New Roman" w:hAnsi="Times New Roman"/>
          <w:sz w:val="28"/>
          <w:szCs w:val="28"/>
        </w:rPr>
        <w:t>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rsidR="00F6517B" w:rsidRDefault="00F6517B" w:rsidP="00F6517B">
      <w:pPr>
        <w:pStyle w:val="a8"/>
        <w:spacing w:before="0"/>
        <w:ind w:firstLine="709"/>
        <w:jc w:val="both"/>
      </w:pPr>
    </w:p>
    <w:p w:rsidR="00F6517B" w:rsidRDefault="00F6517B" w:rsidP="00F6517B">
      <w:pPr>
        <w:pStyle w:val="a8"/>
        <w:spacing w:before="0"/>
        <w:ind w:firstLine="709"/>
        <w:jc w:val="both"/>
      </w:pPr>
    </w:p>
    <w:p w:rsidR="00F6517B" w:rsidRDefault="00F6517B" w:rsidP="00F6517B">
      <w:pPr>
        <w:pStyle w:val="a8"/>
        <w:spacing w:before="0"/>
        <w:ind w:firstLine="709"/>
        <w:jc w:val="both"/>
      </w:pPr>
    </w:p>
    <w:p w:rsidR="00F6517B" w:rsidRDefault="00F6517B" w:rsidP="00F6517B">
      <w:pPr>
        <w:pStyle w:val="a8"/>
        <w:spacing w:before="0"/>
        <w:ind w:firstLine="709"/>
        <w:jc w:val="both"/>
      </w:pPr>
    </w:p>
    <w:p w:rsidR="00F6517B" w:rsidRDefault="00F6517B" w:rsidP="00F6517B">
      <w:pPr>
        <w:pStyle w:val="a8"/>
        <w:spacing w:before="0"/>
        <w:ind w:firstLine="709"/>
        <w:jc w:val="both"/>
      </w:pPr>
    </w:p>
    <w:p w:rsidR="00F6517B" w:rsidRDefault="00F6517B" w:rsidP="00F6517B">
      <w:pPr>
        <w:jc w:val="both"/>
        <w:rPr>
          <w:sz w:val="20"/>
          <w:szCs w:val="20"/>
        </w:rPr>
      </w:pPr>
      <w:r>
        <w:rPr>
          <w:sz w:val="28"/>
          <w:szCs w:val="28"/>
        </w:rPr>
        <w:t>Сільський голова                                                                               М.А.Столярчук</w:t>
      </w:r>
    </w:p>
    <w:p w:rsidR="00F6517B" w:rsidRDefault="00F6517B" w:rsidP="00F6517B">
      <w:pPr>
        <w:pStyle w:val="a8"/>
        <w:spacing w:before="0"/>
        <w:ind w:firstLine="709"/>
        <w:jc w:val="both"/>
      </w:pPr>
    </w:p>
    <w:p w:rsidR="00F6517B" w:rsidRDefault="00F6517B" w:rsidP="00F6517B">
      <w:pPr>
        <w:jc w:val="both"/>
      </w:pPr>
    </w:p>
    <w:p w:rsidR="00C34305" w:rsidRDefault="00F6517B">
      <w:bookmarkStart w:id="7" w:name="_GoBack"/>
      <w:bookmarkEnd w:id="7"/>
    </w:p>
    <w:sectPr w:rsidR="00C34305">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09"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FF1" w:rsidRDefault="00F651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FF1" w:rsidRDefault="00F6517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FF1" w:rsidRDefault="00F6517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FF1" w:rsidRDefault="00F651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FF1" w:rsidRDefault="00F6517B">
    <w:pPr>
      <w:pStyle w:val="a6"/>
    </w:pPr>
    <w:r>
      <w:rPr>
        <w:noProof/>
        <w:lang w:eastAsia="uk-UA"/>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635</wp:posOffset>
              </wp:positionV>
              <wp:extent cx="318135" cy="149860"/>
              <wp:effectExtent l="1905" t="3810" r="3810" b="8255"/>
              <wp:wrapSquare wrapText="largest"/>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 cy="1498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4FF1" w:rsidRDefault="00F6517B">
                          <w:pPr>
                            <w:pStyle w:val="a6"/>
                          </w:pPr>
                          <w:r>
                            <w:rPr>
                              <w:rStyle w:val="a3"/>
                            </w:rPr>
                            <w:fldChar w:fldCharType="begin"/>
                          </w:r>
                          <w:r>
                            <w:rPr>
                              <w:rStyle w:val="a3"/>
                            </w:rPr>
                            <w:instrText xml:space="preserve"> PAGE </w:instrText>
                          </w:r>
                          <w:r>
                            <w:rPr>
                              <w:rStyle w:val="a3"/>
                            </w:rPr>
                            <w:fldChar w:fldCharType="separate"/>
                          </w:r>
                          <w:r>
                            <w:rPr>
                              <w:rStyle w:val="a3"/>
                              <w:noProof/>
                            </w:rPr>
                            <w:t>12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6" type="#_x0000_t202" style="position:absolute;margin-left:0;margin-top:.05pt;width:25.05pt;height:11.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" stroked="f">
              <v:fill opacity="0"/>
              <v:textbox inset="0,0,0,0">
                <w:txbxContent>
                  <w:p w:rsidR="00F24FF1" w:rsidRDefault="00F6517B">
                    <w:pPr>
                      <w:pStyle w:val="a6"/>
                    </w:pPr>
                    <w:r>
                      <w:rPr>
                        <w:rStyle w:val="a3"/>
                      </w:rPr>
                      <w:fldChar w:fldCharType="begin"/>
                    </w:r>
                    <w:r>
                      <w:rPr>
                        <w:rStyle w:val="a3"/>
                      </w:rPr>
                      <w:instrText xml:space="preserve"> PAGE </w:instrText>
                    </w:r>
                    <w:r>
                      <w:rPr>
                        <w:rStyle w:val="a3"/>
                      </w:rPr>
                      <w:fldChar w:fldCharType="separate"/>
                    </w:r>
                    <w:r>
                      <w:rPr>
                        <w:rStyle w:val="a3"/>
                        <w:noProof/>
                      </w:rPr>
                      <w:t>12</w:t>
                    </w:r>
                    <w:r>
                      <w:rPr>
                        <w:rStyle w:val="a3"/>
                      </w:rPr>
                      <w:fldChar w:fldCharType="end"/>
                    </w:r>
                  </w:p>
                </w:txbxContent>
              </v:textbox>
              <w10:wrap type="square" side="largest"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FF1" w:rsidRDefault="00F651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Symbol" w:hAnsi="Symbol" w:cs="Symbol" w:hint="default"/>
        <w:sz w:val="28"/>
        <w:szCs w:val="28"/>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17B"/>
    <w:rsid w:val="003D4DD9"/>
    <w:rsid w:val="00420FA5"/>
    <w:rsid w:val="00F651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1609FD-15FA-480F-8CE3-09D929B28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17B"/>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F6517B"/>
    <w:pPr>
      <w:keepNext/>
      <w:numPr>
        <w:numId w:val="3"/>
      </w:numPr>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517B"/>
    <w:rPr>
      <w:rFonts w:ascii="Times New Roman" w:eastAsia="Times New Roman" w:hAnsi="Times New Roman" w:cs="Times New Roman"/>
      <w:sz w:val="24"/>
      <w:szCs w:val="20"/>
      <w:lang w:eastAsia="zh-CN"/>
    </w:rPr>
  </w:style>
  <w:style w:type="character" w:styleId="a3">
    <w:name w:val="page number"/>
    <w:basedOn w:val="a0"/>
    <w:rsid w:val="00F6517B"/>
  </w:style>
  <w:style w:type="character" w:customStyle="1" w:styleId="FontStyle13">
    <w:name w:val="Font Style13"/>
    <w:rsid w:val="00F6517B"/>
    <w:rPr>
      <w:rFonts w:ascii="Times New Roman" w:hAnsi="Times New Roman" w:cs="Times New Roman"/>
      <w:sz w:val="24"/>
      <w:szCs w:val="24"/>
    </w:rPr>
  </w:style>
  <w:style w:type="paragraph" w:customStyle="1" w:styleId="2">
    <w:name w:val="Название объекта2"/>
    <w:basedOn w:val="a"/>
    <w:next w:val="a4"/>
    <w:rsid w:val="00F6517B"/>
    <w:pPr>
      <w:widowControl w:val="0"/>
      <w:autoSpaceDE w:val="0"/>
      <w:ind w:firstLine="567"/>
      <w:jc w:val="center"/>
    </w:pPr>
    <w:rPr>
      <w:b/>
      <w:sz w:val="28"/>
    </w:rPr>
  </w:style>
  <w:style w:type="paragraph" w:styleId="a5">
    <w:name w:val="Normal (Web)"/>
    <w:basedOn w:val="a"/>
    <w:rsid w:val="00F6517B"/>
    <w:pPr>
      <w:spacing w:before="280" w:after="280"/>
    </w:pPr>
  </w:style>
  <w:style w:type="paragraph" w:styleId="a6">
    <w:name w:val="header"/>
    <w:basedOn w:val="a"/>
    <w:link w:val="a7"/>
    <w:rsid w:val="00F6517B"/>
    <w:pPr>
      <w:tabs>
        <w:tab w:val="center" w:pos="4677"/>
        <w:tab w:val="right" w:pos="9355"/>
      </w:tabs>
    </w:pPr>
  </w:style>
  <w:style w:type="character" w:customStyle="1" w:styleId="a7">
    <w:name w:val="Верхний колонтитул Знак"/>
    <w:basedOn w:val="a0"/>
    <w:link w:val="a6"/>
    <w:rsid w:val="00F6517B"/>
    <w:rPr>
      <w:rFonts w:ascii="Times New Roman" w:eastAsia="Times New Roman" w:hAnsi="Times New Roman" w:cs="Times New Roman"/>
      <w:sz w:val="24"/>
      <w:szCs w:val="24"/>
      <w:lang w:eastAsia="zh-CN"/>
    </w:rPr>
  </w:style>
  <w:style w:type="paragraph" w:customStyle="1" w:styleId="21">
    <w:name w:val="Список 21"/>
    <w:basedOn w:val="a"/>
    <w:rsid w:val="00F6517B"/>
    <w:pPr>
      <w:ind w:left="566" w:hanging="283"/>
    </w:pPr>
    <w:rPr>
      <w:lang w:val="ru-RU"/>
    </w:rPr>
  </w:style>
  <w:style w:type="paragraph" w:customStyle="1" w:styleId="a8">
    <w:name w:val="Нормальний текст"/>
    <w:basedOn w:val="a"/>
    <w:rsid w:val="00F6517B"/>
    <w:pPr>
      <w:spacing w:before="120" w:line="100" w:lineRule="atLeast"/>
      <w:ind w:firstLine="567"/>
    </w:pPr>
    <w:rPr>
      <w:rFonts w:ascii="Antiqua" w:hAnsi="Antiqua"/>
      <w:sz w:val="26"/>
      <w:szCs w:val="20"/>
      <w:lang w:eastAsia="ru-RU"/>
    </w:rPr>
  </w:style>
  <w:style w:type="paragraph" w:styleId="a4">
    <w:name w:val="Subtitle"/>
    <w:basedOn w:val="a"/>
    <w:next w:val="a"/>
    <w:link w:val="a9"/>
    <w:uiPriority w:val="11"/>
    <w:qFormat/>
    <w:rsid w:val="00F6517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9">
    <w:name w:val="Подзаголовок Знак"/>
    <w:basedOn w:val="a0"/>
    <w:link w:val="a4"/>
    <w:uiPriority w:val="11"/>
    <w:rsid w:val="00F6517B"/>
    <w:rPr>
      <w:rFonts w:eastAsiaTheme="minorEastAsia"/>
      <w:color w:val="5A5A5A" w:themeColor="text1" w:themeTint="A5"/>
      <w:spacing w:val="1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eader" Target="header3.xml"/><Relationship Id="rId5" Type="http://schemas.openxmlformats.org/officeDocument/2006/relationships/image" Target="media/image1.w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18324</Words>
  <Characters>10446</Characters>
  <Application>Microsoft Office Word</Application>
  <DocSecurity>0</DocSecurity>
  <Lines>87</Lines>
  <Paragraphs>57</Paragraphs>
  <ScaleCrop>false</ScaleCrop>
  <Company/>
  <LinksUpToDate>false</LinksUpToDate>
  <CharactersWithSpaces>28713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Секретаріат</cp:lastModifiedBy>
  <cp:revision>1</cp:revision>
  <dcterms:created xsi:type="dcterms:W3CDTF">2018-11-13T13:37:00Z</dcterms:created>
  <dcterms:modified xsi:type="dcterms:W3CDTF">2018-11-13T13:37:00Z</dcterms:modified>
</cp:coreProperties>
</file>