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FE270" w14:textId="03BC494F" w:rsidR="0063436A" w:rsidRDefault="0063436A" w:rsidP="0063436A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val="uk-UA"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val="uk-UA" w:eastAsia="zh-CN" w:bidi="hi-IN"/>
        </w:rPr>
        <w:drawing>
          <wp:inline distT="0" distB="0" distL="0" distR="0" wp14:anchorId="501B6AF4" wp14:editId="4A784A04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E9797" w14:textId="77777777" w:rsidR="0063436A" w:rsidRDefault="0063436A" w:rsidP="0063436A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val="uk-UA" w:eastAsia="zh-CN" w:bidi="hi-IN"/>
        </w:rPr>
      </w:pPr>
    </w:p>
    <w:p w14:paraId="13BA387A" w14:textId="77777777" w:rsidR="0063436A" w:rsidRDefault="0063436A" w:rsidP="0063436A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val="uk-UA"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val="uk-UA" w:eastAsia="zh-CN" w:bidi="hi-IN"/>
        </w:rPr>
        <w:t>ШПАНІВСЬКА сільська рада</w:t>
      </w:r>
    </w:p>
    <w:p w14:paraId="6A1551C5" w14:textId="77777777" w:rsidR="0063436A" w:rsidRDefault="0063436A" w:rsidP="0063436A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val="uk-UA" w:eastAsia="zh-CN" w:bidi="hi-IN"/>
        </w:rPr>
        <w:t>РІВНЕНСЬКОГО РАЙОНУ РІВНЕНСЬКОЇ ОБЛАСТІ</w:t>
      </w:r>
    </w:p>
    <w:p w14:paraId="4EEEEE46" w14:textId="77777777" w:rsidR="0063436A" w:rsidRDefault="0063436A" w:rsidP="0063436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val="uk-UA" w:eastAsia="zh-CN" w:bidi="hi-IN"/>
        </w:rPr>
        <w:t>(виконавчий комітет)</w:t>
      </w:r>
    </w:p>
    <w:p w14:paraId="3F37C900" w14:textId="77777777" w:rsidR="0063436A" w:rsidRDefault="0063436A" w:rsidP="0063436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val="uk-UA" w:eastAsia="zh-CN" w:bidi="hi-IN"/>
        </w:rPr>
      </w:pPr>
    </w:p>
    <w:p w14:paraId="5A26C91C" w14:textId="03038775" w:rsidR="0063436A" w:rsidRDefault="0063436A" w:rsidP="0063436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val="uk-UA" w:eastAsia="zh-CN" w:bidi="hi-IN"/>
        </w:rPr>
        <w:t xml:space="preserve">Р І Ш Е Н Н Я    </w:t>
      </w:r>
      <w:r w:rsidR="0023239B">
        <w:rPr>
          <w:rFonts w:ascii="Times New Roman" w:eastAsia="SimSun" w:hAnsi="Times New Roman" w:cs="Mangal"/>
          <w:b/>
          <w:kern w:val="3"/>
          <w:sz w:val="28"/>
          <w:szCs w:val="28"/>
          <w:lang w:val="uk-UA" w:eastAsia="zh-CN" w:bidi="hi-IN"/>
        </w:rPr>
        <w:t>проєкт</w:t>
      </w:r>
    </w:p>
    <w:p w14:paraId="1CFE1549" w14:textId="77777777" w:rsidR="0063436A" w:rsidRDefault="0063436A" w:rsidP="0063436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val="uk-UA" w:eastAsia="zh-CN" w:bidi="hi-IN"/>
        </w:rPr>
      </w:pPr>
    </w:p>
    <w:p w14:paraId="5A834A64" w14:textId="77777777" w:rsidR="0063436A" w:rsidRDefault="0063436A" w:rsidP="0063436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val="uk-UA" w:eastAsia="zh-CN" w:bidi="hi-IN"/>
        </w:rPr>
      </w:pPr>
    </w:p>
    <w:p w14:paraId="79C9B2FE" w14:textId="03B8A619" w:rsidR="0063436A" w:rsidRDefault="0063436A" w:rsidP="0063436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val="uk-UA"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val="uk-UA" w:eastAsia="zh-CN" w:bidi="hi-IN"/>
        </w:rPr>
        <w:t xml:space="preserve">28 вересня  2022 року 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val="uk-UA" w:eastAsia="zh-CN" w:bidi="hi-IN"/>
        </w:rPr>
        <w:t>№</w:t>
      </w:r>
    </w:p>
    <w:p w14:paraId="49E4C437" w14:textId="77777777" w:rsidR="0063436A" w:rsidRDefault="0063436A" w:rsidP="006343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14:paraId="68485B41" w14:textId="77777777" w:rsidR="0063436A" w:rsidRDefault="0063436A" w:rsidP="0063436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Про виконання плану роботи виконавчого</w:t>
      </w:r>
    </w:p>
    <w:p w14:paraId="3AE1AE52" w14:textId="39612826" w:rsidR="0063436A" w:rsidRDefault="0063436A" w:rsidP="0063436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комітету сільської ради за  третій квартал </w:t>
      </w:r>
    </w:p>
    <w:p w14:paraId="7EE9543B" w14:textId="77777777" w:rsidR="0063436A" w:rsidRDefault="0063436A" w:rsidP="0063436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2022 року та затвердження плану роботи</w:t>
      </w:r>
    </w:p>
    <w:p w14:paraId="58515078" w14:textId="77777777" w:rsidR="0063436A" w:rsidRDefault="0063436A" w:rsidP="0063436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виконавчого комітету сільської ради </w:t>
      </w:r>
    </w:p>
    <w:p w14:paraId="4289014E" w14:textId="663A2539" w:rsidR="0063436A" w:rsidRDefault="0063436A" w:rsidP="0063436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на </w:t>
      </w:r>
      <w:r w:rsidR="001067AE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>четвертий</w:t>
      </w:r>
      <w:r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 квартал 2022 року</w:t>
      </w:r>
    </w:p>
    <w:p w14:paraId="1D03F4E4" w14:textId="77777777" w:rsidR="0063436A" w:rsidRDefault="0063436A" w:rsidP="0063436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</w:pPr>
    </w:p>
    <w:p w14:paraId="3BD6835A" w14:textId="3F72933A" w:rsidR="0063436A" w:rsidRDefault="0063436A" w:rsidP="006343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керуючої справами виконавчого комітету Валентини МЕЛЬНИЧУК про хід виконання плану роботи виконавчого комітету за </w:t>
      </w:r>
      <w:r w:rsidR="001067AE">
        <w:rPr>
          <w:rFonts w:ascii="Times New Roman" w:hAnsi="Times New Roman" w:cs="Times New Roman"/>
          <w:sz w:val="28"/>
          <w:szCs w:val="28"/>
          <w:lang w:val="uk-UA"/>
        </w:rPr>
        <w:t>третій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 2022 року та затвердження плану роботи виконкому на </w:t>
      </w:r>
      <w:r w:rsidR="001067AE">
        <w:rPr>
          <w:rFonts w:ascii="Times New Roman" w:hAnsi="Times New Roman" w:cs="Times New Roman"/>
          <w:sz w:val="28"/>
          <w:szCs w:val="28"/>
          <w:lang w:val="uk-UA"/>
        </w:rPr>
        <w:t>четвертий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 2022 року, враховуючи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пропозиції членів виконкому та річний план роботи виконавчого комітету на 2022 рік затверджений рішенням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виконкому №758 від 14 грудня 2021 року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активації роботи виконавчого комітету в межах визначених діючим законодавством повноважень,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Законом України «Про місцеве самоврядування в Україні» виконавчий комітет Шпанівської сільської ради</w:t>
      </w:r>
    </w:p>
    <w:p w14:paraId="2F79FA33" w14:textId="77777777" w:rsidR="0063436A" w:rsidRDefault="0063436A" w:rsidP="0063436A">
      <w:pPr>
        <w:spacing w:after="0"/>
        <w:jc w:val="both"/>
        <w:rPr>
          <w:rFonts w:ascii="Times New Roman" w:hAnsi="Times New Roman" w:cs="Times New Roman"/>
          <w:color w:val="0000FF"/>
          <w:sz w:val="16"/>
          <w:szCs w:val="16"/>
          <w:lang w:val="uk-UA"/>
        </w:rPr>
      </w:pPr>
    </w:p>
    <w:p w14:paraId="75803C95" w14:textId="77777777" w:rsidR="0063436A" w:rsidRDefault="0063436A" w:rsidP="0063436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В:</w:t>
      </w:r>
    </w:p>
    <w:p w14:paraId="53A119F6" w14:textId="1D1506B6" w:rsidR="0063436A" w:rsidRDefault="0063436A" w:rsidP="00634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1.</w:t>
      </w:r>
      <w:r>
        <w:rPr>
          <w:rFonts w:ascii="Times New Roman" w:hAnsi="Times New Roman" w:cs="Times New Roman"/>
          <w:sz w:val="28"/>
          <w:szCs w:val="28"/>
        </w:rPr>
        <w:t xml:space="preserve">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керуючої справами виконавчого комітету                                      Валентини МЕЛЬНИЧУК</w:t>
      </w:r>
      <w:r>
        <w:rPr>
          <w:rFonts w:ascii="Times New Roman" w:hAnsi="Times New Roman" w:cs="Times New Roman"/>
          <w:sz w:val="28"/>
          <w:szCs w:val="28"/>
        </w:rPr>
        <w:t xml:space="preserve"> про виконання плану роботи 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сільської ради за </w:t>
      </w:r>
      <w:r w:rsidR="001067AE">
        <w:rPr>
          <w:rFonts w:ascii="Times New Roman" w:hAnsi="Times New Roman" w:cs="Times New Roman"/>
          <w:sz w:val="28"/>
          <w:szCs w:val="28"/>
          <w:lang w:val="uk-UA"/>
        </w:rPr>
        <w:t xml:space="preserve">третій </w:t>
      </w:r>
      <w:r>
        <w:rPr>
          <w:rFonts w:ascii="Times New Roman" w:hAnsi="Times New Roman" w:cs="Times New Roman"/>
          <w:sz w:val="28"/>
          <w:szCs w:val="28"/>
        </w:rPr>
        <w:t>квартал 20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року  взяти до </w:t>
      </w:r>
      <w:r>
        <w:rPr>
          <w:rFonts w:ascii="Times New Roman" w:hAnsi="Times New Roman" w:cs="Times New Roman"/>
          <w:sz w:val="28"/>
          <w:szCs w:val="28"/>
          <w:lang w:val="uk-UA"/>
        </w:rPr>
        <w:t>відома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6DD9B1" w14:textId="18F67F75" w:rsidR="0063436A" w:rsidRDefault="0063436A" w:rsidP="00634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 </w:t>
      </w:r>
      <w:r>
        <w:rPr>
          <w:rFonts w:ascii="Times New Roman" w:hAnsi="Times New Roman" w:cs="Times New Roman"/>
          <w:sz w:val="28"/>
          <w:szCs w:val="28"/>
        </w:rPr>
        <w:t>План роботи викон</w:t>
      </w:r>
      <w:r>
        <w:rPr>
          <w:rFonts w:ascii="Times New Roman" w:hAnsi="Times New Roman" w:cs="Times New Roman"/>
          <w:sz w:val="28"/>
          <w:szCs w:val="28"/>
          <w:lang w:val="uk-UA"/>
        </w:rPr>
        <w:t>авчого комітету сільської ради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1067AE">
        <w:rPr>
          <w:rFonts w:ascii="Times New Roman" w:hAnsi="Times New Roman" w:cs="Times New Roman"/>
          <w:sz w:val="28"/>
          <w:szCs w:val="28"/>
          <w:lang w:val="uk-UA"/>
        </w:rPr>
        <w:t>третій</w:t>
      </w:r>
      <w:r>
        <w:rPr>
          <w:rFonts w:ascii="Times New Roman" w:hAnsi="Times New Roman" w:cs="Times New Roman"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року вважати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виконаним.</w:t>
      </w:r>
    </w:p>
    <w:p w14:paraId="1F4547A6" w14:textId="25A6BF29" w:rsidR="0063436A" w:rsidRDefault="0063436A" w:rsidP="0063436A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3.З</w:t>
      </w:r>
      <w:r>
        <w:rPr>
          <w:rFonts w:ascii="Times New Roman" w:hAnsi="Times New Roman" w:cs="Times New Roman"/>
          <w:sz w:val="28"/>
          <w:szCs w:val="28"/>
        </w:rPr>
        <w:t>атвердити план роботи викон</w:t>
      </w:r>
      <w:r>
        <w:rPr>
          <w:rFonts w:ascii="Times New Roman" w:hAnsi="Times New Roman" w:cs="Times New Roman"/>
          <w:sz w:val="28"/>
          <w:szCs w:val="28"/>
          <w:lang w:val="uk-UA"/>
        </w:rPr>
        <w:t>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067AE">
        <w:rPr>
          <w:rFonts w:ascii="Times New Roman" w:hAnsi="Times New Roman" w:cs="Times New Roman"/>
          <w:sz w:val="28"/>
          <w:szCs w:val="28"/>
          <w:lang w:val="uk-UA"/>
        </w:rPr>
        <w:t>четвертий</w:t>
      </w:r>
      <w:r>
        <w:rPr>
          <w:rFonts w:ascii="Times New Roman" w:hAnsi="Times New Roman" w:cs="Times New Roman"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з додатком 1.</w:t>
      </w:r>
    </w:p>
    <w:p w14:paraId="3FDA77CF" w14:textId="0E4D5FD0" w:rsidR="0063436A" w:rsidRDefault="0063436A" w:rsidP="00634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4.</w:t>
      </w:r>
      <w:r>
        <w:rPr>
          <w:rFonts w:ascii="Times New Roman" w:hAnsi="Times New Roman" w:cs="Times New Roman"/>
          <w:sz w:val="28"/>
          <w:szCs w:val="28"/>
        </w:rPr>
        <w:t xml:space="preserve">Про хід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заслухати</w:t>
      </w:r>
      <w:r>
        <w:rPr>
          <w:rFonts w:ascii="Times New Roman" w:hAnsi="Times New Roman" w:cs="Times New Roman"/>
          <w:sz w:val="28"/>
          <w:szCs w:val="28"/>
        </w:rPr>
        <w:t xml:space="preserve"> на засіданні викон</w:t>
      </w:r>
      <w:r>
        <w:rPr>
          <w:rFonts w:ascii="Times New Roman" w:hAnsi="Times New Roman" w:cs="Times New Roman"/>
          <w:sz w:val="28"/>
          <w:szCs w:val="28"/>
          <w:lang w:val="uk-UA"/>
        </w:rPr>
        <w:t>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1067AE">
        <w:rPr>
          <w:rFonts w:ascii="Times New Roman" w:hAnsi="Times New Roman" w:cs="Times New Roman"/>
          <w:sz w:val="28"/>
          <w:szCs w:val="28"/>
          <w:lang w:val="uk-UA"/>
        </w:rPr>
        <w:t>грудні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B330522" w14:textId="77777777" w:rsidR="0063436A" w:rsidRDefault="0063436A" w:rsidP="0063436A">
      <w:pPr>
        <w:pStyle w:val="a5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5.</w:t>
      </w:r>
      <w:r>
        <w:rPr>
          <w:rFonts w:ascii="Times New Roman" w:hAnsi="Times New Roman" w:cs="Times New Roman"/>
          <w:sz w:val="28"/>
          <w:szCs w:val="28"/>
        </w:rPr>
        <w:t>Контроль за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даного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заступника сільського голови з питань діяльності виконавчих органів Святослава КРЕЧКО.</w:t>
      </w:r>
    </w:p>
    <w:p w14:paraId="2F58C763" w14:textId="77777777" w:rsidR="0063436A" w:rsidRDefault="0063436A" w:rsidP="0063436A">
      <w:pPr>
        <w:pStyle w:val="a5"/>
        <w:spacing w:after="0"/>
        <w:ind w:left="789"/>
        <w:jc w:val="both"/>
        <w:rPr>
          <w:rFonts w:ascii="Times New Roman" w:hAnsi="Times New Roman" w:cs="Times New Roman"/>
          <w:sz w:val="28"/>
          <w:szCs w:val="28"/>
        </w:rPr>
      </w:pPr>
    </w:p>
    <w:p w14:paraId="7BE5F93A" w14:textId="397052AB" w:rsidR="0063436A" w:rsidRDefault="0063436A" w:rsidP="0063436A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Сільський голова                                                                    Микола СТОЛЯРЧУК</w:t>
      </w:r>
    </w:p>
    <w:p w14:paraId="252048AF" w14:textId="77777777" w:rsidR="0023239B" w:rsidRDefault="0023239B" w:rsidP="0063436A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40972539" w14:textId="77777777" w:rsidR="0063436A" w:rsidRDefault="0063436A" w:rsidP="0063436A">
      <w:pPr>
        <w:spacing w:after="0" w:line="240" w:lineRule="auto"/>
        <w:ind w:left="630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ЗАТВЕРДЖУЮ</w:t>
      </w:r>
    </w:p>
    <w:p w14:paraId="017BDEFE" w14:textId="77777777" w:rsidR="0063436A" w:rsidRDefault="0063436A" w:rsidP="0063436A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 </w:t>
      </w:r>
    </w:p>
    <w:p w14:paraId="08265D3D" w14:textId="70D7208A" w:rsidR="0063436A" w:rsidRDefault="0063436A" w:rsidP="0063436A">
      <w:pPr>
        <w:tabs>
          <w:tab w:val="left" w:pos="2880"/>
          <w:tab w:val="left" w:pos="6480"/>
        </w:tabs>
        <w:spacing w:after="0" w:line="240" w:lineRule="auto"/>
        <w:ind w:left="630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рішення  виконкому №</w:t>
      </w:r>
    </w:p>
    <w:p w14:paraId="42D3B205" w14:textId="160FB193" w:rsidR="0063436A" w:rsidRDefault="0063436A" w:rsidP="0063436A">
      <w:pPr>
        <w:tabs>
          <w:tab w:val="left" w:pos="6480"/>
        </w:tabs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 2</w:t>
      </w:r>
      <w:r w:rsidR="00106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 вересня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2022 року</w:t>
      </w:r>
    </w:p>
    <w:p w14:paraId="4E614C62" w14:textId="77777777" w:rsidR="0063436A" w:rsidRDefault="0063436A" w:rsidP="0063436A">
      <w:pPr>
        <w:tabs>
          <w:tab w:val="left" w:pos="6480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Сільський голова</w:t>
      </w:r>
    </w:p>
    <w:p w14:paraId="05BC369A" w14:textId="77777777" w:rsidR="0063436A" w:rsidRDefault="0063436A" w:rsidP="0063436A">
      <w:pPr>
        <w:tabs>
          <w:tab w:val="left" w:pos="6480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___________ М. Столярчук </w:t>
      </w:r>
    </w:p>
    <w:p w14:paraId="2087741C" w14:textId="77777777" w:rsidR="0063436A" w:rsidRDefault="0063436A" w:rsidP="0063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                                                                                  </w:t>
      </w:r>
    </w:p>
    <w:p w14:paraId="077E1890" w14:textId="77777777" w:rsidR="0063436A" w:rsidRDefault="0063436A" w:rsidP="00634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ПЕРСПЕКТИВНИЙ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ПЛАН                    </w:t>
      </w:r>
    </w:p>
    <w:p w14:paraId="0B80FD3F" w14:textId="77777777" w:rsidR="0063436A" w:rsidRDefault="0063436A" w:rsidP="0063436A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роботи   виконавчого  комітету  Шпанівської  </w:t>
      </w:r>
    </w:p>
    <w:p w14:paraId="6E7FFE73" w14:textId="205CD16A" w:rsidR="0063436A" w:rsidRDefault="0063436A" w:rsidP="0063436A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сільської   ради  на І</w:t>
      </w:r>
      <w:r w:rsidR="001067AE">
        <w:rPr>
          <w:rFonts w:ascii="Times New Roman" w:eastAsia="Times New Roman" w:hAnsi="Times New Roman" w:cs="Times New Roman"/>
          <w:sz w:val="32"/>
          <w:szCs w:val="32"/>
          <w:lang w:val="en-US" w:eastAsia="uk-UA"/>
        </w:rPr>
        <w:t>V</w:t>
      </w:r>
      <w:r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квартал 2022 року .</w:t>
      </w:r>
    </w:p>
    <w:p w14:paraId="3F517431" w14:textId="77777777" w:rsidR="0063436A" w:rsidRDefault="0063436A" w:rsidP="0063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2E363BA" w14:textId="77777777" w:rsidR="0063436A" w:rsidRDefault="0063436A" w:rsidP="00634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Перелік  основних  питань   для  розгляду  на  засіданнях  виконавчого  комітету /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засідання виконавчого комітету  проводити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 остання середа місяця</w:t>
      </w:r>
    </w:p>
    <w:p w14:paraId="5875ADEF" w14:textId="77777777" w:rsidR="0063436A" w:rsidRPr="001067AE" w:rsidRDefault="0063436A" w:rsidP="006343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2BB08427" w14:textId="372644DD" w:rsidR="001067AE" w:rsidRPr="001067AE" w:rsidRDefault="001067AE" w:rsidP="001067AE">
      <w:pPr>
        <w:tabs>
          <w:tab w:val="left" w:pos="33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067AE">
        <w:rPr>
          <w:rFonts w:ascii="Times New Roman" w:hAnsi="Times New Roman" w:cs="Times New Roman"/>
          <w:b/>
          <w:sz w:val="24"/>
          <w:szCs w:val="24"/>
        </w:rPr>
        <w:t>Жовтень :26.10.2022</w:t>
      </w:r>
    </w:p>
    <w:p w14:paraId="2DCA9214" w14:textId="77777777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>1. Про виконання делегованих повноважень відповідно до Закону України „Про місцеве самоврядування в Україні” ст.36 „Повноваження в галузі оборонної роботи”. Стан військового обліку та дотримання паспортного режиму на території сільської ради.</w:t>
      </w:r>
    </w:p>
    <w:p w14:paraId="4F52CECC" w14:textId="64763572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 xml:space="preserve">Інформують: </w:t>
      </w:r>
      <w:r w:rsidR="00D60AFC">
        <w:rPr>
          <w:rFonts w:ascii="Times New Roman" w:hAnsi="Times New Roman" w:cs="Times New Roman"/>
          <w:sz w:val="24"/>
          <w:szCs w:val="24"/>
          <w:lang w:val="uk-UA"/>
        </w:rPr>
        <w:t>завідувач сектору</w:t>
      </w:r>
      <w:r w:rsidR="00D60AFC" w:rsidRPr="00D60A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AFC">
        <w:rPr>
          <w:rFonts w:ascii="Times New Roman" w:hAnsi="Times New Roman" w:cs="Times New Roman"/>
          <w:sz w:val="24"/>
          <w:szCs w:val="24"/>
          <w:lang w:val="uk-UA"/>
        </w:rPr>
        <w:t xml:space="preserve">мобілізаційної роботи та цивільного захисту Л.Яцига, </w:t>
      </w:r>
      <w:r w:rsidRPr="00255EE1">
        <w:rPr>
          <w:rFonts w:ascii="Times New Roman" w:hAnsi="Times New Roman" w:cs="Times New Roman"/>
          <w:sz w:val="24"/>
          <w:szCs w:val="24"/>
        </w:rPr>
        <w:t>інспектор О. Процюк, інспектори з паспортного контролю А. Поліщу</w:t>
      </w:r>
      <w:r w:rsidR="00D60AFC">
        <w:rPr>
          <w:rFonts w:ascii="Times New Roman" w:hAnsi="Times New Roman" w:cs="Times New Roman"/>
          <w:sz w:val="24"/>
          <w:szCs w:val="24"/>
          <w:lang w:val="uk-UA"/>
        </w:rPr>
        <w:t>к,</w:t>
      </w:r>
      <w:r w:rsidR="00255E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5EE1">
        <w:rPr>
          <w:rFonts w:ascii="Times New Roman" w:hAnsi="Times New Roman" w:cs="Times New Roman"/>
          <w:sz w:val="24"/>
          <w:szCs w:val="24"/>
        </w:rPr>
        <w:t>І. Яроцька.</w:t>
      </w:r>
    </w:p>
    <w:p w14:paraId="36D45787" w14:textId="77777777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 xml:space="preserve">2. Про роботу служби у справах дітей та комісії  з питань захисту прав дітей при виконавчому комітеті Шпанівської сільської ради. п.7 ч.”б” ст. 32 Закону України „Про місцеве самоврядування в Україні”.  </w:t>
      </w:r>
    </w:p>
    <w:p w14:paraId="37C63FF3" w14:textId="77777777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>Інформує: начальник  служби у справах дітей О. П’яна.</w:t>
      </w:r>
    </w:p>
    <w:p w14:paraId="19B0DC2E" w14:textId="336F30EB" w:rsidR="001067AE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 xml:space="preserve">3. Про стан утримання та готовності захисних споруд цивільного захисту до використання за призначенням, проведення їх інвентаризації на території Шпанівської сільської ради.                           </w:t>
      </w:r>
      <w:bookmarkStart w:id="0" w:name="_Hlk89352714"/>
      <w:r w:rsidRPr="00255EE1">
        <w:rPr>
          <w:rFonts w:ascii="Times New Roman" w:hAnsi="Times New Roman" w:cs="Times New Roman"/>
          <w:sz w:val="24"/>
          <w:szCs w:val="24"/>
        </w:rPr>
        <w:t>Інформує: інспектор охорони праці та цивільного захисту Л. Хома.</w:t>
      </w:r>
    </w:p>
    <w:p w14:paraId="4BB483D5" w14:textId="77777777" w:rsidR="00270775" w:rsidRPr="00255EE1" w:rsidRDefault="00270775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980BC05" w14:textId="522CB4E4" w:rsidR="001067AE" w:rsidRPr="00255EE1" w:rsidRDefault="001067AE" w:rsidP="001067AE">
      <w:pPr>
        <w:tabs>
          <w:tab w:val="left" w:pos="33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EE1">
        <w:rPr>
          <w:rFonts w:ascii="Times New Roman" w:hAnsi="Times New Roman" w:cs="Times New Roman"/>
          <w:b/>
          <w:sz w:val="24"/>
          <w:szCs w:val="24"/>
        </w:rPr>
        <w:t>Листопад :23.11.2022</w:t>
      </w:r>
    </w:p>
    <w:p w14:paraId="5ABA1575" w14:textId="77777777" w:rsidR="001067AE" w:rsidRPr="00255EE1" w:rsidRDefault="001067AE" w:rsidP="00255EE1">
      <w:p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 xml:space="preserve">1.Про  стан   громадського   порядку  та   боротьби  зі   злочинністю  на  території   сільської   ради. </w:t>
      </w:r>
    </w:p>
    <w:p w14:paraId="2FD61D45" w14:textId="5349E50F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>Інформу</w:t>
      </w:r>
      <w:r w:rsidR="0023239B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55EE1">
        <w:rPr>
          <w:rFonts w:ascii="Times New Roman" w:hAnsi="Times New Roman" w:cs="Times New Roman"/>
          <w:sz w:val="24"/>
          <w:szCs w:val="24"/>
        </w:rPr>
        <w:t>: старший дільничний офіцер поліції сектору превенції П. Остапчук.</w:t>
      </w:r>
    </w:p>
    <w:p w14:paraId="442DABE5" w14:textId="3C96FF7E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>2.Про роботу Центру фізичного здоров’я населення  структурного підрозділу   комунального закладу « Шпанівський центр культури, спорту та туризму</w:t>
      </w:r>
      <w:r w:rsidR="0023239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55EE1">
        <w:rPr>
          <w:rFonts w:ascii="Times New Roman" w:hAnsi="Times New Roman" w:cs="Times New Roman"/>
          <w:sz w:val="24"/>
          <w:szCs w:val="24"/>
        </w:rPr>
        <w:t>.</w:t>
      </w:r>
    </w:p>
    <w:p w14:paraId="12FF00F4" w14:textId="77777777" w:rsid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55EE1">
        <w:rPr>
          <w:rFonts w:ascii="Times New Roman" w:hAnsi="Times New Roman" w:cs="Times New Roman"/>
          <w:sz w:val="24"/>
          <w:szCs w:val="24"/>
        </w:rPr>
        <w:t>3.Про створення (накопичення, оновлення) матеріального резерву для запобігання та ліквідації наслідків надзвичайних ситуацій.</w:t>
      </w:r>
    </w:p>
    <w:p w14:paraId="15C88738" w14:textId="050E5C7E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>Інформує: інспектор охорони праці та цивільного захисту Л. Хома.</w:t>
      </w:r>
    </w:p>
    <w:p w14:paraId="48F81B1A" w14:textId="77777777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349147" w14:textId="77777777" w:rsidR="001067AE" w:rsidRPr="00255EE1" w:rsidRDefault="001067AE" w:rsidP="001067AE">
      <w:pPr>
        <w:tabs>
          <w:tab w:val="left" w:pos="351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EE1">
        <w:rPr>
          <w:rFonts w:ascii="Times New Roman" w:hAnsi="Times New Roman" w:cs="Times New Roman"/>
          <w:b/>
          <w:bCs/>
          <w:sz w:val="24"/>
          <w:szCs w:val="24"/>
        </w:rPr>
        <w:t>Грудень : 14.12.2022</w:t>
      </w:r>
    </w:p>
    <w:p w14:paraId="559BB4F7" w14:textId="77777777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>1.  Про роботу адміністративної комісії Шпанівської сільської ради.</w:t>
      </w:r>
    </w:p>
    <w:p w14:paraId="517A52E1" w14:textId="77777777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>Інформує: голова адміністративної комісії О. Куляша.</w:t>
      </w:r>
    </w:p>
    <w:p w14:paraId="5CCA51D6" w14:textId="77777777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 xml:space="preserve">2.Про стан розгляду звернень громадян, що надійшли до сільської ради за друге півріччя 2022 року. </w:t>
      </w:r>
    </w:p>
    <w:p w14:paraId="58B25F40" w14:textId="559F7A97" w:rsidR="001067AE" w:rsidRPr="0023239B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5EE1">
        <w:rPr>
          <w:rFonts w:ascii="Times New Roman" w:hAnsi="Times New Roman" w:cs="Times New Roman"/>
          <w:sz w:val="24"/>
          <w:szCs w:val="24"/>
        </w:rPr>
        <w:t xml:space="preserve">Інформує: </w:t>
      </w:r>
      <w:bookmarkStart w:id="2" w:name="_Hlk58487352"/>
      <w:r w:rsidR="0023239B">
        <w:rPr>
          <w:rFonts w:ascii="Times New Roman" w:hAnsi="Times New Roman" w:cs="Times New Roman"/>
          <w:sz w:val="24"/>
          <w:szCs w:val="24"/>
          <w:lang w:val="uk-UA"/>
        </w:rPr>
        <w:t>керуюча справами виконавчого комітету В. Мельничук</w:t>
      </w:r>
    </w:p>
    <w:bookmarkEnd w:id="2"/>
    <w:p w14:paraId="4DFCF24A" w14:textId="77777777" w:rsidR="001067AE" w:rsidRPr="00D60AFC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0AFC">
        <w:rPr>
          <w:rFonts w:ascii="Times New Roman" w:hAnsi="Times New Roman" w:cs="Times New Roman"/>
          <w:sz w:val="24"/>
          <w:szCs w:val="24"/>
          <w:lang w:val="uk-UA"/>
        </w:rPr>
        <w:t>3.Про стан виконавської дисципліни та організацію виконання документів органів державної влади вищого рівня працівниками апарату сільської ради.</w:t>
      </w:r>
    </w:p>
    <w:p w14:paraId="0B34408F" w14:textId="31D29B53" w:rsidR="001067AE" w:rsidRPr="00255EE1" w:rsidRDefault="001067AE" w:rsidP="00232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lastRenderedPageBreak/>
        <w:t xml:space="preserve">Інформує: </w:t>
      </w:r>
      <w:r w:rsidR="0023239B">
        <w:rPr>
          <w:rFonts w:ascii="Times New Roman" w:hAnsi="Times New Roman" w:cs="Times New Roman"/>
          <w:sz w:val="24"/>
          <w:szCs w:val="24"/>
          <w:lang w:val="uk-UA"/>
        </w:rPr>
        <w:t>керуюча справами виконавчого комітету В. Мельничук.</w:t>
      </w:r>
    </w:p>
    <w:p w14:paraId="6E9D7341" w14:textId="77777777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>4. Про затвердження плану роботи виконавчого комітету Шпанівської сільської ради                          на 2023 рік</w:t>
      </w:r>
    </w:p>
    <w:p w14:paraId="295B857E" w14:textId="77777777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>Інформує: керуюча справами виконавчого комітету В. Мельничук.</w:t>
      </w:r>
    </w:p>
    <w:p w14:paraId="371CF66F" w14:textId="77777777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 xml:space="preserve">5. Про виконання плану роботи виконавчого комітету сільської ради за четвертий квартал 2022 року та затвердження плану роботи виконавчого комітету сільської ради на перший  квартал 2023 року. </w:t>
      </w:r>
    </w:p>
    <w:p w14:paraId="6D26DAFC" w14:textId="77777777" w:rsidR="001067AE" w:rsidRPr="00255EE1" w:rsidRDefault="001067AE" w:rsidP="00255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EE1">
        <w:rPr>
          <w:rFonts w:ascii="Times New Roman" w:hAnsi="Times New Roman" w:cs="Times New Roman"/>
          <w:sz w:val="24"/>
          <w:szCs w:val="24"/>
        </w:rPr>
        <w:t>Інформує: керуюча справами виконавчого комітету В. Мельничук.</w:t>
      </w:r>
    </w:p>
    <w:p w14:paraId="269DF259" w14:textId="77777777" w:rsidR="00820F6F" w:rsidRPr="00820F6F" w:rsidRDefault="00820F6F" w:rsidP="00820F6F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5B5C60"/>
          <w:sz w:val="28"/>
          <w:szCs w:val="28"/>
          <w:lang w:val="uk-UA" w:eastAsia="uk-UA"/>
        </w:rPr>
      </w:pPr>
    </w:p>
    <w:p w14:paraId="14671561" w14:textId="77777777" w:rsidR="00820F6F" w:rsidRPr="00820F6F" w:rsidRDefault="00820F6F" w:rsidP="0082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</w:pPr>
      <w:r w:rsidRPr="00820F6F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ІІ. МАСОВІ  ЗАХОДИ</w:t>
      </w:r>
    </w:p>
    <w:p w14:paraId="51ABE3EF" w14:textId="77777777" w:rsidR="00820F6F" w:rsidRPr="00820F6F" w:rsidRDefault="00820F6F" w:rsidP="0082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59"/>
        <w:gridCol w:w="4703"/>
        <w:gridCol w:w="2093"/>
        <w:gridCol w:w="1974"/>
      </w:tblGrid>
      <w:tr w:rsidR="00820F6F" w:rsidRPr="00820F6F" w14:paraId="52D44CA8" w14:textId="77777777" w:rsidTr="004D236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1C6B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№П/П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117C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Зміст заходу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8902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 xml:space="preserve">Термін виконання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C5BA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Відповідальні виконавці</w:t>
            </w:r>
          </w:p>
        </w:tc>
      </w:tr>
      <w:tr w:rsidR="00820F6F" w:rsidRPr="00820F6F" w14:paraId="0D6542F7" w14:textId="77777777" w:rsidTr="004D236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6758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7D6D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Святкові заходи до Дня Захисника України та дня українського козацтва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8C00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Жовтень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A7D5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Завідувачі БК та клубу</w:t>
            </w:r>
          </w:p>
        </w:tc>
      </w:tr>
      <w:tr w:rsidR="00820F6F" w:rsidRPr="00820F6F" w14:paraId="712FE992" w14:textId="77777777" w:rsidTr="004D236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B422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2AE1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Святкова програма до дня працівників культури та аматорів народного мистецтва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F23A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5D02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Завідувачі БК та клубу</w:t>
            </w:r>
          </w:p>
        </w:tc>
      </w:tr>
      <w:tr w:rsidR="00820F6F" w:rsidRPr="00820F6F" w14:paraId="66DCF222" w14:textId="77777777" w:rsidTr="004D236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69B1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9B9F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Відзначення до Гідності та свободи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E0F4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C156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Завідувачі БК та клубу</w:t>
            </w:r>
          </w:p>
        </w:tc>
      </w:tr>
      <w:tr w:rsidR="00820F6F" w:rsidRPr="00820F6F" w14:paraId="1F792B6A" w14:textId="77777777" w:rsidTr="004D236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DFCA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0F45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Вшанування пам’яті жертв Голодомору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7719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DA4B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Завідувачі БК та клубу</w:t>
            </w:r>
          </w:p>
        </w:tc>
      </w:tr>
      <w:tr w:rsidR="00820F6F" w:rsidRPr="00820F6F" w14:paraId="5715476C" w14:textId="77777777" w:rsidTr="004D236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55E2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6071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Андріївські вечорниці-жартівниці!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C8BC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Грудень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AD8A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Завідувачі БК та клубу</w:t>
            </w:r>
          </w:p>
        </w:tc>
      </w:tr>
      <w:tr w:rsidR="00820F6F" w:rsidRPr="00820F6F" w14:paraId="61647893" w14:textId="77777777" w:rsidTr="004D236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CE3A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78A9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Проведення дитячого свята «Гостини у Миколая»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D351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Грудень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C827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Директор КЗ «Шпанівський ЦКСТ</w:t>
            </w:r>
          </w:p>
        </w:tc>
      </w:tr>
      <w:tr w:rsidR="00820F6F" w:rsidRPr="00820F6F" w14:paraId="52543A0D" w14:textId="77777777" w:rsidTr="004D2360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9BB5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55B4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Проведення новорічних свят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CA43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Грудень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2716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Завідувачі БК та клубу</w:t>
            </w:r>
          </w:p>
        </w:tc>
      </w:tr>
    </w:tbl>
    <w:p w14:paraId="0443F45F" w14:textId="77777777" w:rsidR="00820F6F" w:rsidRPr="00820F6F" w:rsidRDefault="00820F6F" w:rsidP="00820F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</w:p>
    <w:p w14:paraId="3E02865A" w14:textId="77777777" w:rsidR="00820F6F" w:rsidRPr="00820F6F" w:rsidRDefault="00820F6F" w:rsidP="00820F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</w:p>
    <w:p w14:paraId="01E8FA20" w14:textId="77777777" w:rsidR="00820F6F" w:rsidRPr="00820F6F" w:rsidRDefault="00820F6F" w:rsidP="00820F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</w:p>
    <w:p w14:paraId="61D03F6A" w14:textId="77777777" w:rsidR="00820F6F" w:rsidRPr="00820F6F" w:rsidRDefault="00820F6F" w:rsidP="00820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820F6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ІІІ. ПЕРЕЛІК ПРОБЛЕМНИХ ПИТАНЬ СОЦІАЛЬНО-ЕКОНОМІЧНОГО РОЗВИТКУ СІЛЬСЬКОЇ РАДИ, ЯКІ ПОТРЕБУЮТЬ РОЗГЛЯДУ ОРГАНАМИ ВИКОНАВЧОЇ ВЛАДИ ВИЩОГО РІВНЯ</w:t>
      </w:r>
    </w:p>
    <w:p w14:paraId="0D1DC2A5" w14:textId="77777777" w:rsidR="00820F6F" w:rsidRPr="00820F6F" w:rsidRDefault="00820F6F" w:rsidP="00820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3650"/>
        <w:gridCol w:w="3581"/>
        <w:gridCol w:w="1696"/>
      </w:tblGrid>
      <w:tr w:rsidR="00820F6F" w:rsidRPr="00820F6F" w14:paraId="5153359D" w14:textId="77777777" w:rsidTr="004D236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E518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A98E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Зміст питання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6C47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Обгрунтування необхідності розгляду питання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A267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Термін розгляду питання</w:t>
            </w:r>
          </w:p>
        </w:tc>
      </w:tr>
      <w:tr w:rsidR="00820F6F" w:rsidRPr="00820F6F" w14:paraId="359A75DB" w14:textId="77777777" w:rsidTr="004D2360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14EA" w14:textId="06CD332A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143F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Отримання доступу до баз даних отримувачів державних допомог, пільг, субсидій.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9A6B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 xml:space="preserve">Для покращення  обслуговування населення та якості надання адміністративних послуг у сфері соціального захисту населення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B312" w14:textId="77777777" w:rsidR="00820F6F" w:rsidRPr="00820F6F" w:rsidRDefault="00820F6F" w:rsidP="00820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</w:pPr>
            <w:r w:rsidRPr="00820F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 w:eastAsia="en-US"/>
              </w:rPr>
              <w:t>Протягом 2022 року</w:t>
            </w:r>
          </w:p>
        </w:tc>
      </w:tr>
    </w:tbl>
    <w:p w14:paraId="01A834DE" w14:textId="77777777" w:rsidR="00820F6F" w:rsidRPr="00820F6F" w:rsidRDefault="00820F6F" w:rsidP="00820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14:paraId="2D00E81D" w14:textId="77777777" w:rsidR="00820F6F" w:rsidRPr="00820F6F" w:rsidRDefault="00820F6F" w:rsidP="00820F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</w:p>
    <w:p w14:paraId="1B86ADF6" w14:textId="77777777" w:rsidR="0063436A" w:rsidRPr="001067AE" w:rsidRDefault="0063436A" w:rsidP="00255E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</w:p>
    <w:p w14:paraId="18CC7BC1" w14:textId="4B7E48D6" w:rsidR="0063436A" w:rsidRDefault="0063436A" w:rsidP="0025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Керуюча справами виконавчого комітету                                              Валентина МЕЛЬНИЧУК</w:t>
      </w:r>
    </w:p>
    <w:p w14:paraId="46BD1A06" w14:textId="77777777" w:rsidR="00820F6F" w:rsidRDefault="00820F6F" w:rsidP="0025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1544008" w14:textId="73249269" w:rsidR="00E96E84" w:rsidRPr="00C275A8" w:rsidRDefault="00E96E84" w:rsidP="00626F32">
      <w:pPr>
        <w:rPr>
          <w:sz w:val="24"/>
          <w:szCs w:val="24"/>
        </w:rPr>
      </w:pPr>
    </w:p>
    <w:sectPr w:rsidR="00E96E84" w:rsidRPr="00C275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C9"/>
    <w:rsid w:val="001067AE"/>
    <w:rsid w:val="0023239B"/>
    <w:rsid w:val="00255EE1"/>
    <w:rsid w:val="00270775"/>
    <w:rsid w:val="002956C9"/>
    <w:rsid w:val="00626F32"/>
    <w:rsid w:val="0063436A"/>
    <w:rsid w:val="00820F6F"/>
    <w:rsid w:val="0083719F"/>
    <w:rsid w:val="008B50B5"/>
    <w:rsid w:val="009036B3"/>
    <w:rsid w:val="00B51C2F"/>
    <w:rsid w:val="00BB513F"/>
    <w:rsid w:val="00C11BDF"/>
    <w:rsid w:val="00C275A8"/>
    <w:rsid w:val="00C367F6"/>
    <w:rsid w:val="00C66E71"/>
    <w:rsid w:val="00D60AFC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E228"/>
  <w15:chartTrackingRefBased/>
  <w15:docId w15:val="{860F6456-3E70-4D07-86A0-4907B2DB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F3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63436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63436A"/>
    <w:pPr>
      <w:ind w:left="720"/>
      <w:contextualSpacing/>
    </w:pPr>
  </w:style>
  <w:style w:type="table" w:styleId="a6">
    <w:name w:val="Table Grid"/>
    <w:basedOn w:val="a1"/>
    <w:uiPriority w:val="39"/>
    <w:rsid w:val="006343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3791</Words>
  <Characters>2162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13</cp:revision>
  <dcterms:created xsi:type="dcterms:W3CDTF">2022-09-07T13:54:00Z</dcterms:created>
  <dcterms:modified xsi:type="dcterms:W3CDTF">2022-09-20T12:28:00Z</dcterms:modified>
</cp:coreProperties>
</file>