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C41D1" w14:textId="1DC756B4" w:rsidR="00B35C26" w:rsidRDefault="00B35C26" w:rsidP="00B35C2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1A960AE2" wp14:editId="32AC79BF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5ADDF" w14:textId="77777777" w:rsidR="00B35C26" w:rsidRDefault="00B35C26" w:rsidP="00B35C26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  <w:r>
        <w:rPr>
          <w:rFonts w:ascii="Times New Roman" w:hAnsi="Times New Roman"/>
          <w:b/>
          <w:bCs/>
          <w:caps/>
          <w:color w:val="000000"/>
          <w:sz w:val="16"/>
          <w:szCs w:val="16"/>
          <w:lang w:val="uk-UA" w:eastAsia="ar-SA"/>
        </w:rPr>
        <w:tab/>
      </w:r>
    </w:p>
    <w:p w14:paraId="634BE74D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  <w:lang w:val="uk-UA" w:eastAsia="ar-SA"/>
        </w:rPr>
        <w:t>Україна</w:t>
      </w:r>
    </w:p>
    <w:p w14:paraId="71F56404" w14:textId="77777777" w:rsidR="00B35C26" w:rsidRDefault="00B35C26" w:rsidP="00B35C26">
      <w:pPr>
        <w:keepNext/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lang w:eastAsia="ar-SA"/>
        </w:rPr>
        <w:t>ШПАНІВСЬКА сільська рада</w:t>
      </w:r>
    </w:p>
    <w:p w14:paraId="6E0AE5A3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  <w:t>РІВНЕНСЬКОГО РАЙОНУ РІВНЕНСЬКОЇ ОБЛАСТІ</w:t>
      </w:r>
    </w:p>
    <w:p w14:paraId="3318858B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 (виконавчий комітет)</w:t>
      </w:r>
    </w:p>
    <w:p w14:paraId="4EC7EB8E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</w:pPr>
    </w:p>
    <w:p w14:paraId="66A47A0E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  <w:t xml:space="preserve">Р І Ш Е Н </w:t>
      </w:r>
      <w:proofErr w:type="spellStart"/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  <w:t xml:space="preserve"> Я </w:t>
      </w:r>
    </w:p>
    <w:p w14:paraId="4EEB5243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34BFB2C0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3939447F" w14:textId="4149CA1B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14 липня 2021 року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  <w:t xml:space="preserve"> № </w:t>
      </w:r>
      <w:r w:rsidR="0059343F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____</w:t>
      </w:r>
    </w:p>
    <w:p w14:paraId="65058052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1F18AEDF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Про проведення</w:t>
      </w:r>
    </w:p>
    <w:p w14:paraId="10F955C4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археологічних досліджень </w:t>
      </w:r>
    </w:p>
    <w:p w14:paraId="485BEEE2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в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с.Хотин</w:t>
      </w:r>
      <w:proofErr w:type="spellEnd"/>
    </w:p>
    <w:p w14:paraId="09E8342A" w14:textId="77777777" w:rsidR="00B35C26" w:rsidRDefault="00B35C26" w:rsidP="00B35C2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2C25DD7D" w14:textId="77777777" w:rsidR="00B35C26" w:rsidRDefault="00B35C26" w:rsidP="00B35C2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Розглянуваши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клопотання начальника відділу муніципального розвитку та комунікації Шпанівської сільської ради щодо проведення  археологічних досліджень в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с.Хотин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з метою розвитку культури Шпанівської громади, дослідження історико-культурного надбання, збереження культурної спадщини та матеріалів, які мають історико-дослідницьку цінність, відповідно до Програми соціально-економічного розвитку Шпанівської сільської ради на 2021-2023 роки, керуючись  ст. 32,33 Закону України «Про місцеве самоврядування», виконавчий комітет  Шпанівської сільської ради</w:t>
      </w:r>
    </w:p>
    <w:p w14:paraId="43AEE106" w14:textId="77777777" w:rsidR="00B35C26" w:rsidRDefault="00B35C26" w:rsidP="00B35C26">
      <w:pPr>
        <w:suppressAutoHyphens/>
        <w:spacing w:after="0" w:line="240" w:lineRule="auto"/>
        <w:ind w:firstLine="708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26FB6A23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  <w:t>В И Р І Ш И В:</w:t>
      </w:r>
    </w:p>
    <w:p w14:paraId="16239B15" w14:textId="77777777" w:rsidR="00B35C26" w:rsidRDefault="00B35C26" w:rsidP="00B35C26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val="uk-UA" w:eastAsia="ar-SA"/>
        </w:rPr>
      </w:pPr>
    </w:p>
    <w:p w14:paraId="6F012A5A" w14:textId="77777777" w:rsidR="00B35C26" w:rsidRDefault="00B35C26" w:rsidP="00B35C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Начальнику відділу освіти, культури, молоді та спорту Шпанівської сільської ради забезпечити:</w:t>
      </w:r>
    </w:p>
    <w:p w14:paraId="1AC2A19A" w14:textId="77777777" w:rsidR="00B35C26" w:rsidRDefault="00B35C26" w:rsidP="00B35C26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1.1.організацію проведення археологічних досліджень в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с.Хотин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 у 2021 році на території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Хотинсього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 городища та Острові фестів  з 19 по 30 липня;</w:t>
      </w:r>
    </w:p>
    <w:p w14:paraId="37BE61CB" w14:textId="77777777" w:rsidR="00B35C26" w:rsidRDefault="00B35C26" w:rsidP="00B35C26">
      <w:pPr>
        <w:suppressAutoHyphens/>
        <w:spacing w:after="0" w:line="240" w:lineRule="auto"/>
        <w:ind w:left="1068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1.2. надати копії звіту за результатами археологічних досліджень.</w:t>
      </w:r>
    </w:p>
    <w:p w14:paraId="1DBA8237" w14:textId="77777777" w:rsidR="00B35C26" w:rsidRDefault="00B35C26" w:rsidP="00B35C26">
      <w:pPr>
        <w:suppressAutoHyphens/>
        <w:spacing w:after="0" w:line="240" w:lineRule="auto"/>
        <w:ind w:left="993" w:hanging="285"/>
        <w:jc w:val="both"/>
        <w:rPr>
          <w:rStyle w:val="a3"/>
          <w:bCs/>
          <w:i w:val="0"/>
          <w:shd w:val="clear" w:color="auto" w:fill="FFFFFF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2.. Контроль за виконанням рішення покласти на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172226D0" w14:textId="77777777" w:rsidR="00B35C26" w:rsidRDefault="00B35C26" w:rsidP="00B35C26">
      <w:pPr>
        <w:suppressAutoHyphens/>
        <w:spacing w:after="0" w:line="240" w:lineRule="auto"/>
        <w:rPr>
          <w:rFonts w:eastAsia="Calibri"/>
          <w:lang w:eastAsia="ar-SA"/>
        </w:rPr>
      </w:pPr>
    </w:p>
    <w:p w14:paraId="1437C132" w14:textId="77777777" w:rsidR="00B35C26" w:rsidRDefault="00B35C26" w:rsidP="00B35C26">
      <w:pPr>
        <w:suppressAutoHyphens/>
        <w:spacing w:after="0" w:line="240" w:lineRule="auto"/>
        <w:ind w:firstLine="708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39FB6784" w14:textId="77777777" w:rsidR="00B35C26" w:rsidRDefault="00B35C26" w:rsidP="00B35C26">
      <w:pPr>
        <w:suppressAutoHyphens/>
        <w:spacing w:after="0" w:line="240" w:lineRule="auto"/>
        <w:ind w:firstLine="708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7CBF104F" w14:textId="7D6C661D" w:rsidR="00B35C26" w:rsidRDefault="0059343F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 xml:space="preserve">      </w:t>
      </w:r>
      <w:bookmarkStart w:id="0" w:name="_GoBack"/>
      <w:bookmarkEnd w:id="0"/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>Секретар сільської ради</w:t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</w:r>
      <w:r w:rsidR="00B35C26"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  <w:tab/>
        <w:t>Марія ДОГОЙДА</w:t>
      </w:r>
    </w:p>
    <w:p w14:paraId="48E1B357" w14:textId="77777777" w:rsidR="00B35C26" w:rsidRDefault="00B35C26" w:rsidP="00B35C26">
      <w:pPr>
        <w:suppressAutoHyphens/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val="uk-UA" w:eastAsia="ar-SA"/>
        </w:rPr>
      </w:pPr>
    </w:p>
    <w:p w14:paraId="0B1850D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F1776"/>
    <w:multiLevelType w:val="hybridMultilevel"/>
    <w:tmpl w:val="6FFA3260"/>
    <w:lvl w:ilvl="0" w:tplc="293A071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EA"/>
    <w:rsid w:val="0059343F"/>
    <w:rsid w:val="0083719F"/>
    <w:rsid w:val="008B50B5"/>
    <w:rsid w:val="009036B3"/>
    <w:rsid w:val="00B35C26"/>
    <w:rsid w:val="00B51C2F"/>
    <w:rsid w:val="00BB513F"/>
    <w:rsid w:val="00C11BDF"/>
    <w:rsid w:val="00C367F6"/>
    <w:rsid w:val="00DC50E7"/>
    <w:rsid w:val="00E17AE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26B1"/>
  <w15:chartTrackingRefBased/>
  <w15:docId w15:val="{5AECB702-D440-477D-9B91-854979F6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C26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35C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3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829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2021-07-21T13:07:00Z</cp:lastPrinted>
  <dcterms:created xsi:type="dcterms:W3CDTF">2021-07-21T11:27:00Z</dcterms:created>
  <dcterms:modified xsi:type="dcterms:W3CDTF">2021-07-21T13:12:00Z</dcterms:modified>
</cp:coreProperties>
</file>