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411" w:rsidRDefault="00904411" w:rsidP="00904411">
      <w:pPr>
        <w:pStyle w:val="1"/>
        <w:numPr>
          <w:ilvl w:val="0"/>
          <w:numId w:val="1"/>
        </w:numPr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ЗАТВЕРДЖЕНО</w:t>
      </w:r>
    </w:p>
    <w:p w:rsidR="00904411" w:rsidRDefault="00904411" w:rsidP="0090441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Рішення Шпанівської сільської</w:t>
      </w:r>
    </w:p>
    <w:p w:rsidR="00904411" w:rsidRDefault="00904411" w:rsidP="0090441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ради Рівненського району</w:t>
      </w:r>
    </w:p>
    <w:p w:rsidR="00904411" w:rsidRDefault="00904411" w:rsidP="0090441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Рівненської області</w:t>
      </w:r>
    </w:p>
    <w:p w:rsidR="00904411" w:rsidRDefault="00904411" w:rsidP="0090441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_________________№______</w:t>
      </w:r>
    </w:p>
    <w:p w:rsidR="00904411" w:rsidRDefault="00904411" w:rsidP="00904411">
      <w:pPr>
        <w:numPr>
          <w:ilvl w:val="0"/>
          <w:numId w:val="1"/>
        </w:numPr>
        <w:rPr>
          <w:sz w:val="28"/>
          <w:szCs w:val="28"/>
        </w:rPr>
      </w:pPr>
    </w:p>
    <w:p w:rsidR="00904411" w:rsidRDefault="00904411" w:rsidP="00904411">
      <w:pPr>
        <w:numPr>
          <w:ilvl w:val="0"/>
          <w:numId w:val="1"/>
        </w:numPr>
        <w:rPr>
          <w:sz w:val="28"/>
          <w:szCs w:val="28"/>
        </w:rPr>
      </w:pPr>
    </w:p>
    <w:p w:rsidR="00904411" w:rsidRDefault="00904411" w:rsidP="00904411">
      <w:pPr>
        <w:pStyle w:val="1"/>
        <w:numPr>
          <w:ilvl w:val="0"/>
          <w:numId w:val="1"/>
        </w:numPr>
        <w:rPr>
          <w:sz w:val="28"/>
          <w:szCs w:val="28"/>
        </w:rPr>
      </w:pPr>
    </w:p>
    <w:p w:rsidR="00904411" w:rsidRDefault="00904411" w:rsidP="00904411">
      <w:pPr>
        <w:rPr>
          <w:sz w:val="28"/>
          <w:szCs w:val="28"/>
        </w:rPr>
      </w:pPr>
    </w:p>
    <w:p w:rsidR="00904411" w:rsidRDefault="00904411" w:rsidP="00904411">
      <w:pPr>
        <w:rPr>
          <w:b/>
          <w:sz w:val="24"/>
        </w:rPr>
      </w:pPr>
    </w:p>
    <w:p w:rsidR="00904411" w:rsidRDefault="00904411" w:rsidP="00904411">
      <w:pPr>
        <w:rPr>
          <w:sz w:val="28"/>
          <w:szCs w:val="28"/>
        </w:rPr>
      </w:pPr>
    </w:p>
    <w:p w:rsidR="00904411" w:rsidRDefault="00904411" w:rsidP="00904411">
      <w:pPr>
        <w:widowControl w:val="0"/>
        <w:spacing w:line="100" w:lineRule="atLeast"/>
        <w:jc w:val="center"/>
        <w:rPr>
          <w:b/>
          <w:sz w:val="44"/>
          <w:szCs w:val="44"/>
          <w:lang w:eastAsia="ru-RU"/>
        </w:rPr>
      </w:pPr>
      <w:r>
        <w:rPr>
          <w:b/>
          <w:sz w:val="96"/>
          <w:szCs w:val="96"/>
          <w:lang w:eastAsia="ru-RU"/>
        </w:rPr>
        <w:t>ПОЛОЖЕННЯ</w:t>
      </w:r>
    </w:p>
    <w:p w:rsidR="00904411" w:rsidRDefault="00904411" w:rsidP="00904411">
      <w:pPr>
        <w:widowControl w:val="0"/>
        <w:spacing w:line="100" w:lineRule="atLeast"/>
        <w:jc w:val="center"/>
        <w:rPr>
          <w:b/>
          <w:sz w:val="44"/>
          <w:szCs w:val="44"/>
          <w:lang w:eastAsia="ru-RU"/>
        </w:rPr>
      </w:pPr>
    </w:p>
    <w:p w:rsidR="00904411" w:rsidRDefault="00904411" w:rsidP="00904411">
      <w:pPr>
        <w:widowControl w:val="0"/>
        <w:spacing w:line="100" w:lineRule="atLeast"/>
        <w:jc w:val="center"/>
        <w:rPr>
          <w:b/>
          <w:sz w:val="44"/>
          <w:szCs w:val="44"/>
          <w:lang w:val="en-US" w:eastAsia="ru-RU"/>
        </w:rPr>
      </w:pPr>
      <w:r>
        <w:rPr>
          <w:b/>
          <w:sz w:val="44"/>
          <w:szCs w:val="44"/>
          <w:lang w:eastAsia="ru-RU"/>
        </w:rPr>
        <w:t>ПРО ФІЛІЮ</w:t>
      </w:r>
    </w:p>
    <w:p w:rsidR="00904411" w:rsidRDefault="00904411" w:rsidP="00904411">
      <w:pPr>
        <w:widowControl w:val="0"/>
        <w:spacing w:line="100" w:lineRule="atLeast"/>
        <w:jc w:val="center"/>
        <w:rPr>
          <w:b/>
          <w:sz w:val="44"/>
          <w:szCs w:val="44"/>
          <w:lang w:val="en-US" w:eastAsia="ru-RU"/>
        </w:rPr>
      </w:pPr>
    </w:p>
    <w:p w:rsidR="00904411" w:rsidRPr="007010B2" w:rsidRDefault="00904411" w:rsidP="00904411">
      <w:pPr>
        <w:numPr>
          <w:ilvl w:val="0"/>
          <w:numId w:val="1"/>
        </w:numPr>
        <w:jc w:val="center"/>
        <w:rPr>
          <w:b/>
          <w:sz w:val="72"/>
          <w:szCs w:val="72"/>
        </w:rPr>
      </w:pPr>
      <w:r w:rsidRPr="007010B2">
        <w:rPr>
          <w:b/>
          <w:sz w:val="72"/>
          <w:szCs w:val="72"/>
          <w:lang w:val="en-US"/>
        </w:rPr>
        <w:t xml:space="preserve"> “</w:t>
      </w:r>
      <w:r w:rsidRPr="007010B2">
        <w:rPr>
          <w:b/>
          <w:sz w:val="72"/>
          <w:szCs w:val="72"/>
        </w:rPr>
        <w:t>ХОДОСЬКА</w:t>
      </w:r>
      <w:r>
        <w:rPr>
          <w:b/>
          <w:sz w:val="72"/>
          <w:szCs w:val="72"/>
        </w:rPr>
        <w:t xml:space="preserve"> </w:t>
      </w:r>
      <w:r w:rsidRPr="007010B2">
        <w:rPr>
          <w:b/>
          <w:sz w:val="72"/>
          <w:szCs w:val="72"/>
        </w:rPr>
        <w:t>ГІМНАЗІЯ</w:t>
      </w:r>
      <w:r w:rsidRPr="007010B2">
        <w:rPr>
          <w:b/>
          <w:sz w:val="72"/>
          <w:szCs w:val="72"/>
          <w:lang w:val="uk-UA" w:eastAsia="uk-UA"/>
        </w:rPr>
        <w:t>”</w:t>
      </w:r>
    </w:p>
    <w:p w:rsidR="00904411" w:rsidRPr="00EC4218" w:rsidRDefault="00904411" w:rsidP="00904411">
      <w:pPr>
        <w:numPr>
          <w:ilvl w:val="0"/>
          <w:numId w:val="1"/>
        </w:numPr>
        <w:jc w:val="center"/>
        <w:rPr>
          <w:b/>
          <w:sz w:val="44"/>
          <w:szCs w:val="44"/>
          <w:lang w:val="uk-UA" w:eastAsia="uk-UA"/>
        </w:rPr>
      </w:pPr>
      <w:r w:rsidRPr="00EC4218">
        <w:rPr>
          <w:b/>
          <w:sz w:val="56"/>
          <w:szCs w:val="56"/>
          <w:lang w:val="uk-UA" w:eastAsia="uk-UA"/>
        </w:rPr>
        <w:t>ОПОРНОГО ЗАКЛАДУ</w:t>
      </w:r>
    </w:p>
    <w:p w:rsidR="00904411" w:rsidRDefault="00904411" w:rsidP="00904411">
      <w:pPr>
        <w:numPr>
          <w:ilvl w:val="0"/>
          <w:numId w:val="1"/>
        </w:numPr>
        <w:jc w:val="center"/>
        <w:rPr>
          <w:b/>
          <w:sz w:val="24"/>
          <w:szCs w:val="24"/>
          <w:lang w:val="uk-UA" w:eastAsia="uk-UA"/>
        </w:rPr>
      </w:pPr>
      <w:r w:rsidRPr="00EC4218">
        <w:rPr>
          <w:b/>
          <w:sz w:val="56"/>
          <w:szCs w:val="56"/>
          <w:lang w:val="uk-UA" w:eastAsia="uk-UA"/>
        </w:rPr>
        <w:t>“</w:t>
      </w:r>
      <w:r>
        <w:rPr>
          <w:b/>
          <w:sz w:val="56"/>
          <w:szCs w:val="56"/>
          <w:lang w:val="uk-UA" w:eastAsia="uk-UA"/>
        </w:rPr>
        <w:t>ШПА</w:t>
      </w:r>
      <w:r>
        <w:rPr>
          <w:b/>
          <w:sz w:val="56"/>
          <w:szCs w:val="56"/>
          <w:lang w:eastAsia="uk-UA"/>
        </w:rPr>
        <w:t>Н</w:t>
      </w:r>
      <w:r w:rsidRPr="00EC4218">
        <w:rPr>
          <w:b/>
          <w:sz w:val="56"/>
          <w:szCs w:val="56"/>
          <w:lang w:val="uk-UA" w:eastAsia="uk-UA"/>
        </w:rPr>
        <w:t xml:space="preserve">ІВСЬКИЙ ЛІЦЕЙ </w:t>
      </w:r>
      <w:r>
        <w:rPr>
          <w:b/>
          <w:sz w:val="56"/>
          <w:szCs w:val="56"/>
          <w:lang w:eastAsia="uk-UA"/>
        </w:rPr>
        <w:t>ШПАНІВСЬ</w:t>
      </w:r>
      <w:r w:rsidRPr="00EC4218">
        <w:rPr>
          <w:b/>
          <w:sz w:val="56"/>
          <w:szCs w:val="56"/>
          <w:lang w:eastAsia="uk-UA"/>
        </w:rPr>
        <w:t>КОЇ СІЛЬСЬКОЇ РАДИ РІВНЕНСЬКОГО РАЙОНУ РІВНЕНСЬКОЇ ОБЛАСТІ</w:t>
      </w:r>
      <w:r w:rsidRPr="00EC4218">
        <w:rPr>
          <w:b/>
          <w:sz w:val="56"/>
          <w:szCs w:val="56"/>
          <w:lang w:val="uk-UA" w:eastAsia="uk-UA"/>
        </w:rPr>
        <w:t>”</w:t>
      </w:r>
    </w:p>
    <w:p w:rsidR="00904411" w:rsidRDefault="00904411" w:rsidP="00904411">
      <w:pPr>
        <w:numPr>
          <w:ilvl w:val="0"/>
          <w:numId w:val="1"/>
        </w:numPr>
        <w:jc w:val="center"/>
        <w:rPr>
          <w:b/>
          <w:sz w:val="24"/>
          <w:szCs w:val="24"/>
          <w:lang w:val="uk-UA" w:eastAsia="uk-UA"/>
        </w:rPr>
      </w:pPr>
    </w:p>
    <w:p w:rsidR="00904411" w:rsidRDefault="00904411" w:rsidP="00904411">
      <w:pPr>
        <w:jc w:val="center"/>
        <w:rPr>
          <w:b/>
          <w:sz w:val="40"/>
          <w:szCs w:val="40"/>
          <w:lang w:val="uk-UA" w:eastAsia="uk-UA"/>
        </w:rPr>
      </w:pPr>
    </w:p>
    <w:p w:rsidR="00904411" w:rsidRDefault="00904411" w:rsidP="00904411">
      <w:pPr>
        <w:jc w:val="center"/>
        <w:rPr>
          <w:b/>
          <w:sz w:val="40"/>
          <w:szCs w:val="40"/>
          <w:lang w:val="uk-UA" w:eastAsia="uk-UA"/>
        </w:rPr>
      </w:pPr>
    </w:p>
    <w:p w:rsidR="00904411" w:rsidRDefault="00904411" w:rsidP="00904411">
      <w:pPr>
        <w:jc w:val="center"/>
        <w:rPr>
          <w:b/>
          <w:sz w:val="40"/>
          <w:szCs w:val="40"/>
          <w:lang w:val="uk-UA" w:eastAsia="uk-UA"/>
        </w:rPr>
      </w:pPr>
    </w:p>
    <w:p w:rsidR="00904411" w:rsidRDefault="00904411" w:rsidP="00904411">
      <w:pPr>
        <w:jc w:val="center"/>
        <w:rPr>
          <w:b/>
          <w:sz w:val="32"/>
          <w:szCs w:val="32"/>
          <w:lang w:eastAsia="uk-UA"/>
        </w:rPr>
      </w:pPr>
    </w:p>
    <w:p w:rsidR="00904411" w:rsidRDefault="00904411" w:rsidP="00904411">
      <w:pPr>
        <w:jc w:val="center"/>
        <w:rPr>
          <w:b/>
          <w:sz w:val="32"/>
          <w:szCs w:val="32"/>
          <w:lang w:eastAsia="uk-UA"/>
        </w:rPr>
      </w:pPr>
    </w:p>
    <w:p w:rsidR="00904411" w:rsidRDefault="00904411" w:rsidP="00904411">
      <w:pPr>
        <w:jc w:val="center"/>
        <w:rPr>
          <w:b/>
          <w:sz w:val="32"/>
          <w:szCs w:val="32"/>
          <w:lang w:eastAsia="uk-UA"/>
        </w:rPr>
      </w:pPr>
    </w:p>
    <w:p w:rsidR="00904411" w:rsidRPr="00D114D4" w:rsidRDefault="00904411" w:rsidP="00904411">
      <w:pPr>
        <w:jc w:val="center"/>
        <w:rPr>
          <w:b/>
          <w:sz w:val="32"/>
          <w:szCs w:val="32"/>
          <w:lang w:eastAsia="uk-UA"/>
        </w:rPr>
      </w:pPr>
    </w:p>
    <w:p w:rsidR="00904411" w:rsidRDefault="00904411" w:rsidP="00904411">
      <w:pPr>
        <w:numPr>
          <w:ilvl w:val="0"/>
          <w:numId w:val="1"/>
        </w:numPr>
        <w:jc w:val="center"/>
        <w:rPr>
          <w:b/>
          <w:bCs/>
          <w:sz w:val="28"/>
          <w:szCs w:val="28"/>
        </w:rPr>
        <w:sectPr w:rsidR="00904411">
          <w:pgSz w:w="11906" w:h="16838"/>
          <w:pgMar w:top="1134" w:right="567" w:bottom="1134" w:left="1701" w:header="708" w:footer="708" w:gutter="0"/>
          <w:cols w:space="720"/>
          <w:docGrid w:linePitch="360"/>
        </w:sectPr>
      </w:pPr>
      <w:r>
        <w:rPr>
          <w:b/>
          <w:sz w:val="32"/>
          <w:szCs w:val="32"/>
          <w:lang w:val="uk-UA" w:eastAsia="uk-UA"/>
        </w:rPr>
        <w:t>201</w:t>
      </w:r>
      <w:r>
        <w:rPr>
          <w:b/>
          <w:sz w:val="32"/>
          <w:szCs w:val="32"/>
          <w:lang w:eastAsia="uk-UA"/>
        </w:rPr>
        <w:t>9</w:t>
      </w:r>
      <w:r>
        <w:rPr>
          <w:b/>
          <w:sz w:val="32"/>
          <w:szCs w:val="32"/>
          <w:lang w:val="uk-UA" w:eastAsia="uk-UA"/>
        </w:rPr>
        <w:t xml:space="preserve"> РІК</w:t>
      </w:r>
    </w:p>
    <w:p w:rsidR="00904411" w:rsidRDefault="00904411" w:rsidP="00904411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І. Загальні положення</w:t>
      </w:r>
    </w:p>
    <w:p w:rsidR="00904411" w:rsidRDefault="00904411" w:rsidP="00904411">
      <w:pPr>
        <w:jc w:val="center"/>
        <w:rPr>
          <w:b/>
          <w:sz w:val="28"/>
          <w:szCs w:val="28"/>
        </w:rPr>
      </w:pPr>
    </w:p>
    <w:p w:rsidR="00904411" w:rsidRDefault="00904411" w:rsidP="0090441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Філія </w:t>
      </w:r>
      <w:r>
        <w:rPr>
          <w:sz w:val="28"/>
          <w:szCs w:val="28"/>
          <w:lang w:val="uk-UA" w:eastAsia="uk-UA"/>
        </w:rPr>
        <w:t>“</w:t>
      </w:r>
      <w:r>
        <w:rPr>
          <w:sz w:val="28"/>
          <w:szCs w:val="28"/>
          <w:lang w:eastAsia="uk-UA"/>
        </w:rPr>
        <w:t>Ходоська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>гімназія</w:t>
      </w:r>
      <w:r>
        <w:rPr>
          <w:sz w:val="28"/>
          <w:szCs w:val="28"/>
          <w:lang w:val="uk-UA" w:eastAsia="uk-UA"/>
        </w:rPr>
        <w:t>” опорного закладу “</w:t>
      </w:r>
      <w:r>
        <w:rPr>
          <w:bCs/>
          <w:sz w:val="28"/>
          <w:szCs w:val="28"/>
        </w:rPr>
        <w:t>Шпанівський ліцей</w:t>
      </w:r>
      <w:r w:rsidRPr="002F59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Шпанівської сільської ради Рівненського району Рівненської області</w:t>
      </w:r>
      <w:r>
        <w:rPr>
          <w:sz w:val="28"/>
          <w:szCs w:val="28"/>
          <w:lang w:val="uk-UA" w:eastAsia="uk-UA"/>
        </w:rPr>
        <w:t xml:space="preserve">” (далі </w:t>
      </w:r>
      <w:r>
        <w:rPr>
          <w:sz w:val="28"/>
          <w:szCs w:val="28"/>
        </w:rPr>
        <w:t>іменується</w:t>
      </w:r>
      <w:r>
        <w:rPr>
          <w:sz w:val="28"/>
          <w:szCs w:val="28"/>
          <w:lang w:val="uk-UA" w:eastAsia="uk-UA"/>
        </w:rPr>
        <w:t xml:space="preserve"> - філія) забезпечує здобуття початкової та б</w:t>
      </w:r>
      <w:r>
        <w:rPr>
          <w:sz w:val="28"/>
          <w:szCs w:val="28"/>
          <w:lang w:eastAsia="uk-UA"/>
        </w:rPr>
        <w:t>азової середньої освіти</w:t>
      </w:r>
      <w:r>
        <w:rPr>
          <w:sz w:val="28"/>
          <w:szCs w:val="28"/>
          <w:lang w:val="uk-UA" w:eastAsia="uk-UA"/>
        </w:rPr>
        <w:t>.</w:t>
      </w:r>
    </w:p>
    <w:p w:rsidR="00904411" w:rsidRPr="007D0ED2" w:rsidRDefault="00904411" w:rsidP="0090441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Повна назва - філія </w:t>
      </w:r>
      <w:r>
        <w:rPr>
          <w:sz w:val="28"/>
          <w:szCs w:val="28"/>
          <w:lang w:val="uk-UA" w:eastAsia="uk-UA"/>
        </w:rPr>
        <w:t>“</w:t>
      </w:r>
      <w:r>
        <w:rPr>
          <w:sz w:val="28"/>
          <w:szCs w:val="28"/>
          <w:lang w:eastAsia="uk-UA"/>
        </w:rPr>
        <w:t>Ходоська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>гімназія</w:t>
      </w:r>
      <w:r>
        <w:rPr>
          <w:sz w:val="28"/>
          <w:szCs w:val="28"/>
          <w:lang w:val="uk-UA" w:eastAsia="uk-UA"/>
        </w:rPr>
        <w:t>” опорного закладу “</w:t>
      </w:r>
      <w:r>
        <w:rPr>
          <w:bCs/>
          <w:sz w:val="28"/>
          <w:szCs w:val="28"/>
        </w:rPr>
        <w:t>Шпанівський ліцей</w:t>
      </w:r>
      <w:r w:rsidRPr="002F59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Шпанівської сільської ради Рівненського району Рівненської області</w:t>
      </w:r>
      <w:r>
        <w:rPr>
          <w:sz w:val="28"/>
          <w:szCs w:val="28"/>
          <w:lang w:val="uk-UA" w:eastAsia="uk-UA"/>
        </w:rPr>
        <w:t>”</w:t>
      </w:r>
      <w:r>
        <w:rPr>
          <w:sz w:val="28"/>
          <w:szCs w:val="28"/>
          <w:lang w:eastAsia="uk-UA"/>
        </w:rPr>
        <w:t>.</w:t>
      </w:r>
    </w:p>
    <w:p w:rsidR="00904411" w:rsidRDefault="00904411" w:rsidP="0090441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Скорочена назва - філія </w:t>
      </w:r>
      <w:r>
        <w:rPr>
          <w:sz w:val="28"/>
          <w:szCs w:val="28"/>
          <w:lang w:val="uk-UA" w:eastAsia="uk-UA"/>
        </w:rPr>
        <w:t>“</w:t>
      </w:r>
      <w:r>
        <w:rPr>
          <w:sz w:val="28"/>
          <w:szCs w:val="28"/>
          <w:lang w:eastAsia="uk-UA"/>
        </w:rPr>
        <w:t>Ходоська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>гімназія</w:t>
      </w:r>
      <w:r>
        <w:rPr>
          <w:sz w:val="28"/>
          <w:szCs w:val="28"/>
          <w:lang w:val="uk-UA" w:eastAsia="uk-UA"/>
        </w:rPr>
        <w:t>” опорного закладу “</w:t>
      </w:r>
      <w:r>
        <w:rPr>
          <w:bCs/>
          <w:sz w:val="28"/>
          <w:szCs w:val="28"/>
        </w:rPr>
        <w:t>Шпанівський</w:t>
      </w:r>
      <w:r>
        <w:rPr>
          <w:sz w:val="28"/>
          <w:szCs w:val="28"/>
          <w:lang w:val="uk-UA" w:eastAsia="uk-UA"/>
        </w:rPr>
        <w:t xml:space="preserve"> ліцей</w:t>
      </w:r>
      <w:r>
        <w:rPr>
          <w:color w:val="000000"/>
          <w:sz w:val="28"/>
          <w:szCs w:val="28"/>
          <w:lang w:val="uk-UA" w:eastAsia="uk-UA"/>
        </w:rPr>
        <w:t>”.</w:t>
      </w:r>
      <w:r>
        <w:rPr>
          <w:sz w:val="28"/>
          <w:szCs w:val="28"/>
          <w:lang w:val="uk-UA" w:eastAsia="uk-UA"/>
        </w:rPr>
        <w:t xml:space="preserve"> </w:t>
      </w:r>
    </w:p>
    <w:p w:rsidR="00904411" w:rsidRDefault="00904411" w:rsidP="009044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Адреса філії: </w:t>
      </w:r>
      <w:r>
        <w:rPr>
          <w:color w:val="000000"/>
          <w:sz w:val="28"/>
          <w:szCs w:val="28"/>
        </w:rPr>
        <w:t>35303,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вулиця Шкільна, будинок 11,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село Ходоси, Рівненський район, Рівненська область. </w:t>
      </w:r>
    </w:p>
    <w:p w:rsidR="00904411" w:rsidRPr="00717643" w:rsidRDefault="00904411" w:rsidP="009044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Філія є територіально відокремленим підрозділом опорного закладу </w:t>
      </w:r>
      <w:r>
        <w:rPr>
          <w:sz w:val="28"/>
          <w:szCs w:val="28"/>
          <w:lang w:val="uk-UA" w:eastAsia="uk-UA"/>
        </w:rPr>
        <w:t>“</w:t>
      </w:r>
      <w:r>
        <w:rPr>
          <w:bCs/>
          <w:sz w:val="28"/>
          <w:szCs w:val="28"/>
        </w:rPr>
        <w:t>Шпанівський ліцей</w:t>
      </w:r>
      <w:r w:rsidRPr="002F59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Шпанівської </w:t>
      </w:r>
      <w:r w:rsidRPr="00D533D3">
        <w:rPr>
          <w:color w:val="000000"/>
          <w:sz w:val="28"/>
          <w:szCs w:val="28"/>
        </w:rPr>
        <w:t>сільської ради Рівненського району Рівненської області</w:t>
      </w:r>
      <w:r w:rsidRPr="00D533D3">
        <w:rPr>
          <w:sz w:val="28"/>
          <w:szCs w:val="28"/>
          <w:lang w:val="uk-UA" w:eastAsia="uk-UA"/>
        </w:rPr>
        <w:t>”</w:t>
      </w:r>
      <w:r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(далі іменується - опорний заклад), юридична адреса якого: </w:t>
      </w:r>
      <w:r w:rsidRPr="00717643">
        <w:rPr>
          <w:sz w:val="28"/>
          <w:szCs w:val="28"/>
        </w:rPr>
        <w:t>35301,</w:t>
      </w:r>
      <w:r w:rsidRPr="00717643">
        <w:rPr>
          <w:b/>
          <w:bCs/>
          <w:sz w:val="28"/>
          <w:szCs w:val="28"/>
        </w:rPr>
        <w:t xml:space="preserve"> </w:t>
      </w:r>
      <w:r w:rsidRPr="00717643">
        <w:rPr>
          <w:sz w:val="28"/>
          <w:szCs w:val="28"/>
        </w:rPr>
        <w:t>вулиця Шкільна, будинок 2а,</w:t>
      </w:r>
      <w:r w:rsidRPr="00717643">
        <w:rPr>
          <w:b/>
          <w:bCs/>
          <w:sz w:val="28"/>
          <w:szCs w:val="28"/>
        </w:rPr>
        <w:t xml:space="preserve"> </w:t>
      </w:r>
      <w:r w:rsidRPr="00717643">
        <w:rPr>
          <w:sz w:val="28"/>
          <w:szCs w:val="28"/>
        </w:rPr>
        <w:t>село Шпанів, Рівненський район, Рівненська область.</w:t>
      </w:r>
    </w:p>
    <w:p w:rsidR="00904411" w:rsidRDefault="00904411" w:rsidP="0090441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4. Фiлiя не має статусу юридичної особи i дiє на пiдставi цього Положення. Філія може мати печатку, штамп та вивіску із своїм найменуванням.</w:t>
      </w:r>
    </w:p>
    <w:p w:rsidR="00904411" w:rsidRDefault="00904411" w:rsidP="00904411">
      <w:pPr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5. Засновником філії та власником є </w:t>
      </w:r>
      <w:r>
        <w:rPr>
          <w:color w:val="000000"/>
          <w:sz w:val="28"/>
          <w:szCs w:val="28"/>
        </w:rPr>
        <w:t>Шпанівська</w:t>
      </w:r>
      <w:r w:rsidRPr="00D533D3">
        <w:rPr>
          <w:color w:val="000000"/>
          <w:sz w:val="28"/>
          <w:szCs w:val="28"/>
        </w:rPr>
        <w:t xml:space="preserve"> сільськ</w:t>
      </w:r>
      <w:r>
        <w:rPr>
          <w:color w:val="000000"/>
          <w:sz w:val="28"/>
          <w:szCs w:val="28"/>
        </w:rPr>
        <w:t>а</w:t>
      </w:r>
      <w:r w:rsidRPr="00D533D3">
        <w:rPr>
          <w:color w:val="000000"/>
          <w:sz w:val="28"/>
          <w:szCs w:val="28"/>
        </w:rPr>
        <w:t xml:space="preserve"> рад</w:t>
      </w:r>
      <w:r>
        <w:rPr>
          <w:color w:val="000000"/>
          <w:sz w:val="28"/>
          <w:szCs w:val="28"/>
        </w:rPr>
        <w:t>а</w:t>
      </w:r>
      <w:r w:rsidRPr="00D533D3">
        <w:rPr>
          <w:color w:val="000000"/>
          <w:sz w:val="28"/>
          <w:szCs w:val="28"/>
        </w:rPr>
        <w:t xml:space="preserve"> Рівненського району Рівненської області</w:t>
      </w:r>
      <w:r>
        <w:rPr>
          <w:color w:val="000000"/>
          <w:sz w:val="28"/>
          <w:szCs w:val="28"/>
        </w:rPr>
        <w:t>.</w:t>
      </w:r>
    </w:p>
    <w:p w:rsidR="00904411" w:rsidRDefault="00904411" w:rsidP="00904411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ab/>
        <w:t xml:space="preserve">6. Філія створена з метою формування єдиного освітнього простору, забезпечення рівного доступу осіб до здобуття якісної освіти і раціонального та ефективного використання наявних ресурсів суб’єктів опорного закладу, внаслідок </w:t>
      </w:r>
      <w:r>
        <w:rPr>
          <w:sz w:val="28"/>
          <w:szCs w:val="28"/>
          <w:lang w:val="uk-UA" w:eastAsia="uk-UA"/>
        </w:rPr>
        <w:t>реорганізації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uk-UA"/>
        </w:rPr>
        <w:t xml:space="preserve">Ходоської </w:t>
      </w:r>
      <w:r>
        <w:rPr>
          <w:sz w:val="28"/>
          <w:szCs w:val="28"/>
          <w:lang w:val="uk-UA" w:eastAsia="uk-UA"/>
        </w:rPr>
        <w:t>загальноосвітньої школи І-</w:t>
      </w:r>
      <w:r>
        <w:rPr>
          <w:sz w:val="28"/>
          <w:szCs w:val="28"/>
          <w:lang w:eastAsia="uk-UA"/>
        </w:rPr>
        <w:t>ІІ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>ступенів</w:t>
      </w:r>
      <w:r>
        <w:rPr>
          <w:sz w:val="28"/>
          <w:szCs w:val="28"/>
          <w:lang w:val="uk-UA" w:eastAsia="uk-UA"/>
        </w:rPr>
        <w:t xml:space="preserve"> Рівненської районної ради Рівненської області,  що </w:t>
      </w:r>
      <w:r>
        <w:rPr>
          <w:sz w:val="28"/>
          <w:szCs w:val="28"/>
          <w:lang w:eastAsia="uk-UA"/>
        </w:rPr>
        <w:t>знаходилася</w:t>
      </w:r>
      <w:r>
        <w:rPr>
          <w:sz w:val="28"/>
          <w:szCs w:val="28"/>
          <w:lang w:val="uk-UA" w:eastAsia="uk-UA"/>
        </w:rPr>
        <w:t xml:space="preserve"> за адресою: </w:t>
      </w:r>
      <w:r>
        <w:rPr>
          <w:sz w:val="28"/>
          <w:szCs w:val="28"/>
          <w:lang w:eastAsia="uk-UA"/>
        </w:rPr>
        <w:t xml:space="preserve">село Ходоси, вулиця Шкільна, будинок 11 </w:t>
      </w:r>
      <w:r>
        <w:rPr>
          <w:sz w:val="28"/>
          <w:szCs w:val="28"/>
          <w:lang w:val="uk-UA" w:eastAsia="uk-UA"/>
        </w:rPr>
        <w:t>шляхом</w:t>
      </w:r>
      <w:r>
        <w:rPr>
          <w:b/>
          <w:bCs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перетворення її у філію</w:t>
      </w:r>
      <w:r>
        <w:rPr>
          <w:sz w:val="28"/>
          <w:szCs w:val="28"/>
          <w:lang w:eastAsia="uk-UA"/>
        </w:rPr>
        <w:t xml:space="preserve"> “Ходоська загальноосвітня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 xml:space="preserve">школа </w:t>
      </w:r>
      <w:r>
        <w:rPr>
          <w:sz w:val="28"/>
          <w:szCs w:val="28"/>
          <w:lang w:val="uk-UA" w:eastAsia="uk-UA"/>
        </w:rPr>
        <w:t>І-</w:t>
      </w:r>
      <w:r>
        <w:rPr>
          <w:sz w:val="28"/>
          <w:szCs w:val="28"/>
          <w:lang w:eastAsia="uk-UA"/>
        </w:rPr>
        <w:t>ІІ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>ступенів” опорного закладу “Шпанівський</w:t>
      </w:r>
      <w:r>
        <w:rPr>
          <w:b/>
          <w:bCs/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val="uk-UA" w:eastAsia="uk-UA"/>
        </w:rPr>
        <w:t>навчально-</w:t>
      </w:r>
      <w:r>
        <w:rPr>
          <w:sz w:val="28"/>
          <w:szCs w:val="28"/>
          <w:lang w:eastAsia="uk-UA"/>
        </w:rPr>
        <w:t>виховний</w:t>
      </w:r>
      <w:r>
        <w:rPr>
          <w:sz w:val="28"/>
          <w:szCs w:val="28"/>
          <w:lang w:val="uk-UA" w:eastAsia="uk-UA"/>
        </w:rPr>
        <w:t xml:space="preserve"> комплекс “загальноосвітній навчальний заклад І-ІІІ ступенів - дошкільний навчальний заклад” Рівненської районної ради Рівненської області” </w:t>
      </w:r>
      <w:r>
        <w:rPr>
          <w:sz w:val="28"/>
          <w:szCs w:val="28"/>
          <w:lang w:eastAsia="uk-UA"/>
        </w:rPr>
        <w:t xml:space="preserve">згідно з рішенням </w:t>
      </w:r>
      <w:r>
        <w:rPr>
          <w:bCs/>
          <w:sz w:val="28"/>
          <w:szCs w:val="28"/>
          <w:lang w:eastAsia="uk-UA"/>
        </w:rPr>
        <w:t xml:space="preserve">Рівненської районної ради </w:t>
      </w:r>
      <w:r>
        <w:rPr>
          <w:sz w:val="28"/>
          <w:szCs w:val="28"/>
          <w:lang w:eastAsia="uk-UA"/>
        </w:rPr>
        <w:t xml:space="preserve">від                03 серпня 2017 року № 437 “Про реорганізацію Шпанівського                                 </w:t>
      </w:r>
      <w:r>
        <w:rPr>
          <w:sz w:val="28"/>
          <w:szCs w:val="28"/>
          <w:lang w:val="uk-UA" w:eastAsia="uk-UA"/>
        </w:rPr>
        <w:t>навчально-</w:t>
      </w:r>
      <w:r>
        <w:rPr>
          <w:sz w:val="28"/>
          <w:szCs w:val="28"/>
          <w:lang w:eastAsia="uk-UA"/>
        </w:rPr>
        <w:t>виховного</w:t>
      </w:r>
      <w:r>
        <w:rPr>
          <w:sz w:val="28"/>
          <w:szCs w:val="28"/>
          <w:lang w:val="uk-UA" w:eastAsia="uk-UA"/>
        </w:rPr>
        <w:t xml:space="preserve"> комплекс</w:t>
      </w:r>
      <w:r>
        <w:rPr>
          <w:sz w:val="28"/>
          <w:szCs w:val="28"/>
          <w:lang w:eastAsia="uk-UA"/>
        </w:rPr>
        <w:t>у</w:t>
      </w:r>
      <w:r>
        <w:rPr>
          <w:sz w:val="28"/>
          <w:szCs w:val="28"/>
          <w:lang w:val="uk-UA" w:eastAsia="uk-UA"/>
        </w:rPr>
        <w:t xml:space="preserve"> “загальноосвітній навчальний заклад </w:t>
      </w:r>
      <w:r>
        <w:rPr>
          <w:sz w:val="28"/>
          <w:szCs w:val="28"/>
          <w:lang w:eastAsia="uk-UA"/>
        </w:rPr>
        <w:t xml:space="preserve">                        </w:t>
      </w:r>
      <w:r>
        <w:rPr>
          <w:sz w:val="28"/>
          <w:szCs w:val="28"/>
          <w:lang w:val="uk-UA" w:eastAsia="uk-UA"/>
        </w:rPr>
        <w:t xml:space="preserve">І-ІІІ ступенів - дошкільний навчальний заклад” Рівненської районної ради Рівненської області </w:t>
      </w:r>
      <w:r>
        <w:rPr>
          <w:sz w:val="28"/>
          <w:szCs w:val="28"/>
          <w:lang w:eastAsia="uk-UA"/>
        </w:rPr>
        <w:t>шляхом перетворення його у опорний заклад,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 xml:space="preserve">Ходоської </w:t>
      </w:r>
      <w:r>
        <w:rPr>
          <w:sz w:val="28"/>
          <w:szCs w:val="28"/>
          <w:lang w:val="uk-UA" w:eastAsia="uk-UA"/>
        </w:rPr>
        <w:t>загальноосвітньої школи І-</w:t>
      </w:r>
      <w:r>
        <w:rPr>
          <w:sz w:val="28"/>
          <w:szCs w:val="28"/>
          <w:lang w:eastAsia="uk-UA"/>
        </w:rPr>
        <w:t>ІІ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>ступенів</w:t>
      </w:r>
      <w:r>
        <w:rPr>
          <w:sz w:val="28"/>
          <w:szCs w:val="28"/>
          <w:lang w:val="uk-UA" w:eastAsia="uk-UA"/>
        </w:rPr>
        <w:t xml:space="preserve"> Рівненської районної ради Рівненської області</w:t>
      </w:r>
      <w:r>
        <w:rPr>
          <w:sz w:val="28"/>
          <w:szCs w:val="28"/>
          <w:lang w:eastAsia="uk-UA"/>
        </w:rPr>
        <w:t xml:space="preserve"> та Решуцької </w:t>
      </w:r>
      <w:r>
        <w:rPr>
          <w:sz w:val="28"/>
          <w:szCs w:val="28"/>
          <w:lang w:val="uk-UA" w:eastAsia="uk-UA"/>
        </w:rPr>
        <w:t xml:space="preserve">загальноосвітньої школи І </w:t>
      </w:r>
      <w:r>
        <w:rPr>
          <w:sz w:val="28"/>
          <w:szCs w:val="28"/>
          <w:lang w:eastAsia="uk-UA"/>
        </w:rPr>
        <w:t>ступеня</w:t>
      </w:r>
      <w:r>
        <w:rPr>
          <w:sz w:val="28"/>
          <w:szCs w:val="28"/>
          <w:lang w:val="uk-UA" w:eastAsia="uk-UA"/>
        </w:rPr>
        <w:t xml:space="preserve"> Рівненської районної ради Рівненської області шляхом </w:t>
      </w:r>
      <w:r>
        <w:rPr>
          <w:sz w:val="28"/>
          <w:szCs w:val="28"/>
          <w:lang w:eastAsia="uk-UA"/>
        </w:rPr>
        <w:t>перетворення їх у філії опорного закладу”.</w:t>
      </w:r>
    </w:p>
    <w:p w:rsidR="00904411" w:rsidRDefault="00904411" w:rsidP="00904411">
      <w:pPr>
        <w:contextualSpacing/>
        <w:jc w:val="both"/>
        <w:rPr>
          <w:sz w:val="28"/>
          <w:szCs w:val="28"/>
          <w:lang w:eastAsia="uk-UA"/>
        </w:rPr>
      </w:pPr>
      <w:r>
        <w:rPr>
          <w:bCs/>
          <w:sz w:val="28"/>
          <w:szCs w:val="28"/>
        </w:rPr>
        <w:tab/>
      </w:r>
      <w:r>
        <w:rPr>
          <w:sz w:val="28"/>
          <w:szCs w:val="28"/>
          <w:lang w:eastAsia="uk-UA"/>
        </w:rPr>
        <w:t>П</w:t>
      </w:r>
      <w:r>
        <w:rPr>
          <w:sz w:val="28"/>
          <w:szCs w:val="28"/>
          <w:lang w:val="uk-UA" w:eastAsia="uk-UA"/>
        </w:rPr>
        <w:t xml:space="preserve">равонаступником майна, прав, обов’язків та трудових відносин </w:t>
      </w:r>
      <w:r>
        <w:rPr>
          <w:sz w:val="28"/>
          <w:szCs w:val="28"/>
          <w:lang w:eastAsia="uk-UA"/>
        </w:rPr>
        <w:t xml:space="preserve">реорганізованої Ходоської </w:t>
      </w:r>
      <w:r>
        <w:rPr>
          <w:sz w:val="28"/>
          <w:szCs w:val="28"/>
          <w:lang w:val="uk-UA" w:eastAsia="uk-UA"/>
        </w:rPr>
        <w:t>загальноосвітньої школи І-</w:t>
      </w:r>
      <w:r>
        <w:rPr>
          <w:sz w:val="28"/>
          <w:szCs w:val="28"/>
          <w:lang w:eastAsia="uk-UA"/>
        </w:rPr>
        <w:t>ІІ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>ступенів</w:t>
      </w:r>
      <w:r>
        <w:rPr>
          <w:sz w:val="28"/>
          <w:szCs w:val="28"/>
          <w:lang w:val="uk-UA" w:eastAsia="uk-UA"/>
        </w:rPr>
        <w:t xml:space="preserve"> Рівненської районної ради Рівненської області</w:t>
      </w:r>
      <w:r>
        <w:rPr>
          <w:sz w:val="28"/>
          <w:szCs w:val="28"/>
          <w:lang w:eastAsia="uk-UA"/>
        </w:rPr>
        <w:t xml:space="preserve"> є опорний заклад “Шпанівський</w:t>
      </w:r>
      <w:r>
        <w:rPr>
          <w:b/>
          <w:bCs/>
          <w:sz w:val="28"/>
          <w:szCs w:val="28"/>
          <w:lang w:eastAsia="uk-UA"/>
        </w:rPr>
        <w:t xml:space="preserve">                       </w:t>
      </w:r>
      <w:r>
        <w:rPr>
          <w:sz w:val="28"/>
          <w:szCs w:val="28"/>
          <w:lang w:val="uk-UA" w:eastAsia="uk-UA"/>
        </w:rPr>
        <w:t>навчально-</w:t>
      </w:r>
      <w:r>
        <w:rPr>
          <w:sz w:val="28"/>
          <w:szCs w:val="28"/>
          <w:lang w:eastAsia="uk-UA"/>
        </w:rPr>
        <w:t>виховний</w:t>
      </w:r>
      <w:r>
        <w:rPr>
          <w:sz w:val="28"/>
          <w:szCs w:val="28"/>
          <w:lang w:val="uk-UA" w:eastAsia="uk-UA"/>
        </w:rPr>
        <w:t xml:space="preserve"> комплекс “загальноосвітній навчальний заклад </w:t>
      </w:r>
      <w:r>
        <w:rPr>
          <w:sz w:val="28"/>
          <w:szCs w:val="28"/>
          <w:lang w:eastAsia="uk-UA"/>
        </w:rPr>
        <w:t xml:space="preserve">                          </w:t>
      </w:r>
      <w:r>
        <w:rPr>
          <w:sz w:val="28"/>
          <w:szCs w:val="28"/>
          <w:lang w:val="uk-UA" w:eastAsia="uk-UA"/>
        </w:rPr>
        <w:t>І-ІІІ ступенів - дошкільний навчальний заклад” Рівненської районної ради Рівненської області”.</w:t>
      </w:r>
    </w:p>
    <w:p w:rsidR="00904411" w:rsidRDefault="00904411" w:rsidP="00904411">
      <w:pPr>
        <w:ind w:firstLine="708"/>
        <w:contextualSpacing/>
        <w:jc w:val="both"/>
        <w:rPr>
          <w:sz w:val="28"/>
          <w:szCs w:val="28"/>
          <w:lang w:eastAsia="uk-UA"/>
        </w:rPr>
      </w:pPr>
      <w:r>
        <w:rPr>
          <w:bCs/>
          <w:sz w:val="28"/>
          <w:szCs w:val="28"/>
        </w:rPr>
        <w:t xml:space="preserve">Опорний закладу </w:t>
      </w:r>
      <w:r>
        <w:rPr>
          <w:sz w:val="28"/>
          <w:szCs w:val="28"/>
          <w:lang w:val="uk-UA" w:eastAsia="uk-UA"/>
        </w:rPr>
        <w:t>“</w:t>
      </w:r>
      <w:r>
        <w:rPr>
          <w:bCs/>
          <w:sz w:val="28"/>
          <w:szCs w:val="28"/>
        </w:rPr>
        <w:t xml:space="preserve">Шпанівський </w:t>
      </w:r>
      <w:r>
        <w:rPr>
          <w:sz w:val="28"/>
          <w:szCs w:val="28"/>
          <w:lang w:val="uk-UA" w:eastAsia="uk-UA"/>
        </w:rPr>
        <w:t xml:space="preserve">навчально-виховний комплекс “загальноосвітній навчальний заклад І-ІІІ ступенів - дошкільний навчальний </w:t>
      </w:r>
      <w:r>
        <w:rPr>
          <w:sz w:val="28"/>
          <w:szCs w:val="28"/>
          <w:lang w:val="uk-UA" w:eastAsia="uk-UA"/>
        </w:rPr>
        <w:lastRenderedPageBreak/>
        <w:t>заклад” Рівненської районної ради Рівненської області”</w:t>
      </w:r>
      <w:r>
        <w:rPr>
          <w:sz w:val="28"/>
          <w:szCs w:val="28"/>
          <w:lang w:eastAsia="uk-UA"/>
        </w:rPr>
        <w:t xml:space="preserve"> </w:t>
      </w:r>
      <w:r>
        <w:rPr>
          <w:bCs/>
          <w:color w:val="000000"/>
          <w:sz w:val="28"/>
          <w:szCs w:val="28"/>
          <w:lang w:eastAsia="uk-UA"/>
        </w:rPr>
        <w:t xml:space="preserve">перейменовано </w:t>
      </w:r>
      <w:r>
        <w:rPr>
          <w:sz w:val="28"/>
          <w:szCs w:val="28"/>
        </w:rPr>
        <w:t xml:space="preserve">у </w:t>
      </w:r>
      <w:r>
        <w:rPr>
          <w:bCs/>
          <w:sz w:val="28"/>
          <w:szCs w:val="28"/>
        </w:rPr>
        <w:t xml:space="preserve">опорний заклад </w:t>
      </w:r>
      <w:r>
        <w:rPr>
          <w:sz w:val="28"/>
          <w:szCs w:val="28"/>
          <w:lang w:val="uk-UA" w:eastAsia="uk-UA"/>
        </w:rPr>
        <w:t>“</w:t>
      </w:r>
      <w:r>
        <w:rPr>
          <w:bCs/>
          <w:sz w:val="28"/>
          <w:szCs w:val="28"/>
        </w:rPr>
        <w:t>Шпанівський ліцей</w:t>
      </w:r>
      <w:r w:rsidRPr="002F59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Шпанівської сільської ради Рівненського району Рівненської області</w:t>
      </w:r>
      <w:r>
        <w:rPr>
          <w:sz w:val="28"/>
          <w:szCs w:val="28"/>
          <w:lang w:val="uk-UA" w:eastAsia="uk-UA"/>
        </w:rPr>
        <w:t>”</w:t>
      </w:r>
      <w:r>
        <w:rPr>
          <w:sz w:val="28"/>
          <w:szCs w:val="28"/>
          <w:lang w:eastAsia="uk-UA"/>
        </w:rPr>
        <w:t xml:space="preserve">, </w:t>
      </w:r>
      <w:r>
        <w:rPr>
          <w:sz w:val="28"/>
          <w:szCs w:val="28"/>
        </w:rPr>
        <w:t xml:space="preserve">філію </w:t>
      </w:r>
      <w:r>
        <w:rPr>
          <w:sz w:val="28"/>
          <w:szCs w:val="28"/>
          <w:lang w:val="uk-UA" w:eastAsia="uk-UA"/>
        </w:rPr>
        <w:t xml:space="preserve">“Ходоська загальноосвітня школа </w:t>
      </w:r>
      <w:r>
        <w:rPr>
          <w:sz w:val="28"/>
          <w:szCs w:val="28"/>
          <w:lang w:eastAsia="uk-UA"/>
        </w:rPr>
        <w:t xml:space="preserve">                            </w:t>
      </w:r>
      <w:r>
        <w:rPr>
          <w:sz w:val="28"/>
          <w:szCs w:val="28"/>
          <w:lang w:val="uk-UA" w:eastAsia="uk-UA"/>
        </w:rPr>
        <w:t>І-ІІ ступенів” опорного закладу “Шпанівський навчально-виховний комплекс “загальноосвітній навчальний заклад І-ІІІ ступенів - дошкільний навчальний заклад” Рівненської районної ради Рівненської області”</w:t>
      </w:r>
      <w:r>
        <w:rPr>
          <w:sz w:val="28"/>
          <w:szCs w:val="28"/>
          <w:lang w:eastAsia="uk-UA"/>
        </w:rPr>
        <w:t xml:space="preserve"> перейменовано у філію </w:t>
      </w:r>
      <w:r>
        <w:rPr>
          <w:sz w:val="28"/>
          <w:szCs w:val="28"/>
          <w:lang w:val="uk-UA" w:eastAsia="uk-UA"/>
        </w:rPr>
        <w:t>“</w:t>
      </w:r>
      <w:r>
        <w:rPr>
          <w:sz w:val="28"/>
          <w:szCs w:val="28"/>
          <w:lang w:eastAsia="uk-UA"/>
        </w:rPr>
        <w:t>Ходоська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>гімназія</w:t>
      </w:r>
      <w:r>
        <w:rPr>
          <w:sz w:val="28"/>
          <w:szCs w:val="28"/>
          <w:lang w:val="uk-UA" w:eastAsia="uk-UA"/>
        </w:rPr>
        <w:t>” опорного закладу “</w:t>
      </w:r>
      <w:r>
        <w:rPr>
          <w:bCs/>
          <w:sz w:val="28"/>
          <w:szCs w:val="28"/>
        </w:rPr>
        <w:t>Шпанівський ліцей</w:t>
      </w:r>
      <w:r w:rsidRPr="002F59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Шпанівської сільської ради Рівненського району Рівненської області</w:t>
      </w:r>
      <w:r>
        <w:rPr>
          <w:sz w:val="28"/>
          <w:szCs w:val="28"/>
          <w:lang w:val="uk-UA" w:eastAsia="uk-UA"/>
        </w:rPr>
        <w:t>”</w:t>
      </w:r>
      <w:r>
        <w:rPr>
          <w:sz w:val="28"/>
          <w:szCs w:val="28"/>
          <w:lang w:eastAsia="uk-UA"/>
        </w:rPr>
        <w:t xml:space="preserve"> </w:t>
      </w:r>
      <w:r>
        <w:rPr>
          <w:bCs/>
          <w:color w:val="000000"/>
          <w:sz w:val="28"/>
          <w:szCs w:val="28"/>
          <w:lang w:eastAsia="uk-UA"/>
        </w:rPr>
        <w:t xml:space="preserve">згідно з рішенням Шпанівської </w:t>
      </w:r>
      <w:r w:rsidRPr="00D533D3">
        <w:rPr>
          <w:color w:val="000000"/>
          <w:sz w:val="28"/>
          <w:szCs w:val="28"/>
        </w:rPr>
        <w:t>сільської ради Рівненського району Рівненської області</w:t>
      </w:r>
      <w:r>
        <w:rPr>
          <w:color w:val="000000"/>
          <w:sz w:val="28"/>
          <w:szCs w:val="28"/>
        </w:rPr>
        <w:t xml:space="preserve"> від ______________ 2019 року № ____ </w:t>
      </w:r>
      <w:r w:rsidRPr="007A4087">
        <w:rPr>
          <w:color w:val="000000"/>
          <w:sz w:val="28"/>
          <w:szCs w:val="28"/>
        </w:rPr>
        <w:t>“</w:t>
      </w:r>
      <w:r w:rsidRPr="007A4087">
        <w:rPr>
          <w:bCs/>
          <w:sz w:val="28"/>
          <w:szCs w:val="28"/>
        </w:rPr>
        <w:t xml:space="preserve">Про перейменування закладів освіти, які належать до комунальної власності </w:t>
      </w:r>
      <w:r w:rsidRPr="007A4087">
        <w:rPr>
          <w:color w:val="000000"/>
          <w:sz w:val="28"/>
          <w:szCs w:val="28"/>
        </w:rPr>
        <w:t xml:space="preserve">територіальної громади сіл </w:t>
      </w:r>
      <w:r>
        <w:rPr>
          <w:color w:val="000000"/>
          <w:sz w:val="28"/>
          <w:szCs w:val="28"/>
        </w:rPr>
        <w:t>Шпанівської</w:t>
      </w:r>
      <w:r w:rsidRPr="007A4087">
        <w:rPr>
          <w:color w:val="000000"/>
          <w:sz w:val="28"/>
          <w:szCs w:val="28"/>
        </w:rPr>
        <w:t xml:space="preserve"> сільської ради</w:t>
      </w:r>
      <w:r w:rsidRPr="007A4087">
        <w:rPr>
          <w:bCs/>
          <w:color w:val="000000"/>
          <w:sz w:val="28"/>
          <w:szCs w:val="28"/>
        </w:rPr>
        <w:t xml:space="preserve"> Рівненського району Рівненської області”</w:t>
      </w:r>
      <w:r>
        <w:rPr>
          <w:bCs/>
          <w:color w:val="000000"/>
          <w:sz w:val="28"/>
          <w:szCs w:val="28"/>
        </w:rPr>
        <w:t>.</w:t>
      </w:r>
    </w:p>
    <w:p w:rsidR="00904411" w:rsidRDefault="00904411" w:rsidP="0090441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 Філія у своїй дiяльностi керується Конституцiєю України, Законами України </w:t>
      </w:r>
      <w:r>
        <w:rPr>
          <w:bCs/>
          <w:sz w:val="28"/>
          <w:szCs w:val="28"/>
        </w:rPr>
        <w:t>“Про освіту”, “Про загальну середню освіту”</w:t>
      </w:r>
      <w:r>
        <w:rPr>
          <w:sz w:val="28"/>
          <w:szCs w:val="28"/>
        </w:rPr>
        <w:t>, "Про мiсцеве самоврядування в Українi", iншими законодавчими актами, постановами Верховної Ради України, прийнятими вiдповiдно до Конституцiї та законiв України, актами Президента України, Кабiнету Мiнiстрiв України, наказами Міністерства освіти і науки України, iнших центральних органiв виконавчої влади, Положенням про освітній округ, затвердженим постановою Кабінету Міністрів України від 27 серпня 2010 року № 777 (в редакції постанови Кабінету Міністрів України від 20 січня 2016 року № 79), Т</w:t>
      </w:r>
      <w:r>
        <w:rPr>
          <w:rStyle w:val="a4"/>
          <w:b w:val="0"/>
          <w:sz w:val="28"/>
          <w:szCs w:val="28"/>
        </w:rPr>
        <w:t>иповим положенням про філію закладу освіти, затвердженим наказом Міністерства освіти і науки України від 06 грудня 2017 року № 1568, зареєстрованим в Міністерстві юстиції України 02 січня 2018 року за № 1/31453,</w:t>
      </w:r>
      <w:r>
        <w:rPr>
          <w:sz w:val="28"/>
          <w:szCs w:val="28"/>
        </w:rPr>
        <w:t xml:space="preserve"> рішеннями засновника</w:t>
      </w:r>
      <w:r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</w:rPr>
        <w:t>наказами опорного закладу</w:t>
      </w:r>
      <w:r>
        <w:rPr>
          <w:sz w:val="28"/>
          <w:szCs w:val="28"/>
          <w:lang w:val="uk-UA" w:eastAsia="uk-UA"/>
        </w:rPr>
        <w:t xml:space="preserve">, Статутом </w:t>
      </w:r>
      <w:r>
        <w:rPr>
          <w:sz w:val="28"/>
          <w:szCs w:val="28"/>
        </w:rPr>
        <w:t>опорного закладу та власним Положенням.</w:t>
      </w:r>
    </w:p>
    <w:p w:rsidR="00904411" w:rsidRDefault="00904411" w:rsidP="0090441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 Створює, змінює тип, ліквідовує та реорганізовує філію опорного закладу освіти засновник.</w:t>
      </w:r>
    </w:p>
    <w:p w:rsidR="00904411" w:rsidRDefault="00904411" w:rsidP="0090441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</w:p>
    <w:p w:rsidR="00904411" w:rsidRDefault="00904411" w:rsidP="00904411">
      <w:pPr>
        <w:ind w:right="84"/>
        <w:contextualSpacing/>
        <w:jc w:val="center"/>
        <w:rPr>
          <w:sz w:val="28"/>
          <w:szCs w:val="28"/>
        </w:rPr>
      </w:pPr>
      <w:r>
        <w:rPr>
          <w:b/>
          <w:sz w:val="28"/>
          <w:szCs w:val="28"/>
        </w:rPr>
        <w:t>ІІ. Організація освітнього процесу</w:t>
      </w:r>
    </w:p>
    <w:p w:rsidR="00904411" w:rsidRDefault="00904411" w:rsidP="0090441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</w:p>
    <w:p w:rsidR="00904411" w:rsidRDefault="00904411" w:rsidP="0090441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Права та обов'язки учасників освітнього процесу визначаються Законами України </w:t>
      </w:r>
      <w:r>
        <w:rPr>
          <w:bCs/>
          <w:sz w:val="28"/>
          <w:szCs w:val="28"/>
        </w:rPr>
        <w:t>“Про освіту”, “Про загальну середню освіту”</w:t>
      </w:r>
      <w:r>
        <w:rPr>
          <w:sz w:val="28"/>
          <w:szCs w:val="28"/>
        </w:rPr>
        <w:t>, іншими нормативно-правовими актами, у тому числі Т</w:t>
      </w:r>
      <w:r>
        <w:rPr>
          <w:rStyle w:val="a4"/>
          <w:b w:val="0"/>
          <w:sz w:val="28"/>
          <w:szCs w:val="28"/>
        </w:rPr>
        <w:t>иповим положенням про філію закладу освіти, затвердженим наказом Міністерства освіти і науки України від 06 грудня 2017 року № 1568, зареєстрованим в Міністерстві юстиції України   02 січня 2018 року за № 1/31453</w:t>
      </w:r>
      <w:r>
        <w:rPr>
          <w:sz w:val="28"/>
          <w:szCs w:val="28"/>
        </w:rPr>
        <w:t>, цим Положенням, статутом та правилами внутрішнього розпорядку опорного закладу.</w:t>
      </w:r>
    </w:p>
    <w:p w:rsidR="00904411" w:rsidRDefault="00904411" w:rsidP="0090441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0" w:name="n26"/>
      <w:bookmarkEnd w:id="0"/>
      <w:r>
        <w:rPr>
          <w:sz w:val="28"/>
          <w:szCs w:val="28"/>
        </w:rPr>
        <w:t>2. 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закладу.</w:t>
      </w:r>
    </w:p>
    <w:p w:rsidR="00904411" w:rsidRDefault="00904411" w:rsidP="0090441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" w:name="n27"/>
      <w:bookmarkEnd w:id="1"/>
      <w:r>
        <w:rPr>
          <w:sz w:val="28"/>
          <w:szCs w:val="28"/>
        </w:rPr>
        <w:t>3. Освітній процес у філії здійснюється відповідно до освітніх програм опорного закладу.</w:t>
      </w:r>
    </w:p>
    <w:p w:rsidR="00904411" w:rsidRDefault="00904411" w:rsidP="0090441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2" w:name="n28"/>
      <w:bookmarkEnd w:id="2"/>
      <w:r>
        <w:rPr>
          <w:sz w:val="28"/>
          <w:szCs w:val="28"/>
        </w:rPr>
        <w:t>4. Структуру навчального року та режим роботи філії затверджує керівник опорного закладу.</w:t>
      </w:r>
    </w:p>
    <w:p w:rsidR="00904411" w:rsidRDefault="00904411" w:rsidP="0090441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3" w:name="n29"/>
      <w:bookmarkEnd w:id="3"/>
      <w:r>
        <w:rPr>
          <w:sz w:val="28"/>
          <w:szCs w:val="28"/>
        </w:rPr>
        <w:lastRenderedPageBreak/>
        <w:t>5. Учні (вихованці), які здобувають освіту у філії, є учнями (вихованцями) опорного закладу. Зарахування, переведення та відрахування таких учнів (вихованців) здійснюються згідно з наказом керівника опорного закладу.</w:t>
      </w:r>
    </w:p>
    <w:p w:rsidR="00904411" w:rsidRDefault="00904411" w:rsidP="0090441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4" w:name="n30"/>
      <w:bookmarkEnd w:id="4"/>
      <w:r>
        <w:rPr>
          <w:sz w:val="28"/>
          <w:szCs w:val="28"/>
        </w:rPr>
        <w:t xml:space="preserve">6. </w:t>
      </w:r>
      <w:bookmarkStart w:id="5" w:name="n31"/>
      <w:bookmarkEnd w:id="5"/>
      <w:r>
        <w:rPr>
          <w:sz w:val="28"/>
          <w:szCs w:val="28"/>
        </w:rPr>
        <w:t xml:space="preserve">Створення у філії з’єднаних класів (класів-комплектів) початкової школи здійснюється відповідно до </w:t>
      </w:r>
      <w:hyperlink r:id="rId5" w:anchor="_blank" w:history="1">
        <w:r>
          <w:rPr>
            <w:rStyle w:val="a5"/>
            <w:sz w:val="28"/>
            <w:szCs w:val="28"/>
          </w:rPr>
          <w:t>Положення про з’єднаний клас                         (клас-комплект) початкової школи у філії опорного закладу</w:t>
        </w:r>
      </w:hyperlink>
      <w:r>
        <w:rPr>
          <w:sz w:val="28"/>
          <w:szCs w:val="28"/>
        </w:rPr>
        <w:t>, затвердженого наказом Міністерства освіти і науки України від 05 серпня 2016 року                                     № 944, зареєстрованого у Міністерстві юстиції України 26 серпня 2016 року за                     № 1187/29317.</w:t>
      </w:r>
    </w:p>
    <w:p w:rsidR="00904411" w:rsidRDefault="00904411" w:rsidP="00904411">
      <w:pPr>
        <w:pStyle w:val="a6"/>
        <w:spacing w:after="0" w:line="240" w:lineRule="auto"/>
        <w:ind w:firstLine="708"/>
        <w:contextualSpacing/>
        <w:jc w:val="both"/>
        <w:rPr>
          <w:b/>
          <w:sz w:val="28"/>
          <w:szCs w:val="28"/>
        </w:rPr>
      </w:pPr>
      <w:bookmarkStart w:id="6" w:name="n32"/>
      <w:bookmarkEnd w:id="6"/>
      <w:r>
        <w:rPr>
          <w:sz w:val="28"/>
          <w:szCs w:val="28"/>
        </w:rPr>
        <w:t>7. У філії можуть створюватися та діяти групи продовженого дня.</w:t>
      </w:r>
    </w:p>
    <w:p w:rsidR="00904411" w:rsidRDefault="00904411" w:rsidP="00904411">
      <w:pPr>
        <w:ind w:right="84"/>
        <w:contextualSpacing/>
        <w:jc w:val="center"/>
        <w:rPr>
          <w:b/>
          <w:sz w:val="28"/>
          <w:szCs w:val="28"/>
        </w:rPr>
      </w:pPr>
    </w:p>
    <w:p w:rsidR="00904411" w:rsidRDefault="00904411" w:rsidP="00904411">
      <w:pPr>
        <w:pStyle w:val="a6"/>
        <w:spacing w:after="0"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ІІІ. Управління філією</w:t>
      </w:r>
    </w:p>
    <w:p w:rsidR="00904411" w:rsidRDefault="00904411" w:rsidP="00904411">
      <w:pPr>
        <w:pStyle w:val="a6"/>
        <w:spacing w:after="0" w:line="240" w:lineRule="auto"/>
        <w:contextualSpacing/>
        <w:jc w:val="center"/>
        <w:rPr>
          <w:b/>
          <w:sz w:val="28"/>
          <w:szCs w:val="28"/>
        </w:rPr>
      </w:pPr>
    </w:p>
    <w:p w:rsidR="00904411" w:rsidRDefault="00904411" w:rsidP="0090441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7" w:name="n34"/>
      <w:bookmarkEnd w:id="7"/>
      <w:r>
        <w:rPr>
          <w:sz w:val="28"/>
          <w:szCs w:val="28"/>
        </w:rPr>
        <w:t xml:space="preserve">1. Штатний розпис філії є складовою штатного розпису опорного закладу, що розробляється і затверджується керівником опорного закладу на підставі </w:t>
      </w:r>
      <w:hyperlink r:id="rId6" w:anchor="_blank" w:history="1">
        <w:r>
          <w:rPr>
            <w:rStyle w:val="a5"/>
            <w:sz w:val="28"/>
            <w:szCs w:val="28"/>
          </w:rPr>
          <w:t>Типових штатних нормативів загальноосвітніх навчальних закладів</w:t>
        </w:r>
      </w:hyperlink>
      <w:r>
        <w:rPr>
          <w:sz w:val="28"/>
          <w:szCs w:val="28"/>
        </w:rPr>
        <w:t>, затверджених наказом Міністерства освіти і науки України від 06 грудня                   2010 року № 1205, зареєстрованим у Міністерстві юстиції України 22 грудня 2010 року за № 1308/18603 (далі - Типові штатні нормативи).</w:t>
      </w:r>
    </w:p>
    <w:p w:rsidR="00904411" w:rsidRDefault="00904411" w:rsidP="0090441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8" w:name="n35"/>
      <w:bookmarkEnd w:id="8"/>
      <w:r>
        <w:rPr>
          <w:sz w:val="28"/>
          <w:szCs w:val="28"/>
        </w:rPr>
        <w:t>2. Філію очолює завідувач.</w:t>
      </w:r>
    </w:p>
    <w:p w:rsidR="00904411" w:rsidRDefault="00904411" w:rsidP="0090441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9" w:name="n36"/>
      <w:bookmarkEnd w:id="9"/>
      <w:r>
        <w:rPr>
          <w:sz w:val="28"/>
          <w:szCs w:val="28"/>
        </w:rPr>
        <w:t>Якщо відповідно до Типових штатних нормативів посада завідувача філії відсутня, керівник опорного закладу виконання обов’язків завідувача філії покладає на одного з учителів.</w:t>
      </w:r>
    </w:p>
    <w:p w:rsidR="00904411" w:rsidRDefault="00904411" w:rsidP="0090441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0" w:name="n37"/>
      <w:bookmarkEnd w:id="10"/>
      <w:r>
        <w:rPr>
          <w:sz w:val="28"/>
          <w:szCs w:val="28"/>
        </w:rPr>
        <w:t>3. Завідувач філії, його заступники, педагогічні та інші працівники філії є працівниками опорного закладу.</w:t>
      </w:r>
    </w:p>
    <w:p w:rsidR="00904411" w:rsidRDefault="00904411" w:rsidP="0090441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1" w:name="n38"/>
      <w:bookmarkEnd w:id="11"/>
      <w:r>
        <w:rPr>
          <w:sz w:val="28"/>
          <w:szCs w:val="28"/>
        </w:rPr>
        <w:t>4. Керівник опорного закладу визначає обсяг педагогічного навантаження педагогічних працівників, які забезпечують освітній процес у філії.</w:t>
      </w:r>
    </w:p>
    <w:p w:rsidR="00904411" w:rsidRDefault="00904411" w:rsidP="0090441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2" w:name="n39"/>
      <w:bookmarkEnd w:id="12"/>
      <w:r>
        <w:rPr>
          <w:sz w:val="28"/>
          <w:szCs w:val="28"/>
        </w:rPr>
        <w:t>Педагогічні працівники опорного закладу, які здійснюють освітній процес у філії, можуть мати педагогічне навантаження в опорному закладі та філії (філіях).</w:t>
      </w:r>
    </w:p>
    <w:p w:rsidR="00904411" w:rsidRDefault="00904411" w:rsidP="0090441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3" w:name="n40"/>
      <w:bookmarkEnd w:id="13"/>
      <w:r>
        <w:rPr>
          <w:sz w:val="28"/>
          <w:szCs w:val="28"/>
        </w:rPr>
        <w:t>5. Педагогічні працівники філії є членами педагогічної ради опорного закладу та беруть участь у її засіданнях.</w:t>
      </w:r>
    </w:p>
    <w:p w:rsidR="00904411" w:rsidRDefault="00904411" w:rsidP="0090441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4" w:name="n41"/>
      <w:bookmarkEnd w:id="14"/>
      <w:r>
        <w:rPr>
          <w:sz w:val="28"/>
          <w:szCs w:val="28"/>
        </w:rPr>
        <w:t>6. Методична робота у філії є складовою методичної роботи опорного закладу.</w:t>
      </w:r>
    </w:p>
    <w:p w:rsidR="00904411" w:rsidRDefault="00904411" w:rsidP="0090441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5" w:name="n42"/>
      <w:bookmarkEnd w:id="15"/>
      <w:r>
        <w:rPr>
          <w:sz w:val="28"/>
          <w:szCs w:val="28"/>
        </w:rPr>
        <w:t>7. Рішення вищого колегіального органу громадського самоврядування (загальні збори трудового колективу) опорного закладу є обов’язковими для виконання філією.</w:t>
      </w:r>
    </w:p>
    <w:p w:rsidR="00904411" w:rsidRDefault="00904411" w:rsidP="00904411">
      <w:pPr>
        <w:pStyle w:val="a6"/>
        <w:spacing w:after="0" w:line="240" w:lineRule="auto"/>
        <w:ind w:firstLine="708"/>
        <w:contextualSpacing/>
        <w:jc w:val="both"/>
        <w:rPr>
          <w:b/>
          <w:sz w:val="28"/>
          <w:szCs w:val="28"/>
        </w:rPr>
      </w:pPr>
      <w:bookmarkStart w:id="16" w:name="n43"/>
      <w:bookmarkEnd w:id="16"/>
      <w:r>
        <w:rPr>
          <w:sz w:val="28"/>
          <w:szCs w:val="28"/>
        </w:rPr>
        <w:t>У філії можуть створюватися органи громадського самоврядування філії.</w:t>
      </w:r>
    </w:p>
    <w:p w:rsidR="00904411" w:rsidRDefault="00904411" w:rsidP="00904411">
      <w:pPr>
        <w:ind w:right="84"/>
        <w:contextualSpacing/>
        <w:jc w:val="center"/>
        <w:rPr>
          <w:b/>
          <w:sz w:val="28"/>
          <w:szCs w:val="28"/>
        </w:rPr>
      </w:pPr>
    </w:p>
    <w:p w:rsidR="00904411" w:rsidRDefault="00904411" w:rsidP="00904411">
      <w:pPr>
        <w:ind w:right="84"/>
        <w:contextualSpacing/>
        <w:jc w:val="center"/>
        <w:rPr>
          <w:b/>
          <w:sz w:val="28"/>
          <w:szCs w:val="28"/>
        </w:rPr>
      </w:pPr>
    </w:p>
    <w:p w:rsidR="00904411" w:rsidRDefault="00904411" w:rsidP="00904411">
      <w:pPr>
        <w:ind w:right="84"/>
        <w:contextualSpacing/>
        <w:jc w:val="center"/>
        <w:rPr>
          <w:b/>
          <w:sz w:val="28"/>
          <w:szCs w:val="28"/>
        </w:rPr>
      </w:pPr>
    </w:p>
    <w:p w:rsidR="00904411" w:rsidRDefault="00904411" w:rsidP="00904411">
      <w:pPr>
        <w:ind w:right="84"/>
        <w:contextualSpacing/>
        <w:jc w:val="center"/>
        <w:rPr>
          <w:b/>
          <w:sz w:val="28"/>
          <w:szCs w:val="28"/>
        </w:rPr>
      </w:pPr>
    </w:p>
    <w:p w:rsidR="00904411" w:rsidRDefault="00904411" w:rsidP="00904411">
      <w:pPr>
        <w:pStyle w:val="a6"/>
        <w:spacing w:after="0"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ІV. Фінансування та матеріально-технічна база філії</w:t>
      </w:r>
    </w:p>
    <w:p w:rsidR="00904411" w:rsidRDefault="00904411" w:rsidP="00904411">
      <w:pPr>
        <w:pStyle w:val="a6"/>
        <w:spacing w:after="0" w:line="240" w:lineRule="auto"/>
        <w:contextualSpacing/>
        <w:jc w:val="center"/>
        <w:rPr>
          <w:b/>
          <w:sz w:val="28"/>
          <w:szCs w:val="28"/>
        </w:rPr>
      </w:pPr>
    </w:p>
    <w:p w:rsidR="00904411" w:rsidRDefault="00904411" w:rsidP="0090441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7" w:name="n45"/>
      <w:bookmarkEnd w:id="17"/>
      <w:r>
        <w:rPr>
          <w:sz w:val="28"/>
          <w:szCs w:val="28"/>
        </w:rPr>
        <w:lastRenderedPageBreak/>
        <w:t xml:space="preserve">1. Порядок фінансування та матеріально-технічного забезпечення філії визначається Законами України </w:t>
      </w:r>
      <w:r>
        <w:rPr>
          <w:bCs/>
          <w:sz w:val="28"/>
          <w:szCs w:val="28"/>
        </w:rPr>
        <w:t>“Про освіту”, “Про загальну середню освіту”</w:t>
      </w:r>
      <w:r>
        <w:rPr>
          <w:sz w:val="28"/>
          <w:szCs w:val="28"/>
        </w:rPr>
        <w:t xml:space="preserve"> та іншими нормативно-правовими актами України.</w:t>
      </w:r>
    </w:p>
    <w:p w:rsidR="00904411" w:rsidRDefault="00904411" w:rsidP="0090441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8" w:name="n46"/>
      <w:bookmarkEnd w:id="18"/>
      <w:r>
        <w:rPr>
          <w:sz w:val="28"/>
          <w:szCs w:val="28"/>
        </w:rPr>
        <w:t>2. Фінансування філії здійснюється відповідно до єдиного кошторису опорного закладу його засновником або уповноваженим ним органом.</w:t>
      </w:r>
    </w:p>
    <w:p w:rsidR="00904411" w:rsidRDefault="00904411" w:rsidP="0090441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9" w:name="n47"/>
      <w:bookmarkEnd w:id="19"/>
      <w:r>
        <w:rPr>
          <w:sz w:val="28"/>
          <w:szCs w:val="28"/>
        </w:rPr>
        <w:t>3. Філія може залучати додаткові джерела фінансування, не заборонені законодавством.</w:t>
      </w:r>
    </w:p>
    <w:p w:rsidR="00904411" w:rsidRDefault="00904411" w:rsidP="0090441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20" w:name="n48"/>
      <w:bookmarkEnd w:id="20"/>
      <w:r>
        <w:rPr>
          <w:sz w:val="28"/>
          <w:szCs w:val="28"/>
        </w:rPr>
        <w:t xml:space="preserve">4. Філія може забезпечувати надання платних освітніх та інших послуг, перелік яких визначає педагогічна рада опорного закладу відповідно до </w:t>
      </w:r>
      <w:hyperlink r:id="rId7" w:anchor="_blank" w:history="1">
        <w:r>
          <w:rPr>
            <w:rStyle w:val="a5"/>
            <w:sz w:val="28"/>
            <w:szCs w:val="28"/>
          </w:rPr>
          <w:t>Переліку платних послуг, які можуть надаватися навчальними закладами, іншими установами та закладами системи освіти, що належать до державної та комунальної форми власності</w:t>
        </w:r>
      </w:hyperlink>
      <w:r>
        <w:rPr>
          <w:sz w:val="28"/>
          <w:szCs w:val="28"/>
        </w:rPr>
        <w:t>, затвердженого постановою Кабінету Міністрів України від 27 серпня 2010 року № 796.</w:t>
      </w:r>
    </w:p>
    <w:p w:rsidR="00904411" w:rsidRDefault="00904411" w:rsidP="0090441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21" w:name="n49"/>
      <w:bookmarkEnd w:id="21"/>
      <w:r>
        <w:rPr>
          <w:sz w:val="28"/>
          <w:szCs w:val="28"/>
        </w:rPr>
        <w:t>5. Майно опорного закладу перебуває у користуванні філії на правах повного господарського відання або оперативного управління.</w:t>
      </w:r>
    </w:p>
    <w:p w:rsidR="00904411" w:rsidRDefault="00904411" w:rsidP="00904411">
      <w:pPr>
        <w:pStyle w:val="a6"/>
        <w:spacing w:after="0" w:line="240" w:lineRule="auto"/>
        <w:ind w:firstLine="708"/>
        <w:contextualSpacing/>
        <w:jc w:val="both"/>
      </w:pPr>
      <w:bookmarkStart w:id="22" w:name="n50"/>
      <w:bookmarkEnd w:id="22"/>
      <w:r>
        <w:rPr>
          <w:sz w:val="28"/>
          <w:szCs w:val="28"/>
        </w:rPr>
        <w:t>6. Опорний заклад та його філії можуть спільно використовувати наявне майно, у тому числі транспортні засоби, шкільні автобуси, спортивне обладнання тощо.</w:t>
      </w:r>
    </w:p>
    <w:p w:rsidR="00904411" w:rsidRDefault="00904411" w:rsidP="00904411">
      <w:pPr>
        <w:pStyle w:val="a6"/>
        <w:spacing w:after="0" w:line="240" w:lineRule="auto"/>
        <w:ind w:firstLine="708"/>
        <w:contextualSpacing/>
        <w:jc w:val="both"/>
      </w:pPr>
    </w:p>
    <w:p w:rsidR="00904411" w:rsidRDefault="00904411" w:rsidP="00904411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Зміни та доповнення до Положення</w:t>
      </w:r>
    </w:p>
    <w:p w:rsidR="00904411" w:rsidRDefault="00904411" w:rsidP="00904411">
      <w:pPr>
        <w:contextualSpacing/>
        <w:jc w:val="center"/>
        <w:rPr>
          <w:b/>
          <w:sz w:val="28"/>
          <w:szCs w:val="28"/>
        </w:rPr>
      </w:pPr>
    </w:p>
    <w:p w:rsidR="00904411" w:rsidRDefault="00904411" w:rsidP="00904411">
      <w:pPr>
        <w:ind w:firstLine="708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1. Зміни та доповнення до цього Положення оформляються шляхом викладення Положення в новій редакції. </w:t>
      </w:r>
    </w:p>
    <w:p w:rsidR="00904411" w:rsidRDefault="00904411" w:rsidP="00904411">
      <w:pPr>
        <w:ind w:firstLine="708"/>
        <w:contextualSpacing/>
        <w:jc w:val="both"/>
      </w:pPr>
      <w:r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>. Рішення про внесення змін до цього Положення приймається засновником за поданням опорного закладу.</w:t>
      </w:r>
    </w:p>
    <w:p w:rsidR="00C34305" w:rsidRDefault="00904411">
      <w:bookmarkStart w:id="23" w:name="_GoBack"/>
      <w:bookmarkEnd w:id="23"/>
    </w:p>
    <w:sectPr w:rsidR="00C3430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E02" w:rsidRDefault="0090441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E02" w:rsidRDefault="00904411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E02" w:rsidRDefault="00904411">
    <w:pPr>
      <w:pStyle w:val="a8"/>
    </w:pPr>
    <w:r>
      <w:rPr>
        <w:noProof/>
        <w:lang w:eastAsia="uk-UA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21945" cy="153670"/>
              <wp:effectExtent l="3175" t="635" r="8255" b="7620"/>
              <wp:wrapSquare wrapText="largest"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945" cy="1536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5E02" w:rsidRDefault="00904411">
                          <w:pPr>
                            <w:pStyle w:val="a8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noProof/>
                            </w:rPr>
                            <w:t>5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.05pt;width:25.35pt;height:12.1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SdVowIAACEFAAAOAAAAZHJzL2Uyb0RvYy54bWysVM2O0zAQviPxDpbv3STdtNtETVf7QxHS&#10;8iMtPICbOI2FYxvbbbKsOHDnFXgHDhy48QrdN2JsN91duCBEDs7YHn/+ZuYbz0/7lqMt1YZJUeDk&#10;KMaIilJWTKwL/O7tcjTDyFgiKsKloAW+oQafLp4+mXcqp2PZSF5RjQBEmLxTBW6sVXkUmbKhLTFH&#10;UlEBm7XULbEw1euo0qQD9JZH4zieRp3UldKypMbA6mXYxAuPX9e0tK/r2lCLeIGBm/Wj9uPKjdFi&#10;TvK1Jqph5Z4G+QcWLWECLj1AXRJL0EazP6BaVmppZG2PStlGsq5ZSX0MEE0S/xbNdUMU9bFAcow6&#10;pMn8P9jy1faNRqyC2mEkSAsl2n3dfdt93/3c/bj7fPcFJS5HnTI5uF4rcLb9ueydv4vXqCtZvjdI&#10;yIuGiDU901p2DSUVcPQnowdHA45xIKvupazgMrKx0gP1tW4dIKQEATrU6uZQH9pbVMLi8TjJ0glG&#10;JWwlk+Ppia9fRPLhsNLGPqeyRc4osIbye3CyvTIWwgDXwcWTl5xVS8a5n+j16oJrtCUglaX/wlmu&#10;GhJWh+tMcPV45iEGFw5JSIcZrgsrEAAQcHsuFK+L2ywZp/H5OBstp7OTUbpMJ6PsJJ6N4iQ7z6Zx&#10;mqWXy0+OQZLmDasqKq6YoINGk/TvNLDvlqAur1LUFTibjCc+uEfs92HtY43d52oPSXvk1jILLctZ&#10;W+DZwYnkrujPRAUHSG4J48GOHtP3aJCD4e+z4iXiVBH0YftVDyhONytZ3YBYtIRigiLgnQGjkfoj&#10;Rh30bIHNhw3RFCP+QoDgXIMPhh6M1WAQUcLRAluMgnlhw0OwUZqtG0AOkhbyDERZMy+YexZA2U2g&#10;Dz35/ZvhGv3h3Hvdv2yLXwAAAP//AwBQSwMEFAAGAAgAAAAhACDX4YzZAAAAAwEAAA8AAABkcnMv&#10;ZG93bnJldi54bWxMj8FuwjAQRO+V+AdrkXorTkNbII2DgKq9Vk2RuJp4iaPE6yg2kP59l1N73JnR&#10;zNt8PbpOXHAIjScFj7MEBFLlTUO1gv33+8MSRIiajO48oYIfDLAuJne5zoy/0hdeylgLLqGQaQU2&#10;xj6TMlQWnQ4z3yOxd/KD05HPoZZm0Fcud51Mk+RFOt0QL1jd485i1ZZnp2D+mS4O4aN82/UHXLXL&#10;sG1PZJW6n46bVxARx/gXhhs+o0PBTEd/JhNEp4AfiTdVsPecLEAcFaRPc5BFLv+zF78AAAD//wMA&#10;UEsBAi0AFAAGAAgAAAAhALaDOJL+AAAA4QEAABMAAAAAAAAAAAAAAAAAAAAAAFtDb250ZW50X1R5&#10;cGVzXS54bWxQSwECLQAUAAYACAAAACEAOP0h/9YAAACUAQAACwAAAAAAAAAAAAAAAAAvAQAAX3Jl&#10;bHMvLnJlbHNQSwECLQAUAAYACAAAACEA58knVaMCAAAhBQAADgAAAAAAAAAAAAAAAAAuAgAAZHJz&#10;L2Uyb0RvYy54bWxQSwECLQAUAAYACAAAACEAINfhjNkAAAADAQAADwAAAAAAAAAAAAAAAAD9BAAA&#10;ZHJzL2Rvd25yZXYueG1sUEsFBgAAAAAEAAQA8wAAAAMGAAAAAA==&#10;" stroked="f">
              <v:fill opacity="0"/>
              <v:textbox inset="0,0,0,0">
                <w:txbxContent>
                  <w:p w:rsidR="000B5E02" w:rsidRDefault="00904411">
                    <w:pPr>
                      <w:pStyle w:val="a8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>
                      <w:rPr>
                        <w:rStyle w:val="a3"/>
                        <w:noProof/>
                      </w:rPr>
                      <w:t>5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E02" w:rsidRDefault="0090441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44"/>
        <w:szCs w:val="44"/>
        <w:lang w:val="uk-UA" w:eastAsia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411"/>
    <w:rsid w:val="003D4DD9"/>
    <w:rsid w:val="00420FA5"/>
    <w:rsid w:val="0090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9C7F28C-9F38-40B2-8AB4-5F1DBA923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41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904411"/>
    <w:pPr>
      <w:keepNext/>
      <w:numPr>
        <w:numId w:val="3"/>
      </w:numPr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441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3">
    <w:name w:val="page number"/>
    <w:basedOn w:val="a0"/>
    <w:rsid w:val="00904411"/>
  </w:style>
  <w:style w:type="character" w:styleId="a4">
    <w:name w:val="Strong"/>
    <w:basedOn w:val="a0"/>
    <w:qFormat/>
    <w:rsid w:val="00904411"/>
    <w:rPr>
      <w:b/>
      <w:bCs/>
    </w:rPr>
  </w:style>
  <w:style w:type="character" w:styleId="a5">
    <w:name w:val="Hyperlink"/>
    <w:rsid w:val="00904411"/>
    <w:rPr>
      <w:color w:val="000080"/>
      <w:u w:val="single"/>
      <w:lang/>
    </w:rPr>
  </w:style>
  <w:style w:type="paragraph" w:styleId="a6">
    <w:name w:val="Body Text"/>
    <w:basedOn w:val="a"/>
    <w:link w:val="a7"/>
    <w:rsid w:val="00904411"/>
    <w:pPr>
      <w:spacing w:after="140" w:line="288" w:lineRule="auto"/>
    </w:pPr>
  </w:style>
  <w:style w:type="character" w:customStyle="1" w:styleId="a7">
    <w:name w:val="Основной текст Знак"/>
    <w:basedOn w:val="a0"/>
    <w:link w:val="a6"/>
    <w:rsid w:val="0090441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header"/>
    <w:basedOn w:val="a"/>
    <w:link w:val="a9"/>
    <w:rsid w:val="0090441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04411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5.rada.gov.ua/laws/show/796-2010-&#1087;/paran1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5.rada.gov.ua/laws/show/z1308-10/paran21" TargetMode="External"/><Relationship Id="rId11" Type="http://schemas.openxmlformats.org/officeDocument/2006/relationships/footer" Target="footer2.xml"/><Relationship Id="rId5" Type="http://schemas.openxmlformats.org/officeDocument/2006/relationships/hyperlink" Target="http://zakon5.rada.gov.ua/laws/show/z1187-16/paran14" TargetMode="Externa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6519</Words>
  <Characters>3716</Characters>
  <Application>Microsoft Office Word</Application>
  <DocSecurity>0</DocSecurity>
  <Lines>30</Lines>
  <Paragraphs>20</Paragraphs>
  <ScaleCrop>false</ScaleCrop>
  <Company/>
  <LinksUpToDate>false</LinksUpToDate>
  <CharactersWithSpaces>10215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Секретаріат</cp:lastModifiedBy>
  <cp:revision>1</cp:revision>
  <dcterms:created xsi:type="dcterms:W3CDTF">2019-02-01T10:16:00Z</dcterms:created>
  <dcterms:modified xsi:type="dcterms:W3CDTF">2019-02-01T10:17:00Z</dcterms:modified>
</cp:coreProperties>
</file>