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68086" w14:textId="77777777" w:rsidR="0087512F" w:rsidRDefault="0087512F" w:rsidP="00EA6D04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</w:p>
    <w:p w14:paraId="65CD20B7" w14:textId="77777777" w:rsidR="0087512F" w:rsidRP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87512F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AB13FF3" wp14:editId="3CEF22E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D0C63" w14:textId="77777777" w:rsidR="0087512F" w:rsidRP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780E7C4" w14:textId="77777777" w:rsidR="0087512F" w:rsidRP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87512F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7480DB6" w14:textId="77777777" w:rsidR="0087512F" w:rsidRPr="0087512F" w:rsidRDefault="0087512F" w:rsidP="0087512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87512F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242F235" w14:textId="77777777" w:rsidR="0087512F" w:rsidRPr="0087512F" w:rsidRDefault="0087512F" w:rsidP="0087512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87512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D52B517" w14:textId="77777777" w:rsidR="0087512F" w:rsidRP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87512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8FA2B65" w14:textId="77777777" w:rsidR="0087512F" w:rsidRP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05F74DE" w14:textId="21842F24" w:rsid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87512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87512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87512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проєкт  </w:t>
      </w:r>
    </w:p>
    <w:p w14:paraId="67114AF2" w14:textId="77777777" w:rsidR="00800BF8" w:rsidRDefault="00800BF8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E6050F9" w14:textId="700F2C35" w:rsidR="00800BF8" w:rsidRDefault="00800BF8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7242AA0" w14:textId="77777777" w:rsidR="00800BF8" w:rsidRDefault="00800BF8" w:rsidP="00800BF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111FDF99" w14:textId="77777777" w:rsidR="00800BF8" w:rsidRPr="0087512F" w:rsidRDefault="00800BF8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91344CF" w14:textId="77777777" w:rsidR="0087512F" w:rsidRP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13AA80" w14:textId="2474422B" w:rsidR="0087512F" w:rsidRPr="005F3504" w:rsidRDefault="0087512F" w:rsidP="0087512F">
      <w:pPr>
        <w:rPr>
          <w:rFonts w:ascii="Times New Roman" w:hAnsi="Times New Roman" w:cs="Times New Roman"/>
          <w:bCs/>
          <w:sz w:val="28"/>
          <w:szCs w:val="28"/>
        </w:rPr>
      </w:pPr>
      <w:r w:rsidRPr="005F3504">
        <w:rPr>
          <w:rFonts w:ascii="Times New Roman" w:hAnsi="Times New Roman" w:cs="Times New Roman"/>
          <w:bCs/>
          <w:sz w:val="28"/>
          <w:szCs w:val="28"/>
        </w:rPr>
        <w:t>Про хід виконання розпорядження голови РДА                                                                           від 24.01.2006 року  №55 «Про «Питна вода</w:t>
      </w:r>
      <w:r w:rsidR="005F3504" w:rsidRPr="005F350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Рівне</w:t>
      </w:r>
      <w:r w:rsidRPr="005F3504">
        <w:rPr>
          <w:rFonts w:ascii="Times New Roman" w:hAnsi="Times New Roman" w:cs="Times New Roman"/>
          <w:bCs/>
          <w:sz w:val="28"/>
          <w:szCs w:val="28"/>
        </w:rPr>
        <w:t>нського</w:t>
      </w:r>
      <w:r w:rsidR="005F3504" w:rsidRPr="005F35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350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F3504" w:rsidRPr="005F3504">
        <w:rPr>
          <w:rFonts w:ascii="Times New Roman" w:hAnsi="Times New Roman" w:cs="Times New Roman"/>
          <w:bCs/>
          <w:sz w:val="28"/>
          <w:szCs w:val="28"/>
        </w:rPr>
        <w:t>р</w:t>
      </w:r>
      <w:r w:rsidRPr="005F3504">
        <w:rPr>
          <w:rFonts w:ascii="Times New Roman" w:hAnsi="Times New Roman" w:cs="Times New Roman"/>
          <w:bCs/>
          <w:sz w:val="28"/>
          <w:szCs w:val="28"/>
        </w:rPr>
        <w:t>айону на 2006-2020</w:t>
      </w:r>
      <w:r w:rsidR="005F3504" w:rsidRPr="005F35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3504">
        <w:rPr>
          <w:rFonts w:ascii="Times New Roman" w:hAnsi="Times New Roman" w:cs="Times New Roman"/>
          <w:bCs/>
          <w:sz w:val="28"/>
          <w:szCs w:val="28"/>
        </w:rPr>
        <w:t>роки»</w:t>
      </w:r>
    </w:p>
    <w:p w14:paraId="0A6B8D63" w14:textId="3FFB2EB7" w:rsidR="0087512F" w:rsidRPr="005F3504" w:rsidRDefault="0087512F" w:rsidP="0087512F">
      <w:pPr>
        <w:pStyle w:val="a3"/>
        <w:spacing w:line="216" w:lineRule="auto"/>
        <w:ind w:firstLine="708"/>
        <w:jc w:val="both"/>
        <w:rPr>
          <w:rFonts w:cs="Times New Roman"/>
          <w:sz w:val="28"/>
          <w:szCs w:val="28"/>
        </w:rPr>
      </w:pPr>
      <w:r w:rsidRPr="005F3504">
        <w:rPr>
          <w:rFonts w:cs="Times New Roman"/>
          <w:sz w:val="28"/>
          <w:szCs w:val="28"/>
        </w:rPr>
        <w:t xml:space="preserve">           Заслухавши інформацію сільського голови М.</w:t>
      </w:r>
      <w:r w:rsidR="005F3504" w:rsidRPr="005F3504">
        <w:rPr>
          <w:rFonts w:cs="Times New Roman"/>
          <w:sz w:val="28"/>
          <w:szCs w:val="28"/>
        </w:rPr>
        <w:t xml:space="preserve"> </w:t>
      </w:r>
      <w:r w:rsidRPr="005F3504">
        <w:rPr>
          <w:rFonts w:cs="Times New Roman"/>
          <w:sz w:val="28"/>
          <w:szCs w:val="28"/>
        </w:rPr>
        <w:t xml:space="preserve">Столярчука про хід виконання розпорядження голови РДА від 24.01.2006 № 55 ”Про програму ”Питна вода Рівненського району на 2006-2020 роки”  сільська рада відмічає що  дана програма спрямована на реалізацію державної політики щодо забезпечення населення якісною питною водою відповідно до Закону України </w:t>
      </w:r>
      <w:r w:rsidR="005F3504" w:rsidRPr="005F3504">
        <w:rPr>
          <w:rFonts w:cs="Times New Roman"/>
          <w:sz w:val="28"/>
          <w:szCs w:val="28"/>
        </w:rPr>
        <w:t>«</w:t>
      </w:r>
      <w:r w:rsidRPr="005F3504">
        <w:rPr>
          <w:rFonts w:cs="Times New Roman"/>
          <w:sz w:val="28"/>
          <w:szCs w:val="28"/>
        </w:rPr>
        <w:t>Про питну воду та питне водопостачання</w:t>
      </w:r>
      <w:r w:rsidR="005F3504" w:rsidRPr="005F3504">
        <w:rPr>
          <w:rFonts w:cs="Times New Roman"/>
          <w:sz w:val="28"/>
          <w:szCs w:val="28"/>
        </w:rPr>
        <w:t>»</w:t>
      </w:r>
      <w:r w:rsidR="005F3504">
        <w:rPr>
          <w:rFonts w:cs="Times New Roman"/>
          <w:sz w:val="28"/>
          <w:szCs w:val="28"/>
        </w:rPr>
        <w:t xml:space="preserve"> </w:t>
      </w:r>
      <w:r w:rsidRPr="005F3504">
        <w:rPr>
          <w:rFonts w:cs="Times New Roman"/>
          <w:sz w:val="28"/>
          <w:szCs w:val="28"/>
        </w:rPr>
        <w:t>Керуючись  ст.33 Закону України ”Про місцеве самоврядування в Україні”, виконавчий комітет сільської ради</w:t>
      </w:r>
    </w:p>
    <w:p w14:paraId="5B1BBDCB" w14:textId="77777777" w:rsidR="0087512F" w:rsidRPr="005F3504" w:rsidRDefault="0087512F" w:rsidP="0087512F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14:paraId="524D02BD" w14:textId="77777777" w:rsidR="0087512F" w:rsidRPr="005F3504" w:rsidRDefault="0087512F" w:rsidP="0087512F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5F3504">
        <w:rPr>
          <w:b/>
          <w:caps/>
          <w:szCs w:val="28"/>
        </w:rPr>
        <w:t>в и р і ш и в:</w:t>
      </w:r>
    </w:p>
    <w:p w14:paraId="6F6EFF5F" w14:textId="77777777" w:rsidR="0087512F" w:rsidRPr="005F3504" w:rsidRDefault="0087512F" w:rsidP="0087512F">
      <w:pPr>
        <w:pStyle w:val="a5"/>
        <w:tabs>
          <w:tab w:val="left" w:pos="9639"/>
        </w:tabs>
        <w:ind w:left="0" w:right="-1" w:firstLine="0"/>
        <w:jc w:val="both"/>
        <w:rPr>
          <w:szCs w:val="28"/>
        </w:rPr>
      </w:pPr>
      <w:r w:rsidRPr="005F3504">
        <w:rPr>
          <w:szCs w:val="28"/>
        </w:rPr>
        <w:t xml:space="preserve"> </w:t>
      </w:r>
    </w:p>
    <w:p w14:paraId="1047E33D" w14:textId="77777777" w:rsidR="0087512F" w:rsidRPr="005F3504" w:rsidRDefault="0087512F" w:rsidP="0087512F">
      <w:pPr>
        <w:pStyle w:val="a5"/>
        <w:tabs>
          <w:tab w:val="left" w:pos="9639"/>
        </w:tabs>
        <w:ind w:left="0" w:right="0" w:firstLine="0"/>
        <w:jc w:val="both"/>
        <w:rPr>
          <w:szCs w:val="28"/>
        </w:rPr>
      </w:pPr>
      <w:r w:rsidRPr="005F3504">
        <w:rPr>
          <w:szCs w:val="28"/>
        </w:rPr>
        <w:t>1. Інформацію доповідача про  хід виконання програми   «Питна вода Рівненського району  на 2006-2020 роки»  взяти до відома.</w:t>
      </w:r>
    </w:p>
    <w:p w14:paraId="30E55B3A" w14:textId="77777777" w:rsidR="0087512F" w:rsidRPr="005F3504" w:rsidRDefault="0087512F" w:rsidP="0087512F">
      <w:pPr>
        <w:pStyle w:val="a5"/>
        <w:tabs>
          <w:tab w:val="left" w:pos="9639"/>
        </w:tabs>
        <w:ind w:right="0"/>
        <w:jc w:val="both"/>
        <w:rPr>
          <w:szCs w:val="28"/>
        </w:rPr>
      </w:pPr>
      <w:r w:rsidRPr="005F3504">
        <w:rPr>
          <w:szCs w:val="28"/>
        </w:rPr>
        <w:t>2. Відмітити, що  заходи даної програми  виконуються не повністю.</w:t>
      </w:r>
    </w:p>
    <w:p w14:paraId="3DC01F7C" w14:textId="2F0119B8" w:rsidR="0087512F" w:rsidRPr="005F3504" w:rsidRDefault="006A1C93" w:rsidP="0087512F">
      <w:pPr>
        <w:pStyle w:val="a5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>3.</w:t>
      </w:r>
      <w:r w:rsidR="0087512F" w:rsidRPr="005F3504">
        <w:rPr>
          <w:szCs w:val="28"/>
        </w:rPr>
        <w:t xml:space="preserve"> Контроль за виконанням даного рішення залишаю за собою. </w:t>
      </w:r>
    </w:p>
    <w:p w14:paraId="0E84BEDA" w14:textId="77777777" w:rsidR="0087512F" w:rsidRPr="005F3504" w:rsidRDefault="0087512F" w:rsidP="0087512F">
      <w:pPr>
        <w:pStyle w:val="a5"/>
        <w:tabs>
          <w:tab w:val="left" w:pos="9072"/>
        </w:tabs>
        <w:ind w:right="425"/>
        <w:jc w:val="both"/>
        <w:rPr>
          <w:b/>
          <w:bCs/>
          <w:szCs w:val="28"/>
        </w:rPr>
      </w:pPr>
    </w:p>
    <w:p w14:paraId="159A6CC4" w14:textId="77777777" w:rsidR="0087512F" w:rsidRPr="005F3504" w:rsidRDefault="0087512F" w:rsidP="0087512F">
      <w:pPr>
        <w:pStyle w:val="a5"/>
        <w:tabs>
          <w:tab w:val="left" w:pos="9072"/>
        </w:tabs>
        <w:ind w:right="425"/>
        <w:jc w:val="center"/>
        <w:rPr>
          <w:b/>
          <w:bCs/>
          <w:szCs w:val="28"/>
        </w:rPr>
      </w:pPr>
    </w:p>
    <w:p w14:paraId="604B5E30" w14:textId="5A857BEA" w:rsidR="0087512F" w:rsidRPr="006A1C93" w:rsidRDefault="006A1C93" w:rsidP="006A1C93">
      <w:pPr>
        <w:pStyle w:val="a5"/>
        <w:tabs>
          <w:tab w:val="left" w:pos="570"/>
          <w:tab w:val="left" w:pos="9072"/>
        </w:tabs>
        <w:ind w:right="425"/>
        <w:rPr>
          <w:szCs w:val="28"/>
        </w:rPr>
      </w:pPr>
      <w:r>
        <w:rPr>
          <w:b/>
          <w:bCs/>
          <w:sz w:val="24"/>
          <w:szCs w:val="24"/>
        </w:rPr>
        <w:t xml:space="preserve">     </w:t>
      </w:r>
      <w:r w:rsidRPr="006A1C93">
        <w:rPr>
          <w:szCs w:val="28"/>
        </w:rPr>
        <w:t xml:space="preserve">Сільський голова               </w:t>
      </w:r>
      <w:r>
        <w:rPr>
          <w:szCs w:val="28"/>
        </w:rPr>
        <w:t xml:space="preserve">   </w:t>
      </w:r>
      <w:r w:rsidRPr="006A1C93">
        <w:rPr>
          <w:szCs w:val="28"/>
        </w:rPr>
        <w:t xml:space="preserve">                          Анатолій СТОЛЯРЧУК</w:t>
      </w:r>
    </w:p>
    <w:p w14:paraId="4669401D" w14:textId="77777777" w:rsidR="0087512F" w:rsidRPr="006A1C93" w:rsidRDefault="0087512F" w:rsidP="0087512F">
      <w:pPr>
        <w:pStyle w:val="a5"/>
        <w:tabs>
          <w:tab w:val="left" w:pos="9072"/>
        </w:tabs>
        <w:ind w:right="425"/>
        <w:jc w:val="center"/>
        <w:rPr>
          <w:szCs w:val="28"/>
        </w:rPr>
      </w:pPr>
    </w:p>
    <w:p w14:paraId="6F376AE6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660D578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62B0FFC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112A6919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4AD7A09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9D9DC7D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00724D1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CD5F5C2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7FD854E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1E673F9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8E3EAA2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1FB0D1A7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2FCC4D3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14:paraId="381E3A02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69FA0EF" w14:textId="60F97D8B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Інформація</w:t>
      </w:r>
    </w:p>
    <w:p w14:paraId="1A38417E" w14:textId="378C1A9A" w:rsidR="006E0170" w:rsidRP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6E0170">
        <w:rPr>
          <w:rFonts w:ascii="Times New Roman" w:hAnsi="Times New Roman" w:cs="Times New Roman"/>
          <w:sz w:val="28"/>
          <w:szCs w:val="28"/>
        </w:rPr>
        <w:t xml:space="preserve">про  хід виконання програми   «Питна вода Рівненського району  на 2006-2020 роки»  </w:t>
      </w:r>
    </w:p>
    <w:p w14:paraId="7343A312" w14:textId="34ED99F6" w:rsidR="0087512F" w:rsidRPr="006E0170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6E017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        </w:t>
      </w:r>
    </w:p>
    <w:p w14:paraId="144D1EA2" w14:textId="77777777" w:rsidR="00491433" w:rsidRDefault="006E0170" w:rsidP="00491433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="00EA6D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Забезпечення населення  сільської ради  питною водою з якістю відповідно до вимог державного стандарту є однією з пріоритетних проблем, розв'язання якої необхідно для збереження здоров'я, поліпшення умов діяльності та підвищення рівня життя населення.</w:t>
      </w:r>
    </w:p>
    <w:p w14:paraId="5BCE0E17" w14:textId="0C0F2B02" w:rsidR="00491433" w:rsidRDefault="00EA6D04" w:rsidP="00491433">
      <w:pPr>
        <w:shd w:val="clear" w:color="auto" w:fill="FFFFFF"/>
        <w:spacing w:after="225" w:line="240" w:lineRule="auto"/>
        <w:jc w:val="both"/>
        <w:textAlignment w:val="baseline"/>
        <w:rPr>
          <w:sz w:val="28"/>
          <w:szCs w:val="28"/>
        </w:rPr>
      </w:pP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Водопостачання в </w:t>
      </w:r>
      <w:r w:rsidR="005F35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населених пунктах </w:t>
      </w: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(сел</w:t>
      </w:r>
      <w:r w:rsidR="005F35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F35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Великий Житин, Шпанів, Великий Олексин, </w:t>
      </w:r>
      <w:r w:rsidR="000B4B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Малий Олексин, </w:t>
      </w:r>
      <w:r w:rsidR="005F35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Хотин  </w:t>
      </w: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здійснює   </w:t>
      </w:r>
      <w:r w:rsidR="00512275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комунальне підприємство «</w:t>
      </w:r>
      <w:r w:rsidR="00891827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ВеликоШпанівське</w:t>
      </w:r>
      <w:r w:rsidR="00512275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0B4B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Заключено 503 договори</w:t>
      </w:r>
      <w:r w:rsidR="00491433">
        <w:rPr>
          <w:sz w:val="28"/>
          <w:szCs w:val="28"/>
        </w:rPr>
        <w:t>:</w:t>
      </w:r>
    </w:p>
    <w:p w14:paraId="52B7A454" w14:textId="13526A8B" w:rsidR="00491433" w:rsidRPr="00491433" w:rsidRDefault="00491433" w:rsidP="00491433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91433">
        <w:rPr>
          <w:rFonts w:ascii="Times New Roman" w:hAnsi="Times New Roman" w:cs="Times New Roman"/>
          <w:sz w:val="28"/>
          <w:szCs w:val="28"/>
        </w:rPr>
        <w:t>Великий Олексин – 96</w:t>
      </w:r>
    </w:p>
    <w:p w14:paraId="6A27FECF" w14:textId="77777777" w:rsidR="00491433" w:rsidRPr="00491433" w:rsidRDefault="00491433" w:rsidP="00491433">
      <w:pPr>
        <w:rPr>
          <w:rFonts w:ascii="Times New Roman" w:hAnsi="Times New Roman" w:cs="Times New Roman"/>
          <w:sz w:val="28"/>
          <w:szCs w:val="28"/>
        </w:rPr>
      </w:pPr>
      <w:r w:rsidRPr="00491433">
        <w:rPr>
          <w:rFonts w:ascii="Times New Roman" w:hAnsi="Times New Roman" w:cs="Times New Roman"/>
          <w:sz w:val="28"/>
          <w:szCs w:val="28"/>
        </w:rPr>
        <w:t>Великий Житин –  215</w:t>
      </w:r>
    </w:p>
    <w:p w14:paraId="1B67324E" w14:textId="77777777" w:rsidR="00491433" w:rsidRPr="00491433" w:rsidRDefault="00491433" w:rsidP="00491433">
      <w:pPr>
        <w:rPr>
          <w:rFonts w:ascii="Times New Roman" w:hAnsi="Times New Roman" w:cs="Times New Roman"/>
          <w:sz w:val="28"/>
          <w:szCs w:val="28"/>
        </w:rPr>
      </w:pPr>
      <w:r w:rsidRPr="00491433">
        <w:rPr>
          <w:rFonts w:ascii="Times New Roman" w:hAnsi="Times New Roman" w:cs="Times New Roman"/>
          <w:sz w:val="28"/>
          <w:szCs w:val="28"/>
        </w:rPr>
        <w:t>Малий Олексин – 14</w:t>
      </w:r>
    </w:p>
    <w:p w14:paraId="61018B6A" w14:textId="77777777" w:rsidR="00491433" w:rsidRPr="00491433" w:rsidRDefault="00491433" w:rsidP="00491433">
      <w:pPr>
        <w:rPr>
          <w:rFonts w:ascii="Times New Roman" w:hAnsi="Times New Roman" w:cs="Times New Roman"/>
          <w:sz w:val="28"/>
          <w:szCs w:val="28"/>
        </w:rPr>
      </w:pPr>
      <w:r w:rsidRPr="00491433">
        <w:rPr>
          <w:rFonts w:ascii="Times New Roman" w:hAnsi="Times New Roman" w:cs="Times New Roman"/>
          <w:sz w:val="28"/>
          <w:szCs w:val="28"/>
        </w:rPr>
        <w:t>Хотин –  28</w:t>
      </w:r>
    </w:p>
    <w:p w14:paraId="134E3A60" w14:textId="77777777" w:rsidR="00491433" w:rsidRPr="00491433" w:rsidRDefault="00491433" w:rsidP="0049143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91433">
        <w:rPr>
          <w:rFonts w:ascii="Times New Roman" w:hAnsi="Times New Roman" w:cs="Times New Roman"/>
          <w:sz w:val="28"/>
          <w:szCs w:val="28"/>
        </w:rPr>
        <w:t>Шпанів –  15</w:t>
      </w:r>
    </w:p>
    <w:p w14:paraId="2AE57A2D" w14:textId="77777777" w:rsidR="00491433" w:rsidRPr="00491433" w:rsidRDefault="00491433" w:rsidP="00491433">
      <w:pPr>
        <w:rPr>
          <w:rFonts w:ascii="Times New Roman" w:hAnsi="Times New Roman" w:cs="Times New Roman"/>
          <w:sz w:val="28"/>
          <w:szCs w:val="28"/>
        </w:rPr>
      </w:pPr>
      <w:r w:rsidRPr="00491433">
        <w:rPr>
          <w:rFonts w:ascii="Times New Roman" w:hAnsi="Times New Roman" w:cs="Times New Roman"/>
        </w:rPr>
        <w:tab/>
      </w:r>
      <w:r w:rsidRPr="00491433">
        <w:rPr>
          <w:rFonts w:ascii="Times New Roman" w:hAnsi="Times New Roman" w:cs="Times New Roman"/>
          <w:sz w:val="28"/>
          <w:szCs w:val="28"/>
        </w:rPr>
        <w:t>Протягом року було проведено :</w:t>
      </w:r>
    </w:p>
    <w:p w14:paraId="408CD9B4" w14:textId="77777777" w:rsidR="00491433" w:rsidRDefault="00491433" w:rsidP="00491433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поточний ремонт та гідродинамічне очищення  башт в селі Шпанів по вул. Центральна     та  в  селі Великий Олексин ;</w:t>
      </w:r>
    </w:p>
    <w:p w14:paraId="72AADC9D" w14:textId="77777777" w:rsidR="00491433" w:rsidRDefault="00491433" w:rsidP="00491433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поточний ремонт та відновлення дебіту водозабірної свердловини   в селі Шпанів по вул. Центральна та в  селі Великий Олексин ;</w:t>
      </w:r>
    </w:p>
    <w:p w14:paraId="1FDE6202" w14:textId="16DE9A23" w:rsidR="00491433" w:rsidRDefault="00491433" w:rsidP="00491433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замінено   частину водопровідних  мереж  в селах : Хотин , Великий Олексин, Великий  Житин.</w:t>
      </w:r>
    </w:p>
    <w:p w14:paraId="31629AA7" w14:textId="77777777" w:rsidR="00491433" w:rsidRDefault="00491433" w:rsidP="00491433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постійно проводяться аналізи питної води.</w:t>
      </w:r>
    </w:p>
    <w:p w14:paraId="2ED3CDCA" w14:textId="77777777" w:rsidR="00491433" w:rsidRDefault="00491433" w:rsidP="00491433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проводиться знезараження  артезіанських  свердловин.</w:t>
      </w:r>
    </w:p>
    <w:p w14:paraId="45417EA2" w14:textId="1D569541" w:rsidR="006A1C93" w:rsidRPr="00054079" w:rsidRDefault="00491433" w:rsidP="000540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EA6D04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</w:t>
      </w:r>
      <w:r w:rsidR="00EA6D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даний час наявні водопровідні мережі не можуть повністю забезпечити потреби населен</w:t>
      </w:r>
      <w:r w:rsidR="00512275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их </w:t>
      </w:r>
      <w:r w:rsidR="00EA6D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пункт</w:t>
      </w:r>
      <w:r w:rsidR="00512275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EA6D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питній воді.</w:t>
      </w:r>
      <w:r w:rsidR="00891827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7E20B639" w14:textId="1DA891A4" w:rsidR="00EA6D04" w:rsidRPr="00054079" w:rsidRDefault="00491433" w:rsidP="000540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EA6D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Частина  трубопроводів і мереж потребує заміни . Якість питної води не завжди відповідає державним стандартам.</w:t>
      </w:r>
    </w:p>
    <w:p w14:paraId="47FB9DBF" w14:textId="7FC0B348" w:rsidR="00EA6D04" w:rsidRPr="00054079" w:rsidRDefault="00EA6D04" w:rsidP="000540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          Зношеність водопровідних мереж тягне за собою погіршення якості питної води та створює серйозну небезпеку для здоров'я населення</w:t>
      </w:r>
      <w:r w:rsidR="00891827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</w:p>
    <w:p w14:paraId="0A014EDA" w14:textId="4C9994E6" w:rsidR="00EA6D04" w:rsidRPr="00054079" w:rsidRDefault="00EA6D04" w:rsidP="0049143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  </w:t>
      </w: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Тому проблема водопостачання населення питною водою належної якості має стратегічне значення і потребує комплексного вирішення.</w:t>
      </w:r>
      <w:r w:rsidR="00847D5E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Потрібно </w:t>
      </w:r>
      <w:r w:rsidR="00054079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виготовляти проєктну документацію та будувати нові артезіанські свердловини, реконструювати старі та </w:t>
      </w:r>
      <w:r w:rsidR="00847D5E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будувати нові  системи водопостачання</w:t>
      </w:r>
      <w:r w:rsidR="00054079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,  проводити благоустрі</w:t>
      </w:r>
      <w:r w:rsidR="004914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й </w:t>
      </w:r>
      <w:r w:rsidR="00054079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водоохоронних зон та прибережних смуг водних об’єктів.</w:t>
      </w:r>
    </w:p>
    <w:sectPr w:rsidR="00EA6D04" w:rsidRPr="00054079" w:rsidSect="0087512F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C335C"/>
    <w:multiLevelType w:val="multilevel"/>
    <w:tmpl w:val="3E2A4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C23231"/>
    <w:multiLevelType w:val="multilevel"/>
    <w:tmpl w:val="90A0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693193"/>
    <w:multiLevelType w:val="hybridMultilevel"/>
    <w:tmpl w:val="289E842A"/>
    <w:lvl w:ilvl="0" w:tplc="2DEC05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020"/>
    </w:lvlOverride>
  </w:num>
  <w:num w:numId="2">
    <w:abstractNumId w:val="0"/>
    <w:lvlOverride w:ilvl="0">
      <w:startOverride w:val="3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102"/>
    <w:rsid w:val="00054079"/>
    <w:rsid w:val="000B4B4B"/>
    <w:rsid w:val="00491433"/>
    <w:rsid w:val="00512275"/>
    <w:rsid w:val="00537461"/>
    <w:rsid w:val="005F3504"/>
    <w:rsid w:val="006A1C93"/>
    <w:rsid w:val="006E0170"/>
    <w:rsid w:val="00800BF8"/>
    <w:rsid w:val="0083719F"/>
    <w:rsid w:val="00847D5E"/>
    <w:rsid w:val="0087512F"/>
    <w:rsid w:val="00891827"/>
    <w:rsid w:val="008B50B5"/>
    <w:rsid w:val="008E752F"/>
    <w:rsid w:val="009036B3"/>
    <w:rsid w:val="00B51C2F"/>
    <w:rsid w:val="00BB513F"/>
    <w:rsid w:val="00C11BDF"/>
    <w:rsid w:val="00C367F6"/>
    <w:rsid w:val="00CF2102"/>
    <w:rsid w:val="00DC50E7"/>
    <w:rsid w:val="00E505F5"/>
    <w:rsid w:val="00E96E84"/>
    <w:rsid w:val="00EA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3444F"/>
  <w15:chartTrackingRefBased/>
  <w15:docId w15:val="{063553BE-ACA8-481E-8990-BD3855EA6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87512F"/>
    <w:pPr>
      <w:keepNext/>
      <w:overflowPunct w:val="0"/>
      <w:autoSpaceDE w:val="0"/>
      <w:autoSpaceDN w:val="0"/>
      <w:adjustRightInd w:val="0"/>
      <w:spacing w:after="0" w:line="240" w:lineRule="auto"/>
      <w:ind w:left="709" w:right="849" w:hanging="709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751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7512F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semiHidden/>
    <w:rsid w:val="0087512F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lock Text"/>
    <w:basedOn w:val="a"/>
    <w:semiHidden/>
    <w:unhideWhenUsed/>
    <w:rsid w:val="0087512F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914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800BF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0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2064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dcterms:created xsi:type="dcterms:W3CDTF">2021-02-04T13:23:00Z</dcterms:created>
  <dcterms:modified xsi:type="dcterms:W3CDTF">2021-02-12T11:57:00Z</dcterms:modified>
</cp:coreProperties>
</file>