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917" w:rsidRPr="002E4917" w:rsidRDefault="002E4917" w:rsidP="002E4917">
      <w:pPr>
        <w:suppressAutoHyphens/>
        <w:spacing w:after="0" w:line="240" w:lineRule="auto"/>
        <w:jc w:val="center"/>
        <w:rPr>
          <w:rFonts w:ascii="Times New Roman CYR" w:eastAsia="Times New Roman" w:hAnsi="Times New Roman CYR" w:cs="Times New Roman CYR"/>
          <w:b/>
          <w:bCs/>
          <w:caps/>
          <w:sz w:val="16"/>
          <w:szCs w:val="16"/>
          <w:lang w:val="uk-UA" w:eastAsia="ar-SA"/>
        </w:rPr>
      </w:pPr>
      <w:r w:rsidRPr="002E4917">
        <w:rPr>
          <w:rFonts w:ascii="Academy" w:eastAsia="Times New Roman" w:hAnsi="Academy" w:cs="Academy"/>
          <w:noProof/>
          <w:sz w:val="24"/>
          <w:szCs w:val="24"/>
          <w:lang w:val="uk-UA" w:eastAsia="uk-UA"/>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2E4917" w:rsidRPr="002E4917" w:rsidRDefault="002E4917" w:rsidP="002E4917">
      <w:pPr>
        <w:tabs>
          <w:tab w:val="left" w:pos="1560"/>
        </w:tabs>
        <w:suppressAutoHyphens/>
        <w:spacing w:after="0" w:line="240" w:lineRule="auto"/>
        <w:jc w:val="center"/>
        <w:rPr>
          <w:rFonts w:ascii="Times New Roman CYR" w:eastAsia="Times New Roman" w:hAnsi="Times New Roman CYR" w:cs="Times New Roman CYR"/>
          <w:bCs/>
          <w:caps/>
          <w:sz w:val="28"/>
          <w:szCs w:val="28"/>
          <w:lang w:val="uk-UA" w:eastAsia="ar-SA"/>
        </w:rPr>
      </w:pP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p>
    <w:p w:rsidR="002E4917" w:rsidRPr="002E4917" w:rsidRDefault="002E4917" w:rsidP="002E4917">
      <w:pPr>
        <w:suppressAutoHyphens/>
        <w:spacing w:after="0" w:line="240" w:lineRule="auto"/>
        <w:jc w:val="center"/>
        <w:rPr>
          <w:rFonts w:ascii="Times New Roman CYR" w:eastAsia="Times New Roman" w:hAnsi="Times New Roman CYR" w:cs="Times New Roman CYR"/>
          <w:caps/>
          <w:sz w:val="24"/>
          <w:szCs w:val="24"/>
          <w:lang w:eastAsia="ar-SA"/>
        </w:rPr>
      </w:pPr>
      <w:r w:rsidRPr="002E4917">
        <w:rPr>
          <w:rFonts w:ascii="Times New Roman CYR" w:eastAsia="Times New Roman" w:hAnsi="Times New Roman CYR" w:cs="Times New Roman CYR"/>
          <w:b/>
          <w:bCs/>
          <w:caps/>
          <w:sz w:val="24"/>
          <w:szCs w:val="24"/>
          <w:lang w:val="uk-UA" w:eastAsia="ar-SA"/>
        </w:rPr>
        <w:t>Україна</w:t>
      </w:r>
    </w:p>
    <w:p w:rsidR="002E4917" w:rsidRPr="002E4917" w:rsidRDefault="002E4917" w:rsidP="002E4917">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2E4917">
        <w:rPr>
          <w:rFonts w:ascii="Times New Roman CYR" w:eastAsia="Times New Roman" w:hAnsi="Times New Roman CYR" w:cs="Times New Roman CYR"/>
          <w:b/>
          <w:bCs/>
          <w:caps/>
          <w:sz w:val="28"/>
          <w:szCs w:val="28"/>
          <w:lang w:eastAsia="ar-SA"/>
        </w:rPr>
        <w:t>ШПАНІВСЬКА сільська рада</w:t>
      </w: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РІВНЕНСЬКОГО РАЙОНУ РІВНЕНСЬКОЇ ОБЛАСТІ</w:t>
      </w:r>
    </w:p>
    <w:p w:rsidR="002E4917" w:rsidRPr="00EE0430" w:rsidRDefault="00EE0430" w:rsidP="00EE0430">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 </w:t>
      </w:r>
      <w:r w:rsidR="002E4917" w:rsidRPr="002E4917">
        <w:rPr>
          <w:rFonts w:ascii="Times New Roman" w:eastAsia="Calibri" w:hAnsi="Times New Roman" w:cs="Times New Roman"/>
          <w:sz w:val="28"/>
          <w:szCs w:val="28"/>
          <w:lang w:val="uk-UA" w:eastAsia="ar-SA"/>
        </w:rPr>
        <w:t>(перша сесія</w:t>
      </w:r>
      <w:r w:rsidRPr="00EE0430">
        <w:rPr>
          <w:rFonts w:ascii="Times New Roman" w:eastAsia="Calibri" w:hAnsi="Times New Roman" w:cs="Times New Roman"/>
          <w:sz w:val="28"/>
          <w:szCs w:val="28"/>
          <w:lang w:val="uk-UA" w:eastAsia="ar-SA"/>
        </w:rPr>
        <w:t xml:space="preserve"> </w:t>
      </w:r>
      <w:r w:rsidRPr="002E4917">
        <w:rPr>
          <w:rFonts w:ascii="Times New Roman" w:eastAsia="Calibri" w:hAnsi="Times New Roman" w:cs="Times New Roman"/>
          <w:sz w:val="28"/>
          <w:szCs w:val="28"/>
          <w:lang w:val="uk-UA" w:eastAsia="ar-SA"/>
        </w:rPr>
        <w:t>восьме скликання</w:t>
      </w:r>
      <w:r w:rsidR="002E4917" w:rsidRPr="002E4917">
        <w:rPr>
          <w:rFonts w:ascii="Times New Roman" w:eastAsia="Calibri" w:hAnsi="Times New Roman" w:cs="Times New Roman"/>
          <w:sz w:val="28"/>
          <w:szCs w:val="28"/>
          <w:lang w:val="uk-UA" w:eastAsia="ar-SA"/>
        </w:rPr>
        <w:t>)</w:t>
      </w: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 І Ш Е Н Н Я</w:t>
      </w:r>
      <w:r w:rsidR="00EE0430">
        <w:rPr>
          <w:rFonts w:ascii="Times New Roman" w:eastAsia="Calibri" w:hAnsi="Times New Roman" w:cs="Times New Roman"/>
          <w:b/>
          <w:sz w:val="28"/>
          <w:szCs w:val="28"/>
          <w:lang w:val="uk-UA" w:eastAsia="ar-SA"/>
        </w:rPr>
        <w:t xml:space="preserve"> (ПРОЄКТ)</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___  _______2020 року</w:t>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t xml:space="preserve"> № ____</w:t>
      </w:r>
    </w:p>
    <w:p w:rsidR="002E4917" w:rsidRPr="004667D5" w:rsidRDefault="002E4917" w:rsidP="002E4917">
      <w:pPr>
        <w:suppressAutoHyphens/>
        <w:spacing w:after="0" w:line="240" w:lineRule="auto"/>
        <w:rPr>
          <w:rFonts w:ascii="Times New Roman" w:eastAsia="Calibri" w:hAnsi="Times New Roman" w:cs="Times New Roman"/>
          <w:sz w:val="28"/>
          <w:szCs w:val="28"/>
          <w:lang w:val="uk-UA" w:eastAsia="ar-SA"/>
        </w:rPr>
      </w:pPr>
    </w:p>
    <w:p w:rsidR="004667D5" w:rsidRPr="00ED2BF7" w:rsidRDefault="002E4917" w:rsidP="002E4917">
      <w:pPr>
        <w:suppressAutoHyphens/>
        <w:spacing w:after="0" w:line="240" w:lineRule="auto"/>
        <w:rPr>
          <w:rFonts w:ascii="Times New Roman" w:hAnsi="Times New Roman" w:cs="Times New Roman"/>
          <w:color w:val="000000" w:themeColor="text1"/>
          <w:sz w:val="28"/>
          <w:szCs w:val="28"/>
          <w:lang w:val="uk-UA"/>
        </w:rPr>
      </w:pPr>
      <w:r w:rsidRPr="00ED2BF7">
        <w:rPr>
          <w:rFonts w:ascii="Times New Roman" w:eastAsia="Calibri" w:hAnsi="Times New Roman" w:cs="Times New Roman"/>
          <w:color w:val="000000" w:themeColor="text1"/>
          <w:sz w:val="28"/>
          <w:szCs w:val="28"/>
          <w:lang w:val="uk-UA" w:eastAsia="ar-SA"/>
        </w:rPr>
        <w:t xml:space="preserve">Про </w:t>
      </w:r>
      <w:r w:rsidR="004667D5" w:rsidRPr="00ED2BF7">
        <w:rPr>
          <w:rFonts w:ascii="Times New Roman" w:eastAsia="Calibri" w:hAnsi="Times New Roman" w:cs="Times New Roman"/>
          <w:color w:val="000000" w:themeColor="text1"/>
          <w:sz w:val="28"/>
          <w:szCs w:val="28"/>
          <w:lang w:val="uk-UA" w:eastAsia="ar-SA"/>
        </w:rPr>
        <w:t xml:space="preserve">створення відділу </w:t>
      </w:r>
      <w:r w:rsidR="004667D5" w:rsidRPr="00ED2BF7">
        <w:rPr>
          <w:rFonts w:ascii="Times New Roman" w:hAnsi="Times New Roman" w:cs="Times New Roman"/>
          <w:color w:val="000000" w:themeColor="text1"/>
          <w:sz w:val="28"/>
          <w:szCs w:val="28"/>
          <w:lang w:val="uk-UA"/>
        </w:rPr>
        <w:t xml:space="preserve">муніципального </w:t>
      </w:r>
    </w:p>
    <w:p w:rsidR="004667D5" w:rsidRPr="00ED2BF7" w:rsidRDefault="004667D5" w:rsidP="002E4917">
      <w:pPr>
        <w:suppressAutoHyphens/>
        <w:spacing w:after="0" w:line="240" w:lineRule="auto"/>
        <w:rPr>
          <w:rFonts w:ascii="Times New Roman" w:hAnsi="Times New Roman" w:cs="Times New Roman"/>
          <w:color w:val="000000" w:themeColor="text1"/>
          <w:sz w:val="28"/>
          <w:szCs w:val="28"/>
          <w:lang w:val="uk-UA"/>
        </w:rPr>
      </w:pPr>
      <w:r w:rsidRPr="00ED2BF7">
        <w:rPr>
          <w:rFonts w:ascii="Times New Roman" w:hAnsi="Times New Roman" w:cs="Times New Roman"/>
          <w:color w:val="000000" w:themeColor="text1"/>
          <w:sz w:val="28"/>
          <w:szCs w:val="28"/>
          <w:lang w:val="uk-UA"/>
        </w:rPr>
        <w:t xml:space="preserve">розвитку та комунікації Шпанівської </w:t>
      </w:r>
    </w:p>
    <w:p w:rsidR="004667D5" w:rsidRPr="00ED2BF7" w:rsidRDefault="004667D5" w:rsidP="002E4917">
      <w:pPr>
        <w:suppressAutoHyphens/>
        <w:spacing w:after="0" w:line="240" w:lineRule="auto"/>
        <w:rPr>
          <w:rFonts w:ascii="Times New Roman" w:hAnsi="Times New Roman" w:cs="Times New Roman"/>
          <w:color w:val="000000" w:themeColor="text1"/>
          <w:sz w:val="28"/>
          <w:szCs w:val="28"/>
          <w:lang w:val="uk-UA"/>
        </w:rPr>
      </w:pPr>
      <w:r w:rsidRPr="00ED2BF7">
        <w:rPr>
          <w:rFonts w:ascii="Times New Roman" w:hAnsi="Times New Roman" w:cs="Times New Roman"/>
          <w:color w:val="000000" w:themeColor="text1"/>
          <w:sz w:val="28"/>
          <w:szCs w:val="28"/>
          <w:lang w:val="uk-UA"/>
        </w:rPr>
        <w:t xml:space="preserve">сільської ради Рівненського району </w:t>
      </w:r>
    </w:p>
    <w:p w:rsidR="00CF038A" w:rsidRDefault="004667D5"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ED2BF7">
        <w:rPr>
          <w:rFonts w:ascii="Times New Roman" w:hAnsi="Times New Roman" w:cs="Times New Roman"/>
          <w:color w:val="000000" w:themeColor="text1"/>
          <w:sz w:val="28"/>
          <w:szCs w:val="28"/>
          <w:lang w:val="uk-UA"/>
        </w:rPr>
        <w:t>Рівненської області</w:t>
      </w:r>
      <w:r w:rsidR="002E4917" w:rsidRPr="00ED2BF7">
        <w:rPr>
          <w:rFonts w:ascii="Times New Roman" w:eastAsia="Calibri" w:hAnsi="Times New Roman" w:cs="Times New Roman"/>
          <w:color w:val="000000" w:themeColor="text1"/>
          <w:sz w:val="28"/>
          <w:szCs w:val="28"/>
          <w:lang w:val="uk-UA" w:eastAsia="ar-SA"/>
        </w:rPr>
        <w:t xml:space="preserve"> </w:t>
      </w:r>
      <w:r w:rsidR="00CF038A">
        <w:rPr>
          <w:rFonts w:ascii="Times New Roman" w:eastAsia="Calibri" w:hAnsi="Times New Roman" w:cs="Times New Roman"/>
          <w:color w:val="000000" w:themeColor="text1"/>
          <w:sz w:val="28"/>
          <w:szCs w:val="28"/>
          <w:lang w:val="uk-UA" w:eastAsia="ar-SA"/>
        </w:rPr>
        <w:t>та затвердження</w:t>
      </w:r>
      <w:bookmarkStart w:id="0" w:name="_GoBack"/>
      <w:bookmarkEnd w:id="0"/>
      <w:r w:rsidR="00CF038A">
        <w:rPr>
          <w:rFonts w:ascii="Times New Roman" w:eastAsia="Calibri" w:hAnsi="Times New Roman" w:cs="Times New Roman"/>
          <w:color w:val="000000" w:themeColor="text1"/>
          <w:sz w:val="28"/>
          <w:szCs w:val="28"/>
          <w:lang w:val="uk-UA" w:eastAsia="ar-SA"/>
        </w:rPr>
        <w:t xml:space="preserve"> </w:t>
      </w:r>
    </w:p>
    <w:p w:rsidR="004667D5" w:rsidRPr="00ED2BF7" w:rsidRDefault="00CF038A" w:rsidP="002E4917">
      <w:pPr>
        <w:suppressAutoHyphens/>
        <w:spacing w:after="0" w:line="240" w:lineRule="auto"/>
        <w:rPr>
          <w:rFonts w:ascii="Times New Roman" w:eastAsia="Calibri" w:hAnsi="Times New Roman" w:cs="Times New Roman"/>
          <w:color w:val="000000" w:themeColor="text1"/>
          <w:sz w:val="28"/>
          <w:szCs w:val="28"/>
          <w:lang w:val="uk-UA" w:eastAsia="ar-SA"/>
        </w:rPr>
      </w:pPr>
      <w:r>
        <w:rPr>
          <w:rFonts w:ascii="Times New Roman" w:eastAsia="Calibri" w:hAnsi="Times New Roman" w:cs="Times New Roman"/>
          <w:color w:val="000000" w:themeColor="text1"/>
          <w:sz w:val="28"/>
          <w:szCs w:val="28"/>
          <w:lang w:val="uk-UA" w:eastAsia="ar-SA"/>
        </w:rPr>
        <w:t>Положення про даний відділ</w:t>
      </w:r>
    </w:p>
    <w:p w:rsidR="002E4917" w:rsidRPr="00ED2BF7"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2E4917" w:rsidRPr="00ED2BF7"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r w:rsidRPr="00ED2BF7">
        <w:rPr>
          <w:rFonts w:ascii="Times New Roman" w:eastAsia="Calibri" w:hAnsi="Times New Roman" w:cs="Times New Roman"/>
          <w:color w:val="000000" w:themeColor="text1"/>
          <w:sz w:val="28"/>
          <w:szCs w:val="28"/>
          <w:lang w:val="uk-UA" w:eastAsia="ar-SA"/>
        </w:rPr>
        <w:t>Відповідно до</w:t>
      </w:r>
      <w:r w:rsidR="002E4917" w:rsidRPr="00ED2BF7">
        <w:rPr>
          <w:rFonts w:ascii="Times New Roman" w:eastAsia="Calibri" w:hAnsi="Times New Roman" w:cs="Times New Roman"/>
          <w:color w:val="000000" w:themeColor="text1"/>
          <w:sz w:val="28"/>
          <w:szCs w:val="28"/>
          <w:lang w:val="uk-UA" w:eastAsia="ar-SA"/>
        </w:rPr>
        <w:t xml:space="preserve"> статті 26,</w:t>
      </w:r>
      <w:r w:rsidRPr="00ED2BF7">
        <w:rPr>
          <w:rFonts w:ascii="Times New Roman" w:eastAsia="Calibri" w:hAnsi="Times New Roman" w:cs="Times New Roman"/>
          <w:color w:val="000000" w:themeColor="text1"/>
          <w:sz w:val="28"/>
          <w:szCs w:val="28"/>
          <w:lang w:val="uk-UA" w:eastAsia="ar-SA"/>
        </w:rPr>
        <w:t xml:space="preserve"> пункту 4 статті 54,</w:t>
      </w:r>
      <w:r w:rsidR="002E4917" w:rsidRPr="00ED2BF7">
        <w:rPr>
          <w:rFonts w:ascii="Times New Roman" w:eastAsia="Calibri" w:hAnsi="Times New Roman" w:cs="Times New Roman"/>
          <w:color w:val="000000" w:themeColor="text1"/>
          <w:sz w:val="28"/>
          <w:szCs w:val="28"/>
          <w:lang w:val="uk-UA" w:eastAsia="ar-SA"/>
        </w:rPr>
        <w:t xml:space="preserve"> частини першої статті 59 Закону України «Про місцеве самоврядування в Україні», </w:t>
      </w:r>
      <w:r w:rsidRPr="00ED2BF7">
        <w:rPr>
          <w:rFonts w:ascii="Times New Roman" w:eastAsia="Calibri" w:hAnsi="Times New Roman" w:cs="Times New Roman"/>
          <w:color w:val="000000" w:themeColor="text1"/>
          <w:sz w:val="28"/>
          <w:szCs w:val="28"/>
          <w:lang w:val="uk-UA" w:eastAsia="ar-SA"/>
        </w:rPr>
        <w:t>з</w:t>
      </w:r>
      <w:r w:rsidRPr="009E16EB">
        <w:rPr>
          <w:rFonts w:ascii="Times New Roman" w:eastAsia="Times New Roman" w:hAnsi="Times New Roman" w:cs="Times New Roman"/>
          <w:color w:val="000000" w:themeColor="text1"/>
          <w:sz w:val="28"/>
          <w:szCs w:val="28"/>
          <w:lang w:val="uk-UA" w:eastAsia="uk-UA"/>
        </w:rPr>
        <w:t xml:space="preserve"> метою оптимізації та вдосконалення роботи виконавчого органу </w:t>
      </w:r>
      <w:r w:rsidR="001516D1">
        <w:rPr>
          <w:rFonts w:ascii="Times New Roman" w:eastAsia="Times New Roman" w:hAnsi="Times New Roman" w:cs="Times New Roman"/>
          <w:color w:val="000000" w:themeColor="text1"/>
          <w:sz w:val="28"/>
          <w:szCs w:val="28"/>
          <w:lang w:val="uk-UA" w:eastAsia="uk-UA"/>
        </w:rPr>
        <w:t xml:space="preserve">Шпанівської </w:t>
      </w:r>
      <w:r w:rsidRPr="009E16EB">
        <w:rPr>
          <w:rFonts w:ascii="Times New Roman" w:eastAsia="Times New Roman" w:hAnsi="Times New Roman" w:cs="Times New Roman"/>
          <w:color w:val="000000" w:themeColor="text1"/>
          <w:sz w:val="28"/>
          <w:szCs w:val="28"/>
          <w:lang w:val="uk-UA" w:eastAsia="uk-UA"/>
        </w:rPr>
        <w:t>сільської ради,  структурування функціональних напрямків діяльності, забезпечення ефективності робот</w:t>
      </w:r>
      <w:r w:rsidRPr="00ED2BF7">
        <w:rPr>
          <w:rFonts w:ascii="Times New Roman" w:eastAsia="Times New Roman" w:hAnsi="Times New Roman" w:cs="Times New Roman"/>
          <w:color w:val="000000" w:themeColor="text1"/>
          <w:sz w:val="28"/>
          <w:szCs w:val="28"/>
          <w:lang w:val="uk-UA" w:eastAsia="uk-UA"/>
        </w:rPr>
        <w:t xml:space="preserve">и, </w:t>
      </w:r>
      <w:r w:rsidR="002E4917" w:rsidRPr="00ED2BF7">
        <w:rPr>
          <w:rFonts w:ascii="Times New Roman" w:eastAsia="Calibri" w:hAnsi="Times New Roman" w:cs="Times New Roman"/>
          <w:color w:val="000000" w:themeColor="text1"/>
          <w:sz w:val="28"/>
          <w:szCs w:val="28"/>
          <w:lang w:val="uk-UA" w:eastAsia="ar-SA"/>
        </w:rPr>
        <w:t xml:space="preserve">Шпанівська сільська рада  </w:t>
      </w:r>
    </w:p>
    <w:p w:rsidR="009E16EB" w:rsidRPr="00ED2BF7"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p>
    <w:p w:rsidR="002E4917" w:rsidRPr="00ED2BF7"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r w:rsidRPr="00ED2BF7">
        <w:rPr>
          <w:rFonts w:ascii="Times New Roman" w:eastAsia="Calibri" w:hAnsi="Times New Roman" w:cs="Times New Roman"/>
          <w:b/>
          <w:color w:val="000000" w:themeColor="text1"/>
          <w:sz w:val="28"/>
          <w:szCs w:val="28"/>
          <w:lang w:val="uk-UA" w:eastAsia="ar-SA"/>
        </w:rPr>
        <w:t>В И Р І Ш И Л А:</w:t>
      </w:r>
    </w:p>
    <w:p w:rsidR="002E4917" w:rsidRPr="00ED2BF7"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p>
    <w:p w:rsidR="009E16EB" w:rsidRPr="00ED2BF7" w:rsidRDefault="009E16EB" w:rsidP="00ED2BF7">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ED2BF7">
        <w:rPr>
          <w:rFonts w:ascii="Times New Roman" w:eastAsia="Calibri" w:hAnsi="Times New Roman" w:cs="Times New Roman"/>
          <w:color w:val="000000" w:themeColor="text1"/>
          <w:sz w:val="28"/>
          <w:szCs w:val="28"/>
          <w:lang w:val="uk-UA" w:eastAsia="ar-SA"/>
        </w:rPr>
        <w:t xml:space="preserve">Створити відділ </w:t>
      </w:r>
      <w:r w:rsidR="007A332B" w:rsidRPr="00ED2BF7">
        <w:rPr>
          <w:rFonts w:ascii="Times New Roman" w:hAnsi="Times New Roman" w:cs="Times New Roman"/>
          <w:color w:val="000000" w:themeColor="text1"/>
          <w:sz w:val="28"/>
          <w:szCs w:val="28"/>
          <w:lang w:val="uk-UA"/>
        </w:rPr>
        <w:t>муніципального розвитку та комунікації Шпанівської сільської ради Рівненського району Рівненської області.</w:t>
      </w:r>
    </w:p>
    <w:p w:rsidR="007A332B" w:rsidRPr="00ED2BF7" w:rsidRDefault="007A332B" w:rsidP="00ED2BF7">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ED2BF7">
        <w:rPr>
          <w:rFonts w:ascii="Times New Roman" w:eastAsia="Calibri" w:hAnsi="Times New Roman" w:cs="Times New Roman"/>
          <w:color w:val="000000" w:themeColor="text1"/>
          <w:sz w:val="28"/>
          <w:szCs w:val="28"/>
          <w:lang w:val="uk-UA" w:eastAsia="ar-SA"/>
        </w:rPr>
        <w:t xml:space="preserve">Затвердити Положення про відділ </w:t>
      </w:r>
      <w:r w:rsidRPr="00ED2BF7">
        <w:rPr>
          <w:rFonts w:ascii="Times New Roman" w:hAnsi="Times New Roman" w:cs="Times New Roman"/>
          <w:color w:val="000000" w:themeColor="text1"/>
          <w:sz w:val="28"/>
          <w:szCs w:val="28"/>
          <w:lang w:val="uk-UA"/>
        </w:rPr>
        <w:t>муніципального розвитку та комунікації Шпанівської сільської ради Рівненсь</w:t>
      </w:r>
      <w:r w:rsidR="00407840">
        <w:rPr>
          <w:rFonts w:ascii="Times New Roman" w:hAnsi="Times New Roman" w:cs="Times New Roman"/>
          <w:color w:val="000000" w:themeColor="text1"/>
          <w:sz w:val="28"/>
          <w:szCs w:val="28"/>
          <w:lang w:val="uk-UA"/>
        </w:rPr>
        <w:t>кого району Рівненської області (додаток 1).</w:t>
      </w:r>
    </w:p>
    <w:p w:rsidR="002E4917" w:rsidRPr="00ED2BF7" w:rsidRDefault="00407840" w:rsidP="00ED2BF7">
      <w:pPr>
        <w:pStyle w:val="a7"/>
        <w:numPr>
          <w:ilvl w:val="0"/>
          <w:numId w:val="2"/>
        </w:numPr>
        <w:suppressAutoHyphens/>
        <w:spacing w:after="0" w:line="240" w:lineRule="auto"/>
        <w:jc w:val="both"/>
        <w:rPr>
          <w:rFonts w:ascii="Times New Roman" w:eastAsia="Calibri" w:hAnsi="Times New Roman" w:cs="Times New Roman"/>
          <w:color w:val="000000" w:themeColor="text1"/>
          <w:sz w:val="28"/>
          <w:szCs w:val="28"/>
          <w:lang w:val="uk-UA" w:eastAsia="ar-SA"/>
        </w:rPr>
      </w:pPr>
      <w:r>
        <w:rPr>
          <w:rFonts w:ascii="Times New Roman" w:eastAsia="Calibri" w:hAnsi="Times New Roman" w:cs="Times New Roman"/>
          <w:color w:val="000000" w:themeColor="text1"/>
          <w:sz w:val="28"/>
          <w:szCs w:val="28"/>
          <w:lang w:val="uk-UA" w:eastAsia="ar-SA"/>
        </w:rPr>
        <w:t>Контроль за</w:t>
      </w:r>
      <w:r w:rsidR="002E4917" w:rsidRPr="00ED2BF7">
        <w:rPr>
          <w:rFonts w:ascii="Times New Roman" w:eastAsia="Calibri" w:hAnsi="Times New Roman" w:cs="Times New Roman"/>
          <w:color w:val="000000" w:themeColor="text1"/>
          <w:sz w:val="28"/>
          <w:szCs w:val="28"/>
          <w:lang w:val="uk-UA" w:eastAsia="ar-SA"/>
        </w:rPr>
        <w:t xml:space="preserve"> виконанням рішення залишаю за собою.</w:t>
      </w:r>
    </w:p>
    <w:p w:rsidR="002E4917" w:rsidRPr="00ED2BF7"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ED2BF7"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ED2BF7"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ED2BF7">
        <w:rPr>
          <w:rFonts w:ascii="Times New Roman" w:eastAsia="Calibri" w:hAnsi="Times New Roman" w:cs="Times New Roman"/>
          <w:color w:val="000000" w:themeColor="text1"/>
          <w:sz w:val="28"/>
          <w:szCs w:val="28"/>
          <w:lang w:val="uk-UA" w:eastAsia="ar-SA"/>
        </w:rPr>
        <w:t>Сільський голова</w:t>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t>Микола СТОЛЯРЧУК</w:t>
      </w: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407840">
      <w:pPr>
        <w:jc w:val="right"/>
        <w:rPr>
          <w:rFonts w:ascii="Times New Roman" w:hAnsi="Times New Roman" w:cs="Times New Roman"/>
          <w:b/>
          <w:sz w:val="24"/>
          <w:lang w:val="uk-UA"/>
        </w:rPr>
      </w:pPr>
      <w:r>
        <w:rPr>
          <w:rFonts w:ascii="Times New Roman" w:hAnsi="Times New Roman" w:cs="Times New Roman"/>
          <w:b/>
          <w:sz w:val="24"/>
          <w:lang w:val="uk-UA"/>
        </w:rPr>
        <w:t>Додаток 1</w:t>
      </w:r>
    </w:p>
    <w:p w:rsidR="00407840" w:rsidRDefault="00407840" w:rsidP="00407840">
      <w:pPr>
        <w:jc w:val="right"/>
        <w:rPr>
          <w:rFonts w:ascii="Times New Roman" w:hAnsi="Times New Roman" w:cs="Times New Roman"/>
          <w:b/>
          <w:sz w:val="24"/>
          <w:lang w:val="uk-UA"/>
        </w:rPr>
      </w:pPr>
      <w:r>
        <w:rPr>
          <w:rFonts w:ascii="Times New Roman" w:hAnsi="Times New Roman" w:cs="Times New Roman"/>
          <w:b/>
          <w:sz w:val="24"/>
          <w:lang w:val="uk-UA"/>
        </w:rPr>
        <w:t xml:space="preserve">До рішення сільської ради </w:t>
      </w:r>
    </w:p>
    <w:p w:rsidR="00407840" w:rsidRPr="00407840" w:rsidRDefault="00407840" w:rsidP="00407840">
      <w:pPr>
        <w:jc w:val="right"/>
        <w:rPr>
          <w:rFonts w:ascii="Times New Roman" w:hAnsi="Times New Roman" w:cs="Times New Roman"/>
          <w:b/>
          <w:sz w:val="24"/>
          <w:lang w:val="uk-UA"/>
        </w:rPr>
      </w:pPr>
      <w:r>
        <w:rPr>
          <w:rFonts w:ascii="Times New Roman" w:hAnsi="Times New Roman" w:cs="Times New Roman"/>
          <w:b/>
          <w:sz w:val="24"/>
          <w:lang w:val="uk-UA"/>
        </w:rPr>
        <w:t>__ грудня 2020 року №__</w:t>
      </w:r>
    </w:p>
    <w:p w:rsidR="00407840" w:rsidRPr="008F71AD" w:rsidRDefault="00407840" w:rsidP="00407840">
      <w:pPr>
        <w:jc w:val="center"/>
        <w:rPr>
          <w:rFonts w:ascii="Times New Roman" w:hAnsi="Times New Roman" w:cs="Times New Roman"/>
          <w:b/>
          <w:sz w:val="24"/>
        </w:rPr>
      </w:pPr>
      <w:r w:rsidRPr="008F71AD">
        <w:rPr>
          <w:rFonts w:ascii="Times New Roman" w:hAnsi="Times New Roman" w:cs="Times New Roman"/>
          <w:b/>
          <w:sz w:val="24"/>
        </w:rPr>
        <w:t>Положення</w:t>
      </w:r>
    </w:p>
    <w:p w:rsidR="00407840" w:rsidRPr="008F71AD" w:rsidRDefault="00407840" w:rsidP="00407840">
      <w:pPr>
        <w:jc w:val="center"/>
        <w:rPr>
          <w:rFonts w:ascii="Times New Roman" w:hAnsi="Times New Roman" w:cs="Times New Roman"/>
          <w:b/>
          <w:sz w:val="24"/>
        </w:rPr>
      </w:pPr>
      <w:r w:rsidRPr="008F71AD">
        <w:rPr>
          <w:rFonts w:ascii="Times New Roman" w:hAnsi="Times New Roman" w:cs="Times New Roman"/>
          <w:b/>
          <w:sz w:val="24"/>
        </w:rPr>
        <w:t>про відділ муніципального розвитку та комунікації</w:t>
      </w:r>
    </w:p>
    <w:p w:rsidR="00407840" w:rsidRPr="008F71AD" w:rsidRDefault="00407840" w:rsidP="00407840">
      <w:pPr>
        <w:jc w:val="center"/>
        <w:rPr>
          <w:rFonts w:ascii="Times New Roman" w:hAnsi="Times New Roman" w:cs="Times New Roman"/>
          <w:b/>
          <w:sz w:val="24"/>
        </w:rPr>
      </w:pPr>
      <w:r w:rsidRPr="008F71AD">
        <w:rPr>
          <w:rFonts w:ascii="Times New Roman" w:hAnsi="Times New Roman" w:cs="Times New Roman"/>
          <w:b/>
          <w:sz w:val="24"/>
        </w:rPr>
        <w:t>Шпанівської сільської ради</w:t>
      </w:r>
    </w:p>
    <w:p w:rsidR="00407840" w:rsidRPr="008F71AD" w:rsidRDefault="00407840" w:rsidP="00407840">
      <w:pPr>
        <w:rPr>
          <w:rFonts w:ascii="Times New Roman" w:hAnsi="Times New Roman" w:cs="Times New Roman"/>
          <w:b/>
          <w:sz w:val="24"/>
        </w:rPr>
      </w:pPr>
    </w:p>
    <w:p w:rsidR="00407840" w:rsidRPr="008F71AD" w:rsidRDefault="00407840" w:rsidP="00407840">
      <w:pPr>
        <w:jc w:val="center"/>
        <w:rPr>
          <w:rFonts w:ascii="Times New Roman" w:hAnsi="Times New Roman" w:cs="Times New Roman"/>
          <w:b/>
          <w:sz w:val="24"/>
        </w:rPr>
      </w:pPr>
      <w:r w:rsidRPr="008F71AD">
        <w:rPr>
          <w:rFonts w:ascii="Times New Roman" w:hAnsi="Times New Roman" w:cs="Times New Roman"/>
          <w:b/>
          <w:sz w:val="24"/>
        </w:rPr>
        <w:t>1. ЗАГАЛЬНІ ПОЛОЖЕННЯ</w:t>
      </w:r>
    </w:p>
    <w:p w:rsidR="00407840" w:rsidRPr="008F71AD" w:rsidRDefault="00407840" w:rsidP="00407840">
      <w:pPr>
        <w:jc w:val="both"/>
        <w:rPr>
          <w:rFonts w:ascii="Times New Roman" w:hAnsi="Times New Roman" w:cs="Times New Roman"/>
          <w:sz w:val="24"/>
        </w:rPr>
      </w:pPr>
      <w:r w:rsidRPr="008F71AD">
        <w:rPr>
          <w:rFonts w:ascii="Times New Roman" w:hAnsi="Times New Roman" w:cs="Times New Roman"/>
          <w:sz w:val="24"/>
        </w:rPr>
        <w:tab/>
        <w:t>1.1. Відділ муніципального розвитку та комунікації Шпанівської сільської ради Рівненського району Рівненської області (далі відділ) є підзвітним і підконтрольним Шпанівській сільській раді Рівненського району Рівненської області (далі рада), підпорядковується виконавчому комітету сільської ради та безпосередньо у поточній діяльності Шпанівському сільському голові (далі сільський голова).</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1.2. Відділ у своїй діяльності керується нормами Конституції України, законами України, підзаконними актами, рішеннями Рівненської обласної ради, сільської ради та її виконавчого комітету, розпорядженнями та дорученнями сільського голови, цим Положенням та іншими чинними нормативно-правовими актами.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1.3. Відділ не є юридичною особою.</w:t>
      </w:r>
    </w:p>
    <w:p w:rsidR="00407840" w:rsidRPr="008F71AD" w:rsidRDefault="00407840" w:rsidP="00407840">
      <w:pPr>
        <w:ind w:firstLine="708"/>
        <w:jc w:val="center"/>
        <w:rPr>
          <w:rFonts w:ascii="Times New Roman" w:hAnsi="Times New Roman" w:cs="Times New Roman"/>
          <w:b/>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2. МІСІЯ, ВІЗІЯ ТА ЦІННОСТІ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2.1. Місією відділу є стимулювання розвитку Шпанівської об’єднаної територіальної громади (далі громада), будучи потужною командою менеджерів орієнтованих на досягнення стратегічних цілей та завдань в інтересах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2.2. Візією відділу є сучасний проєктний офіс, надійне партнерство в проєктах розвитку, доступна комунікаційна платформа, професійна конкурентоспроможна команда, яка системно стимулює розвиток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2.3. Цінностями відділу є креативність та ідейність, ініціативність, інноваційність, командна робота, співпраця, активність у професійному розвитку та особистісному зростанні, системність та стратегічне бачення у вирішенні проблем громади, відповідальність, доброчесність, повага гідності людини.</w:t>
      </w:r>
    </w:p>
    <w:p w:rsidR="00407840" w:rsidRPr="008F71AD" w:rsidRDefault="00407840" w:rsidP="00407840">
      <w:pPr>
        <w:ind w:firstLine="708"/>
        <w:jc w:val="center"/>
        <w:rPr>
          <w:rFonts w:ascii="Times New Roman" w:hAnsi="Times New Roman" w:cs="Times New Roman"/>
          <w:b/>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3. ЗАВДАННЯ ТА ПОВНОВАЖЕННЯ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3.1. Основними завданнями відділу є:</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сприяння </w:t>
      </w:r>
      <w:r>
        <w:rPr>
          <w:rFonts w:ascii="Times New Roman" w:hAnsi="Times New Roman" w:cs="Times New Roman"/>
          <w:sz w:val="24"/>
        </w:rPr>
        <w:t>стратегічному</w:t>
      </w:r>
      <w:r w:rsidRPr="008F71AD">
        <w:rPr>
          <w:rFonts w:ascii="Times New Roman" w:hAnsi="Times New Roman" w:cs="Times New Roman"/>
          <w:sz w:val="24"/>
        </w:rPr>
        <w:t xml:space="preserve"> розвитку громади у в соціально-економічній та культурній сферах;</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створення сприятливих умов для розвитку підприємництва</w:t>
      </w:r>
      <w:r>
        <w:rPr>
          <w:rFonts w:ascii="Times New Roman" w:hAnsi="Times New Roman" w:cs="Times New Roman"/>
          <w:sz w:val="24"/>
        </w:rPr>
        <w:t xml:space="preserve"> та інвестиційного клімату</w:t>
      </w:r>
      <w:r w:rsidRPr="008F71AD">
        <w:rPr>
          <w:rFonts w:ascii="Times New Roman" w:hAnsi="Times New Roman" w:cs="Times New Roman"/>
          <w:sz w:val="24"/>
        </w:rPr>
        <w:t xml:space="preserve"> у громаді;</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lastRenderedPageBreak/>
        <w:t>налагодження комунікації та партнерства з фізичними та юридичними особами в межах наданих повноважень.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3.2. Повноваженнями відділу у сфері муніципального розвитку є:</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координування процесу із розробки проєкту стратегії розвитку громади (далі стратегія);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розробка проєктів програм та проєктів рішень ради, виконкому, розпоряджень голови з питань, які стосуються муніципального, стратегічного розвитку</w:t>
      </w:r>
      <w:r>
        <w:rPr>
          <w:rFonts w:ascii="Times New Roman" w:hAnsi="Times New Roman" w:cs="Times New Roman"/>
          <w:sz w:val="24"/>
        </w:rPr>
        <w:t>, в тому числі, спільно з іншими фахівцями виконавчих органів ради</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та подання на розгляд відповідальних осіб концепцій проєктів для успішної реалізації стратегії;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участь у підготовці програм соціально-економічного та культурного розвитку громади, цільових програм з інших питань самоврядування, проєктів розвитку з метою їх гармонізації та узгодження із стратегією громади шляхом подання зауважень та пропозицій;</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подання раді, виконкому, сільському голові звітів про хід і результати виконання стратегії;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надання пропозицій щодо планування бюджету програм та проєктів ради передбачених стратегією;</w:t>
      </w:r>
    </w:p>
    <w:p w:rsidR="00407840" w:rsidRPr="008F71AD" w:rsidRDefault="00407840" w:rsidP="00407840">
      <w:pPr>
        <w:ind w:firstLine="708"/>
        <w:jc w:val="both"/>
        <w:rPr>
          <w:rFonts w:ascii="Times New Roman" w:hAnsi="Times New Roman" w:cs="Times New Roman"/>
          <w:sz w:val="24"/>
        </w:rPr>
      </w:pPr>
      <w:r>
        <w:rPr>
          <w:rFonts w:ascii="Times New Roman" w:hAnsi="Times New Roman" w:cs="Times New Roman"/>
          <w:sz w:val="24"/>
        </w:rPr>
        <w:t>здійснення аналізу</w:t>
      </w:r>
      <w:r w:rsidRPr="008F71AD">
        <w:rPr>
          <w:rFonts w:ascii="Times New Roman" w:hAnsi="Times New Roman" w:cs="Times New Roman"/>
          <w:sz w:val="24"/>
        </w:rPr>
        <w:t xml:space="preserve"> надходжень до сільського бюджету та подання пропозицій щодо можливостей їх збільшення;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подання пропозицій щодо формування планів використання природних ресурсів місцевого значення на території громади, пропозицій щодо розміщення, спеціалізації та розвитку підприємств і організацій незалежно від форм власності, внесення у разі потреби до відповідних органів виконавчої влади пропозицій з цих питань;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подання до районної та обласної ради необхідних показників та внесення пропозицій до програм соціально-економічного та культурного розвитку відповідно району та області, а також до планів підприємств, установ та організацій незалежно від форм власності, розташованих на відповідній території, з питань, пов'язаних із стратегічним, соціально-економічним та культурним розвитком громади, задоволенням потреб населення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і подання пропозицій та зауважень щодо прогнозу сільського бюджету і проєкту сільського бюджету; підготовка і подання відповідно до районної та обласної рад необхідних фінансових показників і пропозицій щодо складання проєктів районного та обласного бюджетів;</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здійснення моніторингу та контролю за станом та успішністю реалізації стратегії, програм соціально-економічного та культурного розвитку, проєктів розвитку, які передбачені стратегією; проведення аналітики стану і тенденцій соціально-економічного, культурного, інвестиційного розвитку громади; підготовка звітних і статистичних матеріалів щодо питань соціально-економічного та культурного розвитку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форм для подання звітності про виконання стратегії, програм та проєктів розвитку; участь у підготовці звітів про їх виконання, контроль процесу подання звітності, підготовка інформації про хід виконання стратегії, програм та проєктів розвитку;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організація виконання, координування чи адміністрування проєктів та програм відповідно до рішень ради, виконкому, розпоряджень голови в межах компетенції та поставлених завдань, передбачених цим Положенням; подання раді, виконкому, сільському голові звітів про хід і результати виконання цих проєктів та програм;</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lastRenderedPageBreak/>
        <w:t>сприяння розвитку</w:t>
      </w:r>
      <w:r>
        <w:rPr>
          <w:rFonts w:ascii="Times New Roman" w:hAnsi="Times New Roman" w:cs="Times New Roman"/>
          <w:sz w:val="24"/>
        </w:rPr>
        <w:t xml:space="preserve"> підприємництва,</w:t>
      </w:r>
      <w:r w:rsidRPr="008F71AD">
        <w:rPr>
          <w:rFonts w:ascii="Times New Roman" w:hAnsi="Times New Roman" w:cs="Times New Roman"/>
          <w:sz w:val="24"/>
        </w:rPr>
        <w:t xml:space="preserve"> туризму, культурних та креативних індустрій, </w:t>
      </w:r>
      <w:proofErr w:type="gramStart"/>
      <w:r w:rsidRPr="008F71AD">
        <w:rPr>
          <w:rFonts w:ascii="Times New Roman" w:hAnsi="Times New Roman" w:cs="Times New Roman"/>
          <w:sz w:val="24"/>
        </w:rPr>
        <w:t>створенню  громадських</w:t>
      </w:r>
      <w:proofErr w:type="gramEnd"/>
      <w:r w:rsidRPr="008F71AD">
        <w:rPr>
          <w:rFonts w:ascii="Times New Roman" w:hAnsi="Times New Roman" w:cs="Times New Roman"/>
          <w:sz w:val="24"/>
        </w:rPr>
        <w:t xml:space="preserve"> хабів, культурних центрів та інших громадських просторів, проведенню локальних об’єднуючих культурних подій, реалізації проєктів неформальної освіти на території громади;</w:t>
      </w:r>
    </w:p>
    <w:p w:rsidR="00407840"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забезпеченню цифровізації (діджиталізації) муніципалітету та публічних послуг</w:t>
      </w:r>
      <w:r>
        <w:rPr>
          <w:rFonts w:ascii="Times New Roman" w:hAnsi="Times New Roman" w:cs="Times New Roman"/>
          <w:sz w:val="24"/>
        </w:rPr>
        <w:t>, впровадженню електронного документообігу;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створення внутрішніх інфо</w:t>
      </w:r>
      <w:r>
        <w:rPr>
          <w:rFonts w:ascii="Times New Roman" w:hAnsi="Times New Roman" w:cs="Times New Roman"/>
          <w:sz w:val="24"/>
        </w:rPr>
        <w:t xml:space="preserve">рмаційних реєстрів, баз даних, </w:t>
      </w:r>
      <w:r w:rsidRPr="008F71AD">
        <w:rPr>
          <w:rFonts w:ascii="Times New Roman" w:hAnsi="Times New Roman" w:cs="Times New Roman"/>
          <w:sz w:val="24"/>
        </w:rPr>
        <w:t xml:space="preserve">локальної мережі </w:t>
      </w:r>
      <w:r>
        <w:rPr>
          <w:rFonts w:ascii="Times New Roman" w:hAnsi="Times New Roman" w:cs="Times New Roman"/>
          <w:sz w:val="24"/>
        </w:rPr>
        <w:t>ради та її виконавчих органів</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пропозицій щодо підвищення рівня ефективності роботи виконавчих органів ради;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створенню залучення регіональних, національних, іноземних, міжнародних позабюджетних фінансових та нефінансових ресурсів для розвитку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створення сприятливих умов для реалізації грантових проєктів;</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здійснення контролю щодо реалізації грантових проєктів;</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надання інформаційної, методичної, організаційної, консультативної допомоги виконавчим органам ради, комунальних закладам, установам, підприємствам, які належать до комунальної власності громади, жителям громади, підприємцям щодо підготовки грантових проєктів;</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звітних матеріалів відповідно до встановлених вимог фінансових донорів, партнерів та забезпечення їх вчасного подання;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участь, координування, адміністрування, партнерство в проєктах розвитку та грантових </w:t>
      </w:r>
      <w:proofErr w:type="gramStart"/>
      <w:r w:rsidRPr="008F71AD">
        <w:rPr>
          <w:rFonts w:ascii="Times New Roman" w:hAnsi="Times New Roman" w:cs="Times New Roman"/>
          <w:sz w:val="24"/>
        </w:rPr>
        <w:t>програмах,  інших</w:t>
      </w:r>
      <w:proofErr w:type="gramEnd"/>
      <w:r w:rsidRPr="008F71AD">
        <w:rPr>
          <w:rFonts w:ascii="Times New Roman" w:hAnsi="Times New Roman" w:cs="Times New Roman"/>
          <w:sz w:val="24"/>
        </w:rPr>
        <w:t xml:space="preserve"> проєктах;</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проєктних заявок для участі у грантових та інших розвиткових програмах;</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здійсненню інвестиційної діяльності, поліпшення інвестиційного клімату в громаді;</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пропозицій та рекомендацій щодо розроблення та реалізації інвестиційних проєктів на території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формування та систематичне оновлення бази даних інвестиційних проєктів та пропозицій для розвитку підприємництва в громаді;</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здійснення інших повноважень у сфері муніципального розвитку відповідно до чинного законодавства виключно в межах завдань, передбачених цим Положенням.</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3.3. Повноваженнями відділу у сфері комунікації є:</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формуванню культури відкритості громади шляхом налагодження комунікації через культурні проєкти, налагодження партнерства з громадами, державними органами, іноземними та міжнародними інституціями, бізнесом;</w:t>
      </w:r>
    </w:p>
    <w:p w:rsidR="00407840"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співробітництву та налагодженню партнерства громади із українськими територіальними громадами, зарубіжними муніципалітетами, іноземними та міжнародними інституціями, фондами, некомерційними та комерційними організаціями різних форм власності, підприємствами, установами та організаціями, які відіграють важливу роль до досягнення завдань, покладених на відділ цим Положенням</w:t>
      </w:r>
      <w:r>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lastRenderedPageBreak/>
        <w:t>розробка проєктів програм та проєктів рішень ради, виконкому, розпоряджень голови з питань, які стосуються</w:t>
      </w:r>
      <w:r>
        <w:rPr>
          <w:rFonts w:ascii="Times New Roman" w:hAnsi="Times New Roman" w:cs="Times New Roman"/>
          <w:sz w:val="24"/>
        </w:rPr>
        <w:t xml:space="preserve"> сфери комунікацій, в тому числі, спільно з іншими фахівцями виконавчих органів ради</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реалізації партнерських проєктів та програм</w:t>
      </w:r>
      <w:r>
        <w:rPr>
          <w:rFonts w:ascii="Times New Roman" w:hAnsi="Times New Roman" w:cs="Times New Roman"/>
          <w:sz w:val="24"/>
        </w:rPr>
        <w:t xml:space="preserve"> в межах повноважень відділу</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створенню та функціонуванню офіційних інформаційних ресурсів громади та її виконавчих органів;</w:t>
      </w:r>
    </w:p>
    <w:p w:rsidR="00407840" w:rsidRPr="00700607" w:rsidRDefault="00407840" w:rsidP="00407840">
      <w:pPr>
        <w:ind w:firstLine="708"/>
        <w:jc w:val="both"/>
        <w:rPr>
          <w:rFonts w:ascii="Times New Roman" w:hAnsi="Times New Roman" w:cs="Times New Roman"/>
          <w:sz w:val="24"/>
        </w:rPr>
      </w:pPr>
      <w:r w:rsidRPr="00BB5076">
        <w:rPr>
          <w:rFonts w:ascii="Times New Roman" w:hAnsi="Times New Roman" w:cs="Times New Roman"/>
          <w:sz w:val="24"/>
        </w:rPr>
        <w:t>участь у технічній розробці макетів, зразків, бланків ділової документації;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w:t>
      </w:r>
      <w:r>
        <w:rPr>
          <w:rFonts w:ascii="Times New Roman" w:hAnsi="Times New Roman" w:cs="Times New Roman"/>
          <w:sz w:val="24"/>
        </w:rPr>
        <w:t>ка</w:t>
      </w:r>
      <w:r w:rsidRPr="008F71AD">
        <w:rPr>
          <w:rFonts w:ascii="Times New Roman" w:hAnsi="Times New Roman" w:cs="Times New Roman"/>
          <w:sz w:val="24"/>
        </w:rPr>
        <w:t xml:space="preserve"> офіційних заяв з питань, що стосуються сфери діяльності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співпраця із національними та місцевими медійними ресурсами задля забезпечення висвітлення питань розвитку громади та проєктів розвитку;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участь у роботі дорадчо-консультативних органів, </w:t>
      </w:r>
      <w:r>
        <w:rPr>
          <w:rFonts w:ascii="Times New Roman" w:hAnsi="Times New Roman" w:cs="Times New Roman"/>
          <w:sz w:val="24"/>
        </w:rPr>
        <w:t>робочих груп</w:t>
      </w:r>
      <w:r w:rsidRPr="008F71AD">
        <w:rPr>
          <w:rFonts w:ascii="Times New Roman" w:hAnsi="Times New Roman" w:cs="Times New Roman"/>
          <w:sz w:val="24"/>
        </w:rPr>
        <w:t xml:space="preserve"> ради, виконкому, сільського голови з питань розвитку громади та комунікації;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участь у зустрічах та нарадах, що стосуються сфери діяльності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участь у заслуховуванні звітів </w:t>
      </w:r>
      <w:proofErr w:type="gramStart"/>
      <w:r w:rsidRPr="008F71AD">
        <w:rPr>
          <w:rFonts w:ascii="Times New Roman" w:hAnsi="Times New Roman" w:cs="Times New Roman"/>
          <w:sz w:val="24"/>
        </w:rPr>
        <w:t>про роботу</w:t>
      </w:r>
      <w:proofErr w:type="gramEnd"/>
      <w:r w:rsidRPr="008F71AD">
        <w:rPr>
          <w:rFonts w:ascii="Times New Roman" w:hAnsi="Times New Roman" w:cs="Times New Roman"/>
          <w:sz w:val="24"/>
        </w:rPr>
        <w:t xml:space="preserve"> керівників підприємств, установ та організацій комунальної власності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впровадженню та реалізації інструментів участі громадян у прийнятті рішень та налагодження комунікації жителів громади з радою, її виконавчими органами;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проведення опитувань, анкетувань та впровадження інших форм комунікації з жителями громади, підприємцями, установами, закладами та підприємствами;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сприяння налагодженню міжсекторальної співпраці муніципалітету з представниками бізнесу, громадськості та іншими зацікавленими сторонами;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координування, реалізація промоційних та брендингових кампаній щодо підвищення рівня інвестиційної, культурної і туристичної привабливості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підготовка репрезентативних інформаційно-довідкових матеріалів про громаду та її можливості, ресурси, здійснення розповсюдження таких матеріалів серед потенційних та діючих партнерів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поширення передового досвіду у сфері місцевого самоврядування, стратегічного розвитку муніципалітету, проєктної діяльності та комунікації;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підтримка діяльності інституцій громадянського суспільства та локальних волонтерських ініціатив;</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здійснення інших повноважень у сфері комунікації відповідно до чинного законодавства виключно в межах завдань, передбачених цим Положенням.</w:t>
      </w:r>
    </w:p>
    <w:p w:rsidR="00407840" w:rsidRPr="008F71AD" w:rsidRDefault="00407840" w:rsidP="00407840">
      <w:pPr>
        <w:jc w:val="both"/>
        <w:rPr>
          <w:rFonts w:ascii="Times New Roman" w:hAnsi="Times New Roman" w:cs="Times New Roman"/>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4. ПРАВА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4.1. Відділ має право: </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отримувати від виконавчих органів ради, органів державної влади та органів місцевого самоврядування, підприємств, установ, організацій, незалежно від їх підпорядкування та форм власності, об’єднань громадян, окремих осіб інформацію, документи та інші матеріали, необхідні для виконання своїх завдань та повноважень;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lastRenderedPageBreak/>
        <w:t>інформувати сільського голову у разі покладання на відділ виконання роботи, що не відноситься до його компетенції, чи виходить за межі повноважень, а також у випадках, коли відповідні виконавчі органи ради чи посадові особи не надають документи та інші матеріали, необхідні для вирішення покладених на відділ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залучати працівників виконавчих органів сільської ради, підприємств, установ та організацій, об’єднань громадян, експертів та громадян до розгляду питань, що належать до його компетенції;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скликати в установленому порядку наради з питань, що належать до його компетенції;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проводити публічні консультації із залученням зацікавлених осіб з питань, що належать до його компетенції;</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взаємодіяти в межах своїх повноважень з органами та установами іноземних держав, міжнародними організаціями, фондами, національними інституціями та іншими особами;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брати участь у засіданнях виконавчого комітету, нарадах, комісіях, робочих групах, утворених виконавчим комітетом, радою і сільським головою з правом дорадчого голосу з питань проєктної, інвестиційної </w:t>
      </w:r>
      <w:r>
        <w:rPr>
          <w:rFonts w:ascii="Times New Roman" w:hAnsi="Times New Roman" w:cs="Times New Roman"/>
          <w:sz w:val="24"/>
        </w:rPr>
        <w:t xml:space="preserve">та комунікаційної </w:t>
      </w:r>
      <w:r w:rsidRPr="008F71AD">
        <w:rPr>
          <w:rFonts w:ascii="Times New Roman" w:hAnsi="Times New Roman" w:cs="Times New Roman"/>
          <w:sz w:val="24"/>
        </w:rPr>
        <w:t>діяльності, питань стратегічного розвитку.</w:t>
      </w: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5. МЕНЕДЖМЕНТ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5.1. Відділ очолює начальник, який призначається </w:t>
      </w:r>
      <w:proofErr w:type="gramStart"/>
      <w:r w:rsidRPr="008F71AD">
        <w:rPr>
          <w:rFonts w:ascii="Times New Roman" w:hAnsi="Times New Roman" w:cs="Times New Roman"/>
          <w:sz w:val="24"/>
        </w:rPr>
        <w:t>на посаду</w:t>
      </w:r>
      <w:proofErr w:type="gramEnd"/>
      <w:r w:rsidRPr="008F71AD">
        <w:rPr>
          <w:rFonts w:ascii="Times New Roman" w:hAnsi="Times New Roman" w:cs="Times New Roman"/>
          <w:sz w:val="24"/>
        </w:rPr>
        <w:t xml:space="preserve"> і звільняється з посади сільським головою, на конкурсній основі чи за іншою процедурою передбаченою законодавством України.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5.2. Начальник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здійснює керівництво діяльністю відділу відповідно до посадової інструкції та цього Положення, несе персональну відповідальність за виконання покладених на відділ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розподіляє посадові обов’язки між працівниками відділу</w:t>
      </w:r>
      <w:r>
        <w:rPr>
          <w:rFonts w:ascii="Times New Roman" w:hAnsi="Times New Roman" w:cs="Times New Roman"/>
          <w:sz w:val="24"/>
        </w:rPr>
        <w:t>, координує їх роботу</w:t>
      </w:r>
      <w:r w:rsidRPr="008F71AD">
        <w:rPr>
          <w:rFonts w:ascii="Times New Roman" w:hAnsi="Times New Roman" w:cs="Times New Roman"/>
          <w:sz w:val="24"/>
        </w:rPr>
        <w:t xml:space="preserve"> та погоджує їх посадові інструкції;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 межах</w:t>
      </w:r>
      <w:proofErr w:type="gramEnd"/>
      <w:r w:rsidRPr="008F71AD">
        <w:rPr>
          <w:rFonts w:ascii="Times New Roman" w:hAnsi="Times New Roman" w:cs="Times New Roman"/>
          <w:sz w:val="24"/>
        </w:rPr>
        <w:t xml:space="preserve"> визначених повноважень відділу разом із фахівцями відповідних структурних підрозділів виконавчого комітету ради забезпечує виконання доручень сільського голови;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забезпечує роботу з матеріалами та документами, що надходять до на виконання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здійснює підготовку проєктів перспективних та поточних планів роботи відділу, проєктів рішень, що виносяться на розгляд виконавчого комітету ради з питань, які належать до компетенції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аналізує та узагальнює матеріали про хід виконання організаційно-розпорядчих документів ради та її виконавчих органів для сільського голови</w:t>
      </w:r>
      <w:r>
        <w:rPr>
          <w:rFonts w:ascii="Times New Roman" w:hAnsi="Times New Roman" w:cs="Times New Roman"/>
          <w:sz w:val="24"/>
        </w:rPr>
        <w:t xml:space="preserve"> в межах компетенції та завдань відділу</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подає пропозиції сільському голові щодо призначення на посади, звільнення з посад та переміщення працівників відділу, іншого структурного підрозділу виконавчого комітету ради, своєчасного заміщення вакансій, заохочення та застосування заходів дисциплінарних стягнень;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lastRenderedPageBreak/>
        <w:t>у межах</w:t>
      </w:r>
      <w:proofErr w:type="gramEnd"/>
      <w:r w:rsidRPr="008F71AD">
        <w:rPr>
          <w:rFonts w:ascii="Times New Roman" w:hAnsi="Times New Roman" w:cs="Times New Roman"/>
          <w:sz w:val="24"/>
        </w:rPr>
        <w:t xml:space="preserve"> визначених повноважень відділу розглядає пропозиції, звернення, заяви, що надходять до виконавчого комітету ради, готує відповідні матеріали та подає їх на розгляд сільського голови;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видає </w:t>
      </w:r>
      <w:proofErr w:type="gramStart"/>
      <w:r w:rsidRPr="008F71AD">
        <w:rPr>
          <w:rFonts w:ascii="Times New Roman" w:hAnsi="Times New Roman" w:cs="Times New Roman"/>
          <w:sz w:val="24"/>
        </w:rPr>
        <w:t>у межах</w:t>
      </w:r>
      <w:proofErr w:type="gramEnd"/>
      <w:r w:rsidRPr="008F71AD">
        <w:rPr>
          <w:rFonts w:ascii="Times New Roman" w:hAnsi="Times New Roman" w:cs="Times New Roman"/>
          <w:sz w:val="24"/>
        </w:rPr>
        <w:t xml:space="preserve"> своїх повноважень управлінські рішення</w:t>
      </w:r>
      <w:r>
        <w:rPr>
          <w:rFonts w:ascii="Times New Roman" w:hAnsi="Times New Roman" w:cs="Times New Roman"/>
          <w:sz w:val="24"/>
        </w:rPr>
        <w:t xml:space="preserve"> та надає усні доручення</w:t>
      </w:r>
      <w:r w:rsidRPr="008F71AD">
        <w:rPr>
          <w:rFonts w:ascii="Times New Roman" w:hAnsi="Times New Roman" w:cs="Times New Roman"/>
          <w:sz w:val="24"/>
        </w:rPr>
        <w:t>, організовує і контролює їх виконання;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контролює стан трудової та виконавчої дисципліни працівників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підтримує зв’язки з відповідними виконавчими органами інших громад з питань обміну досвідом;</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бере участь у засіданнях ради, виконавчого комітету, нарадах сільського голови у разі розгляду питань, що належать до компетенції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виконує доручення сільського голови та виконавчого комітету, які пов’язані з діяльністю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подає пропозиції раді щодо внесення змін </w:t>
      </w:r>
      <w:r>
        <w:rPr>
          <w:rFonts w:ascii="Times New Roman" w:hAnsi="Times New Roman" w:cs="Times New Roman"/>
          <w:sz w:val="24"/>
        </w:rPr>
        <w:t>та доповнень до</w:t>
      </w:r>
      <w:r w:rsidRPr="008F71AD">
        <w:rPr>
          <w:rFonts w:ascii="Times New Roman" w:hAnsi="Times New Roman" w:cs="Times New Roman"/>
          <w:sz w:val="24"/>
        </w:rPr>
        <w:t xml:space="preserve"> цього Положення.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5.3. Начальник відділу здійснює й інші повноваження відповідно до покладених на нього завдань окремими рішеннями сільської ради, її виконавчого комітету, розпорядженнями сільського голови виключно в межах завдань, передбачених цим Положенням.</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5.4. Начальник відділу має право:</w:t>
      </w:r>
    </w:p>
    <w:p w:rsidR="00407840"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за доручення</w:t>
      </w:r>
      <w:r>
        <w:rPr>
          <w:rFonts w:ascii="Times New Roman" w:hAnsi="Times New Roman" w:cs="Times New Roman"/>
          <w:sz w:val="24"/>
        </w:rPr>
        <w:t>м</w:t>
      </w:r>
      <w:r w:rsidRPr="008F71AD">
        <w:rPr>
          <w:rFonts w:ascii="Times New Roman" w:hAnsi="Times New Roman" w:cs="Times New Roman"/>
          <w:sz w:val="24"/>
        </w:rPr>
        <w:t xml:space="preserve"> сільського голови представляти виконавчий комітету ради у відповідних органах державної влади, органах місцевого самоврядування, підприємствах, установах та організаціях з питань, що належать до повноважень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представляти відділ на засіданнях колегій, нарадах, інших зборах, що проводяться сільським головою;</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звертатися в установленому порядку до структурних підрозділів виконавчого комітету ради, виконавчих органів ради, відповідних органів державної влади, органів місцевого самоврядування, підприємств, установ та організацій для отримання інформації, необхідної для виконання визначених повноважень;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вимагати якісного та у повному обсязі викона</w:t>
      </w:r>
      <w:r>
        <w:rPr>
          <w:rFonts w:ascii="Times New Roman" w:hAnsi="Times New Roman" w:cs="Times New Roman"/>
          <w:sz w:val="24"/>
        </w:rPr>
        <w:t>ння працівниками відділу, інших структурних підрозділів</w:t>
      </w:r>
      <w:r w:rsidRPr="008F71AD">
        <w:rPr>
          <w:rFonts w:ascii="Times New Roman" w:hAnsi="Times New Roman" w:cs="Times New Roman"/>
          <w:sz w:val="24"/>
        </w:rPr>
        <w:t xml:space="preserve"> виконавчого комітету ради посадових обов’язків і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вносити сільському голові пропозиції щодо вдос</w:t>
      </w:r>
      <w:r>
        <w:rPr>
          <w:rFonts w:ascii="Times New Roman" w:hAnsi="Times New Roman" w:cs="Times New Roman"/>
          <w:sz w:val="24"/>
        </w:rPr>
        <w:t>коналення роботи відділу, інших структурних підрозділів</w:t>
      </w:r>
      <w:r w:rsidRPr="008F71AD">
        <w:rPr>
          <w:rFonts w:ascii="Times New Roman" w:hAnsi="Times New Roman" w:cs="Times New Roman"/>
          <w:sz w:val="24"/>
        </w:rPr>
        <w:t xml:space="preserve"> виконавчого комітету ради.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5.5. Кваліфікаційними вимогами до посади начальника відділу є наявність повної вищої </w:t>
      </w:r>
      <w:proofErr w:type="gramStart"/>
      <w:r w:rsidRPr="008F71AD">
        <w:rPr>
          <w:rFonts w:ascii="Times New Roman" w:hAnsi="Times New Roman" w:cs="Times New Roman"/>
          <w:sz w:val="24"/>
        </w:rPr>
        <w:t>освіти  не</w:t>
      </w:r>
      <w:proofErr w:type="gramEnd"/>
      <w:r w:rsidRPr="008F71AD">
        <w:rPr>
          <w:rFonts w:ascii="Times New Roman" w:hAnsi="Times New Roman" w:cs="Times New Roman"/>
          <w:sz w:val="24"/>
        </w:rPr>
        <w:t xml:space="preserve"> нижче ступеня магістра, спеціаліста економічного, юридичного спрямувань, сфери міжнародних зв’язків чи менеджменту (управління), навиків проєктної діяльності, стажу роботи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 вільне володіння державною мовою.</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Начальник в</w:t>
      </w:r>
      <w:r>
        <w:rPr>
          <w:rFonts w:ascii="Times New Roman" w:hAnsi="Times New Roman" w:cs="Times New Roman"/>
          <w:sz w:val="24"/>
        </w:rPr>
        <w:t>ідділу повинен знати Конституцію</w:t>
      </w:r>
      <w:r w:rsidRPr="008F71AD">
        <w:rPr>
          <w:rFonts w:ascii="Times New Roman" w:hAnsi="Times New Roman" w:cs="Times New Roman"/>
          <w:sz w:val="24"/>
        </w:rPr>
        <w:t xml:space="preserve"> України; закони України «Про місцеве самоврядування в Україні», «Про службу в органах місцевого самоврядування», «Про державну службу», «Про запобігання корупції»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муніципального розвитку та </w:t>
      </w:r>
      <w:r w:rsidRPr="008F71AD">
        <w:rPr>
          <w:rFonts w:ascii="Times New Roman" w:hAnsi="Times New Roman" w:cs="Times New Roman"/>
          <w:sz w:val="24"/>
        </w:rPr>
        <w:lastRenderedPageBreak/>
        <w:t xml:space="preserve">комунікацій в громаді; практику застосування чинного законодавства з питань, що належать до компетенції відділу; основи регіонального управління, економіки та управління персоналом; інструкцію з діловодства; основи психології, економіки, фінансів; правила внутрішнього трудового розпорядку; правила ділового етикету; правила охорони праці та протипожежної безпеки; </w:t>
      </w:r>
      <w:r>
        <w:rPr>
          <w:rFonts w:ascii="Times New Roman" w:hAnsi="Times New Roman" w:cs="Times New Roman"/>
          <w:sz w:val="24"/>
        </w:rPr>
        <w:t>комп’ютерні програми, необхідних для здійснення своїх повноважень та реалізації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5.6. Діяльність відділу здійснюється на основі перспективного та поточного планів роботи, які погоджує сільський голова.</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5.7. На період відпус</w:t>
      </w:r>
      <w:r>
        <w:rPr>
          <w:rFonts w:ascii="Times New Roman" w:hAnsi="Times New Roman" w:cs="Times New Roman"/>
          <w:sz w:val="24"/>
        </w:rPr>
        <w:t>т</w:t>
      </w:r>
      <w:r w:rsidRPr="008F71AD">
        <w:rPr>
          <w:rFonts w:ascii="Times New Roman" w:hAnsi="Times New Roman" w:cs="Times New Roman"/>
          <w:sz w:val="24"/>
        </w:rPr>
        <w:t>ки або на час відсутності начальника відділу з інших причин його обов’язки виконує працівник відділу відповідно до розпорядження сільського голови.</w:t>
      </w: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6. ЗАКЛЮЧНІ ПОЛОЖЕННЯ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6.1. Відділ утримується за рахунок коштів сільського бюджету.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6.2. Шпанівська сільська рада створює умови для ефективної праці працівників відділу, підвищення їх кваліфікації, забезпечує їх окремими приміщеннями, обладнанням, телефонним </w:t>
      </w:r>
      <w:r>
        <w:rPr>
          <w:rFonts w:ascii="Times New Roman" w:hAnsi="Times New Roman" w:cs="Times New Roman"/>
          <w:sz w:val="24"/>
        </w:rPr>
        <w:t xml:space="preserve">та Інтернет </w:t>
      </w:r>
      <w:r w:rsidRPr="008F71AD">
        <w:rPr>
          <w:rFonts w:ascii="Times New Roman" w:hAnsi="Times New Roman" w:cs="Times New Roman"/>
          <w:sz w:val="24"/>
        </w:rPr>
        <w:t>зв’язком, оргтехнікою та іншими необхідними матеріалами для виконання покладених на відділ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6.3. Ліквідація або реорганізація відділу здійснюється згідно чинного законодавства України.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6.4. Зміни і доповнення до цього Положення вносяться </w:t>
      </w:r>
      <w:proofErr w:type="gramStart"/>
      <w:r w:rsidRPr="008F71AD">
        <w:rPr>
          <w:rFonts w:ascii="Times New Roman" w:hAnsi="Times New Roman" w:cs="Times New Roman"/>
          <w:sz w:val="24"/>
        </w:rPr>
        <w:t>в порядку</w:t>
      </w:r>
      <w:proofErr w:type="gramEnd"/>
      <w:r w:rsidRPr="008F71AD">
        <w:rPr>
          <w:rFonts w:ascii="Times New Roman" w:hAnsi="Times New Roman" w:cs="Times New Roman"/>
          <w:sz w:val="24"/>
        </w:rPr>
        <w:t>, встановленому для його прийняття.</w:t>
      </w: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Секретар сільської ради</w:t>
      </w:r>
      <w:r w:rsidRPr="008F71AD">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t>Марія ДОГОЙДА</w:t>
      </w:r>
    </w:p>
    <w:p w:rsidR="00407840" w:rsidRPr="008F71AD" w:rsidRDefault="00407840" w:rsidP="00407840"/>
    <w:p w:rsidR="00407840" w:rsidRPr="00ED2BF7"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sectPr w:rsidR="002E49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737F2"/>
    <w:multiLevelType w:val="multilevel"/>
    <w:tmpl w:val="E76EF97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15:restartNumberingAfterBreak="0">
    <w:nsid w:val="4D476A5B"/>
    <w:multiLevelType w:val="hybridMultilevel"/>
    <w:tmpl w:val="E0060930"/>
    <w:lvl w:ilvl="0" w:tplc="DD2674DE">
      <w:start w:val="1"/>
      <w:numFmt w:val="decimal"/>
      <w:lvlText w:val="%1."/>
      <w:lvlJc w:val="left"/>
      <w:pPr>
        <w:ind w:left="720" w:hanging="360"/>
      </w:pPr>
      <w:rPr>
        <w:rFonts w:eastAsia="Calibri"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08"/>
    <w:rsid w:val="001516D1"/>
    <w:rsid w:val="002E4917"/>
    <w:rsid w:val="002E7108"/>
    <w:rsid w:val="00407840"/>
    <w:rsid w:val="004667D5"/>
    <w:rsid w:val="004A656D"/>
    <w:rsid w:val="004F6341"/>
    <w:rsid w:val="007A332B"/>
    <w:rsid w:val="008B4F5D"/>
    <w:rsid w:val="008F1585"/>
    <w:rsid w:val="009E16EB"/>
    <w:rsid w:val="00A258DF"/>
    <w:rsid w:val="00A5574E"/>
    <w:rsid w:val="00C61E80"/>
    <w:rsid w:val="00CF038A"/>
    <w:rsid w:val="00D05E20"/>
    <w:rsid w:val="00D74314"/>
    <w:rsid w:val="00ED2BF7"/>
    <w:rsid w:val="00EE0430"/>
    <w:rsid w:val="00F03357"/>
    <w:rsid w:val="00FE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B4D1D"/>
  <w15:chartTrackingRefBased/>
  <w15:docId w15:val="{2E02E8CC-1635-4396-B34B-67DFAA8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6341"/>
    <w:rPr>
      <w:b/>
      <w:bCs/>
    </w:rPr>
  </w:style>
  <w:style w:type="paragraph" w:styleId="a5">
    <w:name w:val="Balloon Text"/>
    <w:basedOn w:val="a"/>
    <w:link w:val="a6"/>
    <w:uiPriority w:val="99"/>
    <w:semiHidden/>
    <w:unhideWhenUsed/>
    <w:rsid w:val="00F033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3357"/>
    <w:rPr>
      <w:rFonts w:ascii="Segoe UI" w:hAnsi="Segoe UI" w:cs="Segoe UI"/>
      <w:sz w:val="18"/>
      <w:szCs w:val="18"/>
    </w:rPr>
  </w:style>
  <w:style w:type="paragraph" w:styleId="a7">
    <w:name w:val="List Paragraph"/>
    <w:basedOn w:val="a"/>
    <w:uiPriority w:val="34"/>
    <w:qFormat/>
    <w:rsid w:val="007A33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555870">
      <w:bodyDiv w:val="1"/>
      <w:marLeft w:val="0"/>
      <w:marRight w:val="0"/>
      <w:marTop w:val="0"/>
      <w:marBottom w:val="0"/>
      <w:divBdr>
        <w:top w:val="none" w:sz="0" w:space="0" w:color="auto"/>
        <w:left w:val="none" w:sz="0" w:space="0" w:color="auto"/>
        <w:bottom w:val="none" w:sz="0" w:space="0" w:color="auto"/>
        <w:right w:val="none" w:sz="0" w:space="0" w:color="auto"/>
      </w:divBdr>
    </w:div>
    <w:div w:id="205658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11501</Words>
  <Characters>6557</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3</cp:revision>
  <cp:lastPrinted>2020-11-18T12:54:00Z</cp:lastPrinted>
  <dcterms:created xsi:type="dcterms:W3CDTF">2020-11-24T13:44:00Z</dcterms:created>
  <dcterms:modified xsi:type="dcterms:W3CDTF">2020-11-24T14:19:00Z</dcterms:modified>
</cp:coreProperties>
</file>