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Онищука В.Ю.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>
        <w:rPr>
          <w:rFonts w:ascii="Times New Roman" w:hAnsi="Times New Roman" w:cs="Times New Roman"/>
          <w:sz w:val="28"/>
          <w:szCs w:val="28"/>
        </w:rPr>
        <w:t>Онищука Віталія Юрійовича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</w:t>
      </w:r>
      <w:r>
        <w:rPr>
          <w:rFonts w:ascii="Times New Roman" w:hAnsi="Times New Roman" w:cs="Times New Roman"/>
          <w:sz w:val="28"/>
          <w:szCs w:val="28"/>
        </w:rPr>
        <w:t>адастровим номером 5624681500:05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Онищука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Юрійовича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№1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масив   </w:t>
      </w:r>
      <w:r>
        <w:rPr>
          <w:rFonts w:ascii="Times New Roman" w:hAnsi="Times New Roman" w:cs="Times New Roman"/>
          <w:sz w:val="28"/>
          <w:szCs w:val="28"/>
        </w:rPr>
        <w:t>Гетьманський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B05AF-2B7E-440B-8AFD-FD6B342C9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2020-01-20T09:45:00Z</dcterms:created>
  <dcterms:modified xsi:type="dcterms:W3CDTF">2020-01-20T09:45:00Z</dcterms:modified>
</cp:coreProperties>
</file>