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782F8C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val="ru-RU" w:eastAsia="ru-RU"/>
        </w:rPr>
        <w:drawing>
          <wp:inline distT="0" distB="0" distL="0" distR="0" wp14:anchorId="1C7CB912" wp14:editId="77D4A98C">
            <wp:extent cx="423000" cy="601200"/>
            <wp:effectExtent l="0" t="0" r="0" b="840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3000" cy="60120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782F8C"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  <w:t xml:space="preserve">  </w:t>
      </w: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Times New Roman CYR"/>
          <w:b/>
          <w:bCs/>
          <w:caps/>
          <w:kern w:val="3"/>
          <w:sz w:val="16"/>
          <w:szCs w:val="16"/>
          <w:lang w:eastAsia="zh-CN" w:bidi="hi-IN"/>
        </w:rPr>
      </w:pPr>
      <w:r w:rsidRPr="00782F8C">
        <w:rPr>
          <w:rFonts w:eastAsia="SimSun" w:cs="Times New Roman CYR"/>
          <w:b/>
          <w:bCs/>
          <w:caps/>
          <w:kern w:val="3"/>
          <w:sz w:val="16"/>
          <w:szCs w:val="16"/>
          <w:lang w:eastAsia="zh-CN" w:bidi="hi-IN"/>
        </w:rPr>
        <w:tab/>
      </w:r>
      <w:r w:rsidRPr="00782F8C">
        <w:rPr>
          <w:rFonts w:eastAsia="SimSun" w:cs="Times New Roman CYR"/>
          <w:b/>
          <w:bCs/>
          <w:caps/>
          <w:kern w:val="3"/>
          <w:sz w:val="16"/>
          <w:szCs w:val="16"/>
          <w:lang w:eastAsia="zh-CN" w:bidi="hi-IN"/>
        </w:rPr>
        <w:tab/>
      </w:r>
      <w:r w:rsidRPr="00782F8C">
        <w:rPr>
          <w:rFonts w:eastAsia="SimSun" w:cs="Times New Roman CYR"/>
          <w:b/>
          <w:bCs/>
          <w:caps/>
          <w:kern w:val="3"/>
          <w:sz w:val="16"/>
          <w:szCs w:val="16"/>
          <w:lang w:eastAsia="zh-CN" w:bidi="hi-IN"/>
        </w:rPr>
        <w:tab/>
      </w:r>
      <w:r w:rsidRPr="00782F8C">
        <w:rPr>
          <w:rFonts w:eastAsia="SimSun" w:cs="Times New Roman CYR"/>
          <w:b/>
          <w:bCs/>
          <w:caps/>
          <w:kern w:val="3"/>
          <w:sz w:val="16"/>
          <w:szCs w:val="16"/>
          <w:lang w:eastAsia="zh-CN" w:bidi="hi-IN"/>
        </w:rPr>
        <w:tab/>
      </w:r>
      <w:r w:rsidRPr="00782F8C">
        <w:rPr>
          <w:rFonts w:eastAsia="SimSun" w:cs="Times New Roman CYR"/>
          <w:b/>
          <w:bCs/>
          <w:caps/>
          <w:kern w:val="3"/>
          <w:sz w:val="16"/>
          <w:szCs w:val="16"/>
          <w:lang w:eastAsia="zh-CN" w:bidi="hi-IN"/>
        </w:rPr>
        <w:tab/>
      </w:r>
      <w:r w:rsidR="009877E9">
        <w:rPr>
          <w:rFonts w:eastAsia="SimSun" w:cs="Times New Roman CYR"/>
          <w:b/>
          <w:bCs/>
          <w:caps/>
          <w:kern w:val="3"/>
          <w:sz w:val="16"/>
          <w:szCs w:val="16"/>
          <w:lang w:eastAsia="zh-CN" w:bidi="hi-IN"/>
        </w:rPr>
        <w:tab/>
      </w:r>
      <w:r w:rsidR="009877E9">
        <w:rPr>
          <w:rFonts w:eastAsia="SimSun" w:cs="Times New Roman CYR"/>
          <w:b/>
          <w:bCs/>
          <w:caps/>
          <w:kern w:val="3"/>
          <w:sz w:val="16"/>
          <w:szCs w:val="16"/>
          <w:lang w:eastAsia="zh-CN" w:bidi="hi-IN"/>
        </w:rPr>
        <w:tab/>
      </w:r>
      <w:r w:rsidR="009877E9">
        <w:rPr>
          <w:rFonts w:eastAsia="SimSun" w:cs="Times New Roman CYR"/>
          <w:b/>
          <w:bCs/>
          <w:caps/>
          <w:kern w:val="3"/>
          <w:sz w:val="16"/>
          <w:szCs w:val="16"/>
          <w:lang w:eastAsia="zh-CN" w:bidi="hi-IN"/>
        </w:rPr>
        <w:tab/>
      </w:r>
      <w:r w:rsidRPr="00782F8C"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  <w:t>ПРОЕКТ</w:t>
      </w: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 w:hint="eastAsia"/>
          <w:b/>
          <w:bCs/>
          <w:caps/>
          <w:kern w:val="3"/>
          <w:sz w:val="24"/>
          <w:szCs w:val="24"/>
          <w:lang w:eastAsia="zh-CN" w:bidi="hi-IN"/>
        </w:rPr>
      </w:pPr>
      <w:r w:rsidRPr="00782F8C">
        <w:rPr>
          <w:rFonts w:ascii="Times New Roman CYR" w:eastAsia="SimSun" w:hAnsi="Times New Roman CYR" w:cs="Times New Roman CYR"/>
          <w:b/>
          <w:bCs/>
          <w:caps/>
          <w:kern w:val="3"/>
          <w:sz w:val="24"/>
          <w:szCs w:val="24"/>
          <w:lang w:eastAsia="zh-CN" w:bidi="hi-IN"/>
        </w:rPr>
        <w:t>Україна</w:t>
      </w:r>
    </w:p>
    <w:p w:rsidR="00782F8C" w:rsidRPr="00782F8C" w:rsidRDefault="00782F8C" w:rsidP="00782F8C">
      <w:pPr>
        <w:keepNext/>
        <w:widowControl w:val="0"/>
        <w:suppressAutoHyphens/>
        <w:autoSpaceDN w:val="0"/>
        <w:spacing w:before="120" w:after="120" w:line="220" w:lineRule="exact"/>
        <w:jc w:val="center"/>
        <w:textAlignment w:val="baseline"/>
        <w:outlineLvl w:val="3"/>
        <w:rPr>
          <w:rFonts w:ascii="Times New Roman CYR" w:eastAsia="Times New Roma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782F8C">
        <w:rPr>
          <w:rFonts w:ascii="Times New Roman CYR" w:eastAsia="Times New Roma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:rsidR="00782F8C" w:rsidRPr="00782F8C" w:rsidRDefault="00782F8C" w:rsidP="00782F8C">
      <w:pPr>
        <w:widowControl w:val="0"/>
        <w:tabs>
          <w:tab w:val="left" w:pos="1560"/>
        </w:tabs>
        <w:suppressAutoHyphens/>
        <w:autoSpaceDN w:val="0"/>
        <w:spacing w:after="0" w:line="220" w:lineRule="exact"/>
        <w:ind w:firstLine="720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:rsidR="00782F8C" w:rsidRPr="00782F8C" w:rsidRDefault="00782F8C" w:rsidP="00782F8C">
      <w:pPr>
        <w:widowControl w:val="0"/>
        <w:tabs>
          <w:tab w:val="left" w:pos="1560"/>
        </w:tabs>
        <w:suppressAutoHyphens/>
        <w:autoSpaceDN w:val="0"/>
        <w:spacing w:after="0" w:line="220" w:lineRule="exact"/>
        <w:ind w:firstLine="720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32"/>
          <w:lang w:eastAsia="zh-CN" w:bidi="hi-IN"/>
        </w:rPr>
      </w:pPr>
    </w:p>
    <w:p w:rsidR="00782F8C" w:rsidRPr="00782F8C" w:rsidRDefault="00782F8C" w:rsidP="00782F8C">
      <w:pPr>
        <w:tabs>
          <w:tab w:val="left" w:pos="1560"/>
        </w:tabs>
        <w:suppressAutoHyphens/>
        <w:autoSpaceDN w:val="0"/>
        <w:spacing w:after="0" w:line="220" w:lineRule="exact"/>
        <w:ind w:hanging="15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(сьоме скликання)</w:t>
      </w:r>
    </w:p>
    <w:p w:rsidR="00782F8C" w:rsidRPr="00782F8C" w:rsidRDefault="00782F8C" w:rsidP="00782F8C">
      <w:pPr>
        <w:widowControl w:val="0"/>
        <w:tabs>
          <w:tab w:val="left" w:pos="1560"/>
        </w:tabs>
        <w:suppressAutoHyphens/>
        <w:autoSpaceDN w:val="0"/>
        <w:spacing w:after="0" w:line="240" w:lineRule="auto"/>
        <w:ind w:firstLine="720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</w:p>
    <w:p w:rsidR="00782F8C" w:rsidRPr="00782F8C" w:rsidRDefault="00782F8C" w:rsidP="00782F8C">
      <w:pPr>
        <w:widowControl w:val="0"/>
        <w:tabs>
          <w:tab w:val="left" w:pos="156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  <w:t>РІШЕННЯ</w:t>
      </w:r>
    </w:p>
    <w:p w:rsidR="00782F8C" w:rsidRPr="00782F8C" w:rsidRDefault="00782F8C" w:rsidP="00782F8C">
      <w:pPr>
        <w:widowControl w:val="0"/>
        <w:tabs>
          <w:tab w:val="left" w:pos="1560"/>
        </w:tabs>
        <w:suppressAutoHyphens/>
        <w:autoSpaceDN w:val="0"/>
        <w:spacing w:after="0" w:line="240" w:lineRule="auto"/>
        <w:ind w:firstLine="720"/>
        <w:jc w:val="center"/>
        <w:textAlignment w:val="baseline"/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  <w:tab/>
      </w:r>
    </w:p>
    <w:p w:rsidR="00782F8C" w:rsidRPr="00782F8C" w:rsidRDefault="00782F8C" w:rsidP="00782F8C">
      <w:pPr>
        <w:widowControl w:val="0"/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21 грудня 2018 року</w:t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№_______</w:t>
      </w:r>
    </w:p>
    <w:p w:rsidR="00782F8C" w:rsidRPr="00782F8C" w:rsidRDefault="00782F8C" w:rsidP="00782F8C">
      <w:pPr>
        <w:widowControl w:val="0"/>
        <w:tabs>
          <w:tab w:val="left" w:pos="1560"/>
        </w:tabs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782F8C" w:rsidRPr="00782F8C" w:rsidRDefault="00782F8C" w:rsidP="00782F8C">
      <w:pPr>
        <w:widowControl w:val="0"/>
        <w:tabs>
          <w:tab w:val="left" w:pos="1560"/>
        </w:tabs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782F8C" w:rsidRPr="00782F8C" w:rsidRDefault="00782F8C" w:rsidP="00782F8C">
      <w:pPr>
        <w:widowControl w:val="0"/>
        <w:tabs>
          <w:tab w:val="left" w:pos="1560"/>
        </w:tabs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Відповідно до статті 16 Закону України «Про службу в органах місцевого самоврядування», Постанови Кабінету міністрів України від 24.1.2001р. №1386 «Про затвердження Типового порядку формування кадрового резерву в органах місцевого самоврядування»</w:t>
      </w:r>
      <w:r w:rsidR="009877E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, за погодженням з постійними комісіями сільської ради,</w:t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сесія </w:t>
      </w:r>
      <w:proofErr w:type="spellStart"/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Шпанівської</w:t>
      </w:r>
      <w:proofErr w:type="spellEnd"/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сільської ради</w:t>
      </w:r>
    </w:p>
    <w:p w:rsidR="00782F8C" w:rsidRPr="00782F8C" w:rsidRDefault="00782F8C" w:rsidP="00782F8C">
      <w:pPr>
        <w:widowControl w:val="0"/>
        <w:tabs>
          <w:tab w:val="left" w:pos="1560"/>
        </w:tabs>
        <w:suppressAutoHyphens/>
        <w:autoSpaceDN w:val="0"/>
        <w:spacing w:after="0" w:line="240" w:lineRule="auto"/>
        <w:ind w:firstLine="720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:rsidR="00782F8C" w:rsidRPr="00782F8C" w:rsidRDefault="00782F8C" w:rsidP="00782F8C">
      <w:pPr>
        <w:widowControl w:val="0"/>
        <w:tabs>
          <w:tab w:val="left" w:pos="1560"/>
        </w:tabs>
        <w:suppressAutoHyphens/>
        <w:autoSpaceDN w:val="0"/>
        <w:spacing w:after="0" w:line="240" w:lineRule="auto"/>
        <w:ind w:firstLine="720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ВИРІШИЛА:</w:t>
      </w:r>
    </w:p>
    <w:p w:rsidR="00782F8C" w:rsidRPr="00782F8C" w:rsidRDefault="00782F8C" w:rsidP="00782F8C">
      <w:pPr>
        <w:widowControl w:val="0"/>
        <w:tabs>
          <w:tab w:val="left" w:pos="1560"/>
        </w:tabs>
        <w:suppressAutoHyphens/>
        <w:autoSpaceDN w:val="0"/>
        <w:spacing w:after="0" w:line="240" w:lineRule="auto"/>
        <w:ind w:firstLine="720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:rsidR="00782F8C" w:rsidRPr="00782F8C" w:rsidRDefault="00782F8C" w:rsidP="00782F8C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1.</w:t>
      </w:r>
      <w:r w:rsidRPr="00782F8C">
        <w:rPr>
          <w:rFonts w:ascii="Times New Roman" w:eastAsia="SimSun" w:hAnsi="Times New Roman" w:cs="Mangal"/>
          <w:kern w:val="3"/>
          <w:sz w:val="28"/>
          <w:szCs w:val="24"/>
          <w:lang w:eastAsia="zh-CN" w:bidi="hi-IN"/>
        </w:rPr>
        <w:t xml:space="preserve"> </w:t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. Затвердити Порядок формування кадрового резерву </w:t>
      </w:r>
      <w:proofErr w:type="spellStart"/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Шпанівської</w:t>
      </w:r>
      <w:proofErr w:type="spellEnd"/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сільської ради (додається)</w:t>
      </w:r>
    </w:p>
    <w:p w:rsidR="00782F8C" w:rsidRPr="00782F8C" w:rsidRDefault="00782F8C" w:rsidP="00782F8C">
      <w:pPr>
        <w:widowControl w:val="0"/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2. Контроль за виконанням рішення залишаю за собою.</w:t>
      </w:r>
    </w:p>
    <w:p w:rsidR="00782F8C" w:rsidRPr="00782F8C" w:rsidRDefault="009877E9" w:rsidP="00782F8C">
      <w:pPr>
        <w:widowControl w:val="0"/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</w:p>
    <w:p w:rsidR="00782F8C" w:rsidRDefault="009877E9" w:rsidP="00782F8C">
      <w:pPr>
        <w:widowControl w:val="0"/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</w:p>
    <w:p w:rsidR="009877E9" w:rsidRDefault="009877E9" w:rsidP="00782F8C">
      <w:pPr>
        <w:widowControl w:val="0"/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9877E9" w:rsidRPr="00782F8C" w:rsidRDefault="009877E9" w:rsidP="00782F8C">
      <w:pPr>
        <w:widowControl w:val="0"/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782F8C" w:rsidRPr="00782F8C" w:rsidRDefault="00782F8C" w:rsidP="00782F8C">
      <w:pPr>
        <w:widowControl w:val="0"/>
        <w:tabs>
          <w:tab w:val="left" w:pos="15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Сільський голова</w:t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Столярчук М.А.</w:t>
      </w: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782F8C" w:rsidRPr="00782F8C" w:rsidRDefault="00782F8C" w:rsidP="00782F8C">
      <w:pPr>
        <w:widowControl w:val="0"/>
        <w:tabs>
          <w:tab w:val="left" w:pos="624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bookmarkStart w:id="0" w:name="_GoBack"/>
      <w:bookmarkEnd w:id="0"/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Додаток</w:t>
      </w:r>
    </w:p>
    <w:p w:rsidR="00782F8C" w:rsidRPr="00782F8C" w:rsidRDefault="00782F8C" w:rsidP="00782F8C">
      <w:pPr>
        <w:widowControl w:val="0"/>
        <w:tabs>
          <w:tab w:val="left" w:pos="624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до рішення сесії сільської ради</w:t>
      </w:r>
    </w:p>
    <w:p w:rsidR="00782F8C" w:rsidRPr="00782F8C" w:rsidRDefault="00782F8C" w:rsidP="00782F8C">
      <w:pPr>
        <w:widowControl w:val="0"/>
        <w:tabs>
          <w:tab w:val="left" w:pos="624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21.12.2018 року №____</w:t>
      </w:r>
    </w:p>
    <w:p w:rsidR="00782F8C" w:rsidRPr="00782F8C" w:rsidRDefault="00782F8C" w:rsidP="00782F8C">
      <w:pPr>
        <w:widowControl w:val="0"/>
        <w:tabs>
          <w:tab w:val="left" w:pos="624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782F8C" w:rsidRPr="00782F8C" w:rsidRDefault="00782F8C" w:rsidP="00782F8C">
      <w:pPr>
        <w:widowControl w:val="0"/>
        <w:tabs>
          <w:tab w:val="left" w:pos="624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ПОРЯДОК</w:t>
      </w:r>
    </w:p>
    <w:p w:rsidR="00782F8C" w:rsidRPr="00782F8C" w:rsidRDefault="00782F8C" w:rsidP="00782F8C">
      <w:pPr>
        <w:widowControl w:val="0"/>
        <w:tabs>
          <w:tab w:val="left" w:pos="624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формування кадрового резерву виконавчого апарату</w:t>
      </w:r>
    </w:p>
    <w:p w:rsidR="00782F8C" w:rsidRPr="00782F8C" w:rsidRDefault="00782F8C" w:rsidP="00782F8C">
      <w:pPr>
        <w:widowControl w:val="0"/>
        <w:tabs>
          <w:tab w:val="left" w:pos="624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proofErr w:type="spellStart"/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Шпанівської</w:t>
      </w:r>
      <w:proofErr w:type="spellEnd"/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сільської ради</w:t>
      </w:r>
    </w:p>
    <w:p w:rsidR="00782F8C" w:rsidRPr="00782F8C" w:rsidRDefault="00782F8C" w:rsidP="00782F8C">
      <w:pPr>
        <w:widowControl w:val="0"/>
        <w:tabs>
          <w:tab w:val="left" w:pos="624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1. Кадровий резерв для зайняття посад і просування по службі створюється за рішенням сесії сільської ради.</w:t>
      </w:r>
    </w:p>
    <w:p w:rsidR="00782F8C" w:rsidRPr="00782F8C" w:rsidRDefault="00782F8C" w:rsidP="00782F8C">
      <w:pPr>
        <w:widowControl w:val="0"/>
        <w:tabs>
          <w:tab w:val="left" w:pos="0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Формування кадрового резерву передбачає добір працівників, які: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здатні запроваджувати демократичні цінності правової держави та громадянського суспільства, відстоювати права людини і громадянина;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 xml:space="preserve">мають професійні навички, що </w:t>
      </w:r>
      <w:r w:rsidR="009877E9"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ґрунтуються</w:t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на сучасних спеціальних знаннях і аналітичних здібностях, для прийняття та успішного виконання управлінських рішень.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2. Кадровий резерв формується з: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посадових осіб місцевого самоврядування, які підвищили кваліфікацію або пройшли стажування і рекомендовані атестаційною комісією на вищі посади;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державних службовців, які бажають перейти на службу в органи місцевого самоврядування;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спеціалістів виробничої, соціально-культурної, наукової та інших сфер, а також випускників вищих навчальних закладів відповідного профілю, у тому числі зарахованих на навчання за освітньо-професійними програмами підготовки магістрів державного управління.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3. До кадрового резерву зараховуються особи, які виявили бажання зайняти посаду в сільській раді, мають відповідну кваліфікацію та освіту або здобувають її.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Зарахування до кадрового резерву проводиться за згодою особи, яка виявила бажання посісти посаду в органах місцевого самоврядування, про що повідомляється  його керівництво.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4. Кадровий резерв на виборні посади згідно до Законом України «Про місцеве самоврядування в Україні» не формується.</w:t>
      </w:r>
    </w:p>
    <w:p w:rsidR="00782F8C" w:rsidRPr="00782F8C" w:rsidRDefault="00782F8C" w:rsidP="00782F8C">
      <w:pPr>
        <w:widowControl w:val="0"/>
        <w:tabs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hi-IN"/>
        </w:rPr>
        <w:tab/>
        <w:t>На посади інших працівників органів місцевого самоврядування кадровий резерв формується з такого розрахунку</w:t>
      </w:r>
      <w:r w:rsidRPr="00782F8C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: н</w:t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а посади</w:t>
      </w:r>
      <w:r w:rsidRPr="00782F8C">
        <w:rPr>
          <w:rFonts w:ascii="Verdana" w:eastAsia="SimSun" w:hAnsi="Verdana" w:cs="Mangal"/>
          <w:color w:val="000000"/>
          <w:kern w:val="3"/>
          <w:sz w:val="20"/>
          <w:szCs w:val="20"/>
          <w:lang w:eastAsia="zh-CN" w:bidi="hi-IN"/>
        </w:rPr>
        <w:t xml:space="preserve"> </w:t>
      </w:r>
      <w:r w:rsidRPr="00782F8C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hi-IN"/>
        </w:rPr>
        <w:t>начальників відділів - не менше двох осіб; на посади спеціалістів цих органів - не менше однієї особи з урахуванням фактичної потреби, про що складаються списки осіб, зарахованих до кадрового резерву</w:t>
      </w:r>
      <w:r w:rsidRPr="00782F8C">
        <w:rPr>
          <w:rFonts w:ascii="Verdana" w:eastAsia="SimSun" w:hAnsi="Verdana" w:cs="Mangal"/>
          <w:color w:val="000000"/>
          <w:kern w:val="3"/>
          <w:sz w:val="20"/>
          <w:szCs w:val="20"/>
          <w:lang w:eastAsia="zh-CN" w:bidi="hi-IN"/>
        </w:rPr>
        <w:t>.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Список осіб, зарахованих до кадрового резерву, що складається за зразком згідно з додатком, переглядається щороку в грудні. У разі потреби до списку протягом року можуть вноситися зміни у порядку, встановленому для зарахування до кадрового резерву.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5. Зарахування до кадрового резерву затверджується розпорядженням сільського голови. Якщо для призначення на посади, на які формується кадровий резерв, передбачається погодження кандидатур з відповідними органами виконавчої влади, зарахування до резерву проводиться після такого погодження.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6. Із зарахованими до кадрового резерву проводиться робота згідно із особистими річними планами, затвердженими головою сільської ради, де передбачається: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вивчення і аналіз виконання Законів України, актів Президента України і Кабінету Міністрів України, рішення органів місцевого самоврядування;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систематичне навчання шляхом самоосвіти;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періодичне навчання і підвищення кваліфікації у відповідних навчальних закладах;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участь у роботі семінарів, нарад, конференцій з проблем та питань діяльності органів місцевого самоврядування;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 xml:space="preserve">стажування протягом не більше двох місяців в </w:t>
      </w:r>
      <w:proofErr w:type="spellStart"/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апараті</w:t>
      </w:r>
      <w:proofErr w:type="spellEnd"/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сільської ради;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виконання обов’язків посадової особи, на посаду якої зараховано працівника до кадрового резерву;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залучення до розгляду відповідних питань, проведення перевірок, службових розслідувань;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участь у підготовці проектів актів законодавства, інших нормативних документів.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7. Здійснення контролю за виконанням особистих річних планів осіб, зарахованих до кадрового резерву на посади начальників відділів покладається на сільського голову, на інші посади - на керуючого справами виконавчого комітету.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8. Порядок формування та ведення кадрового резерву визначається відповідною радою згідно з цим Типовим положенням.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9. Відповідальна особа за роботу з кадрами в сільській раді готує списки кадрового резерву, систематично аналізує та узагальнює практику його формування, вносить пропозиції щодо вдосконалення цієї роботи.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10. Якщо посада, до кадрового резерву на яку зараховано працівника, стає вакантною, він, за наявності рівних даних, має переважне право на її заміщення на час проведення конкурсу.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Просування по службі посадової особи місцевого самоврядування, зарахованої до кадрового резерву, може здійснюватися за розпорядженням сільського голови поза конкурсом.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11. Сільський голова несе відповідальність перед сільською  радою за ефективну підготовку і використання кадрового резерву.</w:t>
      </w:r>
    </w:p>
    <w:p w:rsidR="00782F8C" w:rsidRPr="00782F8C" w:rsidRDefault="00782F8C" w:rsidP="00782F8C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12. Перебування працівника у кадровому резерві може припинитися з його власної ініціативи або за вмотивованою пропозицією сільського голови. Виключення із списків кадрового резерву оформляється розпорядженням сільського голови.</w:t>
      </w: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Сільський голова</w:t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Столярчук М.А.</w:t>
      </w:r>
      <w:bookmarkStart w:id="1" w:name="o41"/>
      <w:bookmarkEnd w:id="1"/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sectPr w:rsidR="00782F8C" w:rsidRPr="00782F8C" w:rsidSect="00083EC2">
          <w:pgSz w:w="11906" w:h="16838"/>
          <w:pgMar w:top="1134" w:right="851" w:bottom="1276" w:left="1701" w:header="709" w:footer="709" w:gutter="0"/>
          <w:cols w:space="708"/>
          <w:docGrid w:linePitch="360"/>
        </w:sectPr>
      </w:pPr>
    </w:p>
    <w:p w:rsidR="00782F8C" w:rsidRPr="00782F8C" w:rsidRDefault="00782F8C" w:rsidP="00782F8C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2F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Додаток </w:t>
      </w:r>
    </w:p>
    <w:p w:rsidR="00782F8C" w:rsidRPr="00782F8C" w:rsidRDefault="00782F8C" w:rsidP="00782F8C">
      <w:pPr>
        <w:suppressAutoHyphens/>
        <w:spacing w:after="0" w:line="240" w:lineRule="auto"/>
        <w:ind w:left="960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2F8C">
        <w:rPr>
          <w:rFonts w:ascii="Times New Roman" w:eastAsia="Times New Roman" w:hAnsi="Times New Roman" w:cs="Times New Roman"/>
          <w:sz w:val="28"/>
          <w:szCs w:val="28"/>
          <w:lang w:eastAsia="ar-SA"/>
        </w:rPr>
        <w:t>до Типового порядку</w:t>
      </w:r>
    </w:p>
    <w:p w:rsidR="00782F8C" w:rsidRPr="00782F8C" w:rsidRDefault="00782F8C" w:rsidP="00782F8C">
      <w:pPr>
        <w:suppressAutoHyphens/>
        <w:spacing w:after="0" w:line="240" w:lineRule="auto"/>
        <w:ind w:left="960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82F8C" w:rsidRPr="00782F8C" w:rsidRDefault="00782F8C" w:rsidP="00782F8C">
      <w:pPr>
        <w:suppressAutoHyphens/>
        <w:spacing w:after="0" w:line="240" w:lineRule="auto"/>
        <w:ind w:left="960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82F8C" w:rsidRPr="00782F8C" w:rsidRDefault="00782F8C" w:rsidP="00782F8C">
      <w:pPr>
        <w:suppressAutoHyphens/>
        <w:spacing w:after="0" w:line="240" w:lineRule="auto"/>
        <w:ind w:left="960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2F8C">
        <w:rPr>
          <w:rFonts w:ascii="Times New Roman" w:eastAsia="Times New Roman" w:hAnsi="Times New Roman" w:cs="Times New Roman"/>
          <w:sz w:val="28"/>
          <w:szCs w:val="28"/>
          <w:lang w:eastAsia="ar-SA"/>
        </w:rPr>
        <w:t>ЗАТВЕРДЖУЮ</w:t>
      </w:r>
    </w:p>
    <w:p w:rsidR="00782F8C" w:rsidRPr="00782F8C" w:rsidRDefault="00782F8C" w:rsidP="00782F8C">
      <w:pPr>
        <w:suppressAutoHyphens/>
        <w:spacing w:after="0" w:line="240" w:lineRule="auto"/>
        <w:ind w:left="960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2F8C">
        <w:rPr>
          <w:rFonts w:ascii="Times New Roman" w:eastAsia="Times New Roman" w:hAnsi="Times New Roman" w:cs="Times New Roman"/>
          <w:sz w:val="28"/>
          <w:szCs w:val="28"/>
          <w:lang w:eastAsia="ar-SA"/>
        </w:rPr>
        <w:t>Сільський голова __________________Столярчук М.А.</w:t>
      </w:r>
    </w:p>
    <w:p w:rsidR="00782F8C" w:rsidRPr="00782F8C" w:rsidRDefault="00782F8C" w:rsidP="00782F8C">
      <w:pPr>
        <w:suppressAutoHyphens/>
        <w:spacing w:after="0" w:line="240" w:lineRule="auto"/>
        <w:ind w:left="960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2F8C">
        <w:rPr>
          <w:rFonts w:ascii="Times New Roman" w:eastAsia="Times New Roman" w:hAnsi="Times New Roman" w:cs="Times New Roman"/>
          <w:sz w:val="28"/>
          <w:szCs w:val="28"/>
          <w:lang w:eastAsia="ar-SA"/>
        </w:rPr>
        <w:t>___  _________________20__ року</w:t>
      </w:r>
    </w:p>
    <w:p w:rsidR="00782F8C" w:rsidRPr="00782F8C" w:rsidRDefault="00782F8C" w:rsidP="00782F8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2F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:rsidR="00782F8C" w:rsidRPr="00782F8C" w:rsidRDefault="00782F8C" w:rsidP="00782F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82F8C" w:rsidRPr="00782F8C" w:rsidRDefault="00782F8C" w:rsidP="00782F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2F8C">
        <w:rPr>
          <w:rFonts w:ascii="Times New Roman" w:eastAsia="Times New Roman" w:hAnsi="Times New Roman" w:cs="Times New Roman"/>
          <w:sz w:val="28"/>
          <w:szCs w:val="28"/>
          <w:lang w:eastAsia="ar-SA"/>
        </w:rPr>
        <w:t>СПИСОК</w:t>
      </w:r>
    </w:p>
    <w:p w:rsidR="00782F8C" w:rsidRPr="00782F8C" w:rsidRDefault="00782F8C" w:rsidP="00782F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82F8C">
        <w:rPr>
          <w:rFonts w:ascii="Times New Roman" w:eastAsia="Times New Roman" w:hAnsi="Times New Roman" w:cs="Times New Roman"/>
          <w:sz w:val="28"/>
          <w:szCs w:val="28"/>
          <w:lang w:eastAsia="ar-SA"/>
        </w:rPr>
        <w:t>осіб, зарахованих до кадрового резерву</w:t>
      </w:r>
    </w:p>
    <w:p w:rsidR="00782F8C" w:rsidRPr="00782F8C" w:rsidRDefault="00782F8C" w:rsidP="00782F8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782F8C">
        <w:rPr>
          <w:rFonts w:ascii="Times New Roman" w:eastAsia="Times New Roman" w:hAnsi="Times New Roman" w:cs="Times New Roman"/>
          <w:sz w:val="28"/>
          <w:szCs w:val="28"/>
          <w:lang w:eastAsia="ar-SA"/>
        </w:rPr>
        <w:t>Шпанівської</w:t>
      </w:r>
      <w:proofErr w:type="spellEnd"/>
      <w:r w:rsidRPr="00782F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сільської ради</w:t>
      </w:r>
    </w:p>
    <w:p w:rsidR="00782F8C" w:rsidRPr="00782F8C" w:rsidRDefault="00782F8C" w:rsidP="00782F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36"/>
        <w:gridCol w:w="1409"/>
        <w:gridCol w:w="1747"/>
        <w:gridCol w:w="667"/>
        <w:gridCol w:w="1896"/>
        <w:gridCol w:w="735"/>
        <w:gridCol w:w="735"/>
        <w:gridCol w:w="1719"/>
        <w:gridCol w:w="735"/>
        <w:gridCol w:w="1329"/>
        <w:gridCol w:w="443"/>
        <w:gridCol w:w="1745"/>
        <w:gridCol w:w="735"/>
        <w:gridCol w:w="765"/>
      </w:tblGrid>
      <w:tr w:rsidR="00782F8C" w:rsidRPr="00782F8C" w:rsidTr="00212BDF">
        <w:trPr>
          <w:trHeight w:val="681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82F8C">
              <w:rPr>
                <w:rFonts w:ascii="Times New Roman" w:eastAsia="Times New Roman" w:hAnsi="Times New Roman" w:cs="Times New Roman"/>
                <w:lang w:eastAsia="ar-SA"/>
              </w:rPr>
              <w:t>№ п/п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82F8C">
              <w:rPr>
                <w:rFonts w:ascii="Times New Roman" w:eastAsia="Times New Roman" w:hAnsi="Times New Roman" w:cs="Times New Roman"/>
                <w:lang w:eastAsia="ar-SA"/>
              </w:rPr>
              <w:t>Посада на яку формується кадровий резерв</w:t>
            </w:r>
          </w:p>
        </w:tc>
        <w:tc>
          <w:tcPr>
            <w:tcW w:w="5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82F8C">
              <w:rPr>
                <w:rFonts w:ascii="Times New Roman" w:eastAsia="Times New Roman" w:hAnsi="Times New Roman" w:cs="Times New Roman"/>
                <w:lang w:eastAsia="ar-SA"/>
              </w:rPr>
              <w:t>Особа, яка працює на посаді</w:t>
            </w:r>
          </w:p>
        </w:tc>
        <w:tc>
          <w:tcPr>
            <w:tcW w:w="74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782F8C">
              <w:rPr>
                <w:rFonts w:ascii="Times New Roman" w:eastAsia="Times New Roman" w:hAnsi="Times New Roman" w:cs="Times New Roman"/>
                <w:lang w:eastAsia="ar-SA"/>
              </w:rPr>
              <w:t>Особа, яка зарахована до кадрового резерву</w:t>
            </w:r>
          </w:p>
        </w:tc>
      </w:tr>
      <w:tr w:rsidR="00782F8C" w:rsidRPr="00782F8C" w:rsidTr="00212BDF">
        <w:trPr>
          <w:cantSplit/>
          <w:trHeight w:val="2512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2F8C" w:rsidRPr="00782F8C" w:rsidRDefault="00782F8C" w:rsidP="00782F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2F8C" w:rsidRPr="00782F8C" w:rsidRDefault="00782F8C" w:rsidP="00782F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82F8C">
              <w:rPr>
                <w:rFonts w:ascii="Times New Roman" w:eastAsia="Times New Roman" w:hAnsi="Times New Roman" w:cs="Times New Roman"/>
                <w:lang w:eastAsia="ar-SA"/>
              </w:rPr>
              <w:t>П.І.Б.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82F8C">
              <w:rPr>
                <w:rFonts w:ascii="Times New Roman" w:eastAsia="Times New Roman" w:hAnsi="Times New Roman" w:cs="Times New Roman"/>
                <w:lang w:eastAsia="ar-SA"/>
              </w:rPr>
              <w:t>Рік  народження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82F8C">
              <w:rPr>
                <w:rFonts w:ascii="Times New Roman" w:eastAsia="Times New Roman" w:hAnsi="Times New Roman" w:cs="Times New Roman"/>
                <w:lang w:eastAsia="ar-SA"/>
              </w:rPr>
              <w:t>Освіта, коли і що закінчив, спеціальність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82F8C">
              <w:rPr>
                <w:rFonts w:ascii="Times New Roman" w:eastAsia="Times New Roman" w:hAnsi="Times New Roman" w:cs="Times New Roman"/>
                <w:lang w:eastAsia="ar-SA"/>
              </w:rPr>
              <w:t>Стаж роботи на посаді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82F8C">
              <w:rPr>
                <w:rFonts w:ascii="Times New Roman" w:eastAsia="Times New Roman" w:hAnsi="Times New Roman" w:cs="Times New Roman"/>
                <w:lang w:eastAsia="ar-SA"/>
              </w:rPr>
              <w:t>ранг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82F8C">
              <w:rPr>
                <w:rFonts w:ascii="Times New Roman" w:eastAsia="Times New Roman" w:hAnsi="Times New Roman" w:cs="Times New Roman"/>
                <w:lang w:eastAsia="ar-SA"/>
              </w:rPr>
              <w:t>П.І.Б.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82F8C">
              <w:rPr>
                <w:rFonts w:ascii="Times New Roman" w:eastAsia="Times New Roman" w:hAnsi="Times New Roman" w:cs="Times New Roman"/>
                <w:lang w:eastAsia="ar-SA"/>
              </w:rPr>
              <w:t>Рік народження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82F8C">
              <w:rPr>
                <w:rFonts w:ascii="Times New Roman" w:eastAsia="Times New Roman" w:hAnsi="Times New Roman" w:cs="Times New Roman"/>
                <w:lang w:eastAsia="ar-SA"/>
              </w:rPr>
              <w:t>Освіта, коли і що закінчив. Спеціальність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82F8C">
              <w:rPr>
                <w:rFonts w:ascii="Times New Roman" w:eastAsia="Times New Roman" w:hAnsi="Times New Roman" w:cs="Times New Roman"/>
                <w:lang w:eastAsia="ar-SA"/>
              </w:rPr>
              <w:t>Коли зарахований до кадрового резерву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82F8C">
              <w:rPr>
                <w:rFonts w:ascii="Times New Roman" w:eastAsia="Times New Roman" w:hAnsi="Times New Roman" w:cs="Times New Roman"/>
                <w:lang w:eastAsia="ar-SA"/>
              </w:rPr>
              <w:t>Посада, яку займає, місце роботи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82F8C">
              <w:rPr>
                <w:rFonts w:ascii="Times New Roman" w:eastAsia="Times New Roman" w:hAnsi="Times New Roman" w:cs="Times New Roman"/>
                <w:lang w:eastAsia="ar-SA"/>
              </w:rPr>
              <w:t>Стаж роботі на посаді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r w:rsidRPr="00782F8C">
              <w:rPr>
                <w:rFonts w:ascii="Times New Roman" w:eastAsia="Times New Roman" w:hAnsi="Times New Roman" w:cs="Times New Roman"/>
                <w:lang w:eastAsia="ar-SA"/>
              </w:rPr>
              <w:t>Ранг</w:t>
            </w:r>
          </w:p>
        </w:tc>
      </w:tr>
      <w:tr w:rsidR="00782F8C" w:rsidRPr="00782F8C" w:rsidTr="00212BDF">
        <w:trPr>
          <w:cantSplit/>
          <w:trHeight w:val="61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82F8C">
              <w:rPr>
                <w:rFonts w:ascii="Times New Roman" w:eastAsia="Times New Roman" w:hAnsi="Times New Roman" w:cs="Times New Roman"/>
                <w:lang w:eastAsia="ar-SA"/>
              </w:rPr>
              <w:t>1.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F8C" w:rsidRPr="00782F8C" w:rsidRDefault="00782F8C" w:rsidP="00782F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F8C" w:rsidRPr="00782F8C" w:rsidRDefault="00782F8C" w:rsidP="00782F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F8C" w:rsidRPr="00782F8C" w:rsidRDefault="00782F8C" w:rsidP="00782F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F8C" w:rsidRPr="00782F8C" w:rsidRDefault="00782F8C" w:rsidP="00782F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82F8C" w:rsidRPr="00782F8C" w:rsidRDefault="00782F8C" w:rsidP="00782F8C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82F8C" w:rsidRPr="00782F8C" w:rsidRDefault="00782F8C" w:rsidP="00782F8C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782F8C" w:rsidRPr="00782F8C" w:rsidRDefault="00782F8C" w:rsidP="00782F8C">
            <w:pPr>
              <w:suppressAutoHyphens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F8C" w:rsidRPr="00782F8C" w:rsidRDefault="00782F8C" w:rsidP="00782F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82F8C" w:rsidRPr="00782F8C" w:rsidRDefault="00782F8C" w:rsidP="00782F8C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</w:p>
        </w:tc>
      </w:tr>
    </w:tbl>
    <w:p w:rsidR="00782F8C" w:rsidRPr="00782F8C" w:rsidRDefault="00782F8C" w:rsidP="00782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782F8C" w:rsidRPr="00782F8C" w:rsidRDefault="00782F8C" w:rsidP="00782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782F8C" w:rsidRPr="00782F8C" w:rsidRDefault="00782F8C" w:rsidP="00782F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Сільський голова</w:t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 xml:space="preserve">Столярчук </w:t>
      </w:r>
      <w:proofErr w:type="spellStart"/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м.А</w:t>
      </w:r>
      <w:proofErr w:type="spellEnd"/>
      <w:r w:rsidRPr="00782F8C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.</w:t>
      </w:r>
    </w:p>
    <w:p w:rsidR="00C34305" w:rsidRDefault="009877E9"/>
    <w:sectPr w:rsidR="00C34305" w:rsidSect="00083EC2">
      <w:pgSz w:w="16838" w:h="11906" w:orient="landscape"/>
      <w:pgMar w:top="1701" w:right="1134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8C"/>
    <w:rsid w:val="003D4DD9"/>
    <w:rsid w:val="00420FA5"/>
    <w:rsid w:val="00782F8C"/>
    <w:rsid w:val="0098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E181A-3E00-4937-9925-C2DC20A40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891</Words>
  <Characters>5082</Characters>
  <Application>Microsoft Office Word</Application>
  <DocSecurity>0</DocSecurity>
  <Lines>42</Lines>
  <Paragraphs>11</Paragraphs>
  <ScaleCrop>false</ScaleCrop>
  <Company/>
  <LinksUpToDate>false</LinksUpToDate>
  <CharactersWithSpaces>5962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UU</cp:lastModifiedBy>
  <cp:revision>2</cp:revision>
  <dcterms:created xsi:type="dcterms:W3CDTF">2018-12-18T14:50:00Z</dcterms:created>
  <dcterms:modified xsi:type="dcterms:W3CDTF">2018-12-18T14:53:00Z</dcterms:modified>
</cp:coreProperties>
</file>