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73348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7334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33C34">
        <w:rPr>
          <w:b/>
          <w:sz w:val="28"/>
          <w:szCs w:val="28"/>
        </w:rPr>
        <w:t xml:space="preserve"> 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5FE3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</w:t>
      </w:r>
      <w:r w:rsidR="005B51B5">
        <w:rPr>
          <w:sz w:val="28"/>
          <w:szCs w:val="28"/>
        </w:rPr>
        <w:t>ютого</w:t>
      </w:r>
      <w:r>
        <w:rPr>
          <w:sz w:val="28"/>
          <w:szCs w:val="28"/>
        </w:rPr>
        <w:t xml:space="preserve"> 201</w:t>
      </w:r>
      <w:r w:rsidR="005B51B5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C55FE3">
        <w:rPr>
          <w:sz w:val="28"/>
          <w:szCs w:val="28"/>
        </w:rPr>
        <w:t xml:space="preserve">                        </w:t>
      </w:r>
      <w:r w:rsidR="00DA28F6">
        <w:rPr>
          <w:sz w:val="28"/>
          <w:szCs w:val="28"/>
        </w:rPr>
        <w:t xml:space="preserve">      </w:t>
      </w:r>
      <w:r w:rsidR="00C55FE3">
        <w:rPr>
          <w:sz w:val="28"/>
          <w:szCs w:val="28"/>
        </w:rPr>
        <w:t xml:space="preserve">  </w:t>
      </w:r>
      <w:r w:rsidR="00DA28F6">
        <w:rPr>
          <w:sz w:val="28"/>
          <w:szCs w:val="28"/>
        </w:rPr>
        <w:t xml:space="preserve"> </w:t>
      </w:r>
      <w:r w:rsidR="00C55FE3">
        <w:rPr>
          <w:sz w:val="28"/>
          <w:szCs w:val="28"/>
        </w:rPr>
        <w:t>№____</w:t>
      </w:r>
    </w:p>
    <w:p w:rsidR="003F6BDF" w:rsidRDefault="003F6BDF" w:rsidP="001D3262">
      <w:pPr>
        <w:pStyle w:val="Standard"/>
        <w:jc w:val="both"/>
        <w:rPr>
          <w:sz w:val="28"/>
          <w:szCs w:val="28"/>
        </w:rPr>
      </w:pPr>
    </w:p>
    <w:p w:rsidR="00CD4937" w:rsidRPr="00CD4937" w:rsidRDefault="00CD4937" w:rsidP="00CD49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4937">
        <w:rPr>
          <w:rFonts w:ascii="Times New Roman" w:hAnsi="Times New Roman" w:cs="Times New Roman"/>
          <w:b/>
          <w:sz w:val="28"/>
          <w:szCs w:val="28"/>
        </w:rPr>
        <w:t xml:space="preserve">Про  виконання сільського бюджету </w:t>
      </w:r>
    </w:p>
    <w:p w:rsidR="00CD4937" w:rsidRDefault="00CD4937" w:rsidP="00CD49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CD4937">
        <w:rPr>
          <w:rFonts w:ascii="Times New Roman" w:hAnsi="Times New Roman" w:cs="Times New Roman"/>
          <w:b/>
          <w:sz w:val="28"/>
          <w:szCs w:val="28"/>
        </w:rPr>
        <w:t xml:space="preserve"> сільської ради </w:t>
      </w:r>
    </w:p>
    <w:p w:rsidR="00CD4937" w:rsidRDefault="00CD4937" w:rsidP="00CD493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D4937">
        <w:rPr>
          <w:rFonts w:ascii="Times New Roman" w:hAnsi="Times New Roman" w:cs="Times New Roman"/>
          <w:b/>
          <w:sz w:val="28"/>
          <w:szCs w:val="28"/>
        </w:rPr>
        <w:t>за</w:t>
      </w:r>
      <w:r w:rsidR="00C55F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CD4937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5B51B5">
        <w:rPr>
          <w:rFonts w:ascii="Times New Roman" w:hAnsi="Times New Roman" w:cs="Times New Roman"/>
          <w:b/>
          <w:sz w:val="28"/>
          <w:szCs w:val="28"/>
        </w:rPr>
        <w:t>і</w:t>
      </w:r>
      <w:r w:rsidRPr="00CD4937">
        <w:rPr>
          <w:rFonts w:ascii="Times New Roman" w:hAnsi="Times New Roman" w:cs="Times New Roman"/>
          <w:b/>
          <w:sz w:val="28"/>
          <w:szCs w:val="28"/>
        </w:rPr>
        <w:t>к</w:t>
      </w:r>
    </w:p>
    <w:p w:rsidR="00CD4937" w:rsidRPr="00CD4937" w:rsidRDefault="00CD4937" w:rsidP="00CD49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A28F6" w:rsidRPr="00DA28F6" w:rsidRDefault="00DA28F6" w:rsidP="00B60A5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2C2C2C"/>
          <w:sz w:val="20"/>
          <w:szCs w:val="20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Розглянувши наданий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головним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бухгалтер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ом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звіт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та доповідну записку 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про виконання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двох 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бюджет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ів сільської ради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 за 2018 рік виконавчий комітет відзначає, що до загального фонду сільського бюджету </w:t>
      </w:r>
      <w:proofErr w:type="spellStart"/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Шпанівської</w:t>
      </w:r>
      <w:proofErr w:type="spellEnd"/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сільської ради надійшло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9556235 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грн.</w:t>
      </w:r>
      <w:r w:rsidR="00565EA9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</w:t>
      </w:r>
      <w:r w:rsidR="00B60A55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(</w:t>
      </w:r>
      <w:proofErr w:type="spellStart"/>
      <w:r w:rsidR="00B60A55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Великожитинський</w:t>
      </w:r>
      <w:proofErr w:type="spellEnd"/>
      <w:r w:rsidR="00B60A55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бюджет)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</w:t>
      </w:r>
      <w:r w:rsidR="00B60A55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14376581 грн. (</w:t>
      </w:r>
      <w:proofErr w:type="spellStart"/>
      <w:r w:rsidR="00B60A55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Шпанівський</w:t>
      </w:r>
      <w:proofErr w:type="spellEnd"/>
      <w:r w:rsidR="00B60A55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бюджет) 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власних і закріплених доходів, що складає 1</w:t>
      </w:r>
      <w:r w:rsidR="00B60A55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08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% </w:t>
      </w:r>
      <w:r w:rsidR="00B60A55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.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</w:t>
      </w:r>
    </w:p>
    <w:p w:rsidR="00DA28F6" w:rsidRPr="00DA28F6" w:rsidRDefault="00DA28F6" w:rsidP="00B60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0"/>
          <w:szCs w:val="20"/>
          <w:lang w:eastAsia="uk-UA"/>
        </w:rPr>
      </w:pP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          Заборгованість по заробітній платі та розрахункам з енергоносіїв відсутня.</w:t>
      </w:r>
    </w:p>
    <w:p w:rsidR="00DA28F6" w:rsidRPr="00DA28F6" w:rsidRDefault="00DA28F6" w:rsidP="00DA28F6">
      <w:pPr>
        <w:shd w:val="clear" w:color="auto" w:fill="FFFFFF"/>
        <w:spacing w:after="96" w:line="240" w:lineRule="auto"/>
        <w:ind w:firstLine="720"/>
        <w:jc w:val="both"/>
        <w:rPr>
          <w:rFonts w:ascii="Times New Roman" w:eastAsia="Times New Roman" w:hAnsi="Times New Roman" w:cs="Times New Roman"/>
          <w:color w:val="2C2C2C"/>
          <w:sz w:val="20"/>
          <w:szCs w:val="20"/>
          <w:lang w:eastAsia="uk-UA"/>
        </w:rPr>
      </w:pP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Керуючись статтею 28 Закону України „Про місцеве самоврядування в Україні”, п. 4 ст. 80 Бюджетного Кодексу України, виконавчий комітет</w:t>
      </w:r>
      <w:r w:rsidR="00B60A55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</w:t>
      </w:r>
      <w:proofErr w:type="spellStart"/>
      <w:r w:rsidR="00B60A55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Шпанівської</w:t>
      </w:r>
      <w:proofErr w:type="spellEnd"/>
      <w:r w:rsidR="00B60A55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сільської ради</w:t>
      </w:r>
    </w:p>
    <w:p w:rsidR="00DA28F6" w:rsidRPr="00DA28F6" w:rsidRDefault="00DA28F6" w:rsidP="00D77381">
      <w:pPr>
        <w:shd w:val="clear" w:color="auto" w:fill="FFFFFF"/>
        <w:spacing w:after="96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2C2C2C"/>
          <w:sz w:val="20"/>
          <w:szCs w:val="20"/>
          <w:lang w:eastAsia="uk-UA"/>
        </w:rPr>
      </w:pPr>
      <w:r w:rsidRPr="00DA28F6">
        <w:rPr>
          <w:rFonts w:ascii="Times New Roman" w:eastAsia="Times New Roman" w:hAnsi="Times New Roman" w:cs="Times New Roman"/>
          <w:b/>
          <w:color w:val="2C2C2C"/>
          <w:sz w:val="28"/>
          <w:szCs w:val="28"/>
          <w:lang w:eastAsia="uk-UA"/>
        </w:rPr>
        <w:t>В И Р І Ш И В :</w:t>
      </w:r>
    </w:p>
    <w:p w:rsidR="00DA28F6" w:rsidRPr="00DA28F6" w:rsidRDefault="00DA28F6" w:rsidP="00DA28F6">
      <w:pPr>
        <w:shd w:val="clear" w:color="auto" w:fill="FFFFFF"/>
        <w:spacing w:after="96" w:line="240" w:lineRule="auto"/>
        <w:ind w:firstLine="720"/>
        <w:jc w:val="center"/>
        <w:rPr>
          <w:rFonts w:ascii="Times New Roman" w:eastAsia="Times New Roman" w:hAnsi="Times New Roman" w:cs="Times New Roman"/>
          <w:color w:val="2C2C2C"/>
          <w:sz w:val="20"/>
          <w:szCs w:val="20"/>
          <w:lang w:eastAsia="uk-UA"/>
        </w:rPr>
      </w:pP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 </w:t>
      </w:r>
    </w:p>
    <w:p w:rsidR="00CD4937" w:rsidRDefault="00B60A55" w:rsidP="00B60A55">
      <w:pPr>
        <w:tabs>
          <w:tab w:val="left" w:pos="2520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D4937" w:rsidRPr="00CD4937">
        <w:rPr>
          <w:rFonts w:ascii="Times New Roman" w:hAnsi="Times New Roman" w:cs="Times New Roman"/>
          <w:sz w:val="28"/>
          <w:szCs w:val="28"/>
        </w:rPr>
        <w:t xml:space="preserve">.Інформацію </w:t>
      </w:r>
      <w:r w:rsidR="00D95D86">
        <w:rPr>
          <w:rFonts w:ascii="Times New Roman" w:hAnsi="Times New Roman" w:cs="Times New Roman"/>
          <w:sz w:val="28"/>
          <w:szCs w:val="28"/>
        </w:rPr>
        <w:t xml:space="preserve">головного бухгалтера </w:t>
      </w:r>
      <w:proofErr w:type="spellStart"/>
      <w:r w:rsidR="00D95D8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D95D86">
        <w:rPr>
          <w:rFonts w:ascii="Times New Roman" w:hAnsi="Times New Roman" w:cs="Times New Roman"/>
          <w:sz w:val="28"/>
          <w:szCs w:val="28"/>
        </w:rPr>
        <w:t xml:space="preserve"> сільської ради Марчук Галини Миколаївни </w:t>
      </w:r>
      <w:r w:rsidR="00CD4937" w:rsidRPr="00CD4937">
        <w:rPr>
          <w:rFonts w:ascii="Times New Roman" w:hAnsi="Times New Roman" w:cs="Times New Roman"/>
          <w:sz w:val="28"/>
          <w:szCs w:val="28"/>
        </w:rPr>
        <w:t xml:space="preserve">«Про стан виконання сільського бюджету </w:t>
      </w:r>
      <w:proofErr w:type="spellStart"/>
      <w:r w:rsidR="00CD493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CD4937">
        <w:rPr>
          <w:rFonts w:ascii="Times New Roman" w:hAnsi="Times New Roman" w:cs="Times New Roman"/>
          <w:sz w:val="28"/>
          <w:szCs w:val="28"/>
        </w:rPr>
        <w:t xml:space="preserve"> </w:t>
      </w:r>
      <w:r w:rsidR="00CD4937" w:rsidRPr="00CD4937">
        <w:rPr>
          <w:rFonts w:ascii="Times New Roman" w:hAnsi="Times New Roman" w:cs="Times New Roman"/>
          <w:sz w:val="28"/>
          <w:szCs w:val="28"/>
        </w:rPr>
        <w:t xml:space="preserve">сільської ради за </w:t>
      </w:r>
      <w:r w:rsidR="00CD4937">
        <w:rPr>
          <w:rFonts w:ascii="Times New Roman" w:hAnsi="Times New Roman" w:cs="Times New Roman"/>
          <w:sz w:val="28"/>
          <w:szCs w:val="28"/>
        </w:rPr>
        <w:t>2018</w:t>
      </w:r>
      <w:r w:rsidR="00CD4937" w:rsidRPr="00CD4937">
        <w:rPr>
          <w:rFonts w:ascii="Times New Roman" w:hAnsi="Times New Roman" w:cs="Times New Roman"/>
          <w:sz w:val="28"/>
          <w:szCs w:val="28"/>
        </w:rPr>
        <w:t xml:space="preserve"> р</w:t>
      </w:r>
      <w:r w:rsidR="005B51B5">
        <w:rPr>
          <w:rFonts w:ascii="Times New Roman" w:hAnsi="Times New Roman" w:cs="Times New Roman"/>
          <w:sz w:val="28"/>
          <w:szCs w:val="28"/>
        </w:rPr>
        <w:t>і</w:t>
      </w:r>
      <w:r w:rsidR="00CD4937" w:rsidRPr="00CD4937">
        <w:rPr>
          <w:rFonts w:ascii="Times New Roman" w:hAnsi="Times New Roman" w:cs="Times New Roman"/>
          <w:sz w:val="28"/>
          <w:szCs w:val="28"/>
        </w:rPr>
        <w:t>к» - прийняти до відома.</w:t>
      </w:r>
    </w:p>
    <w:p w:rsidR="00B60A55" w:rsidRDefault="00B60A55" w:rsidP="00B60A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    2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.Схвалити  звіт про виконання сільського бюджету </w:t>
      </w:r>
      <w:proofErr w:type="spellStart"/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 сільської ради </w:t>
      </w:r>
      <w:r w:rsidRPr="00DA28F6"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за 2018 рік  за доходами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eastAsia="uk-UA"/>
        </w:rPr>
        <w:t xml:space="preserve">згідно доданих додатків. </w:t>
      </w:r>
    </w:p>
    <w:p w:rsidR="00CD4937" w:rsidRPr="00CD4937" w:rsidRDefault="00CD4937" w:rsidP="00B60A55">
      <w:pPr>
        <w:tabs>
          <w:tab w:val="left" w:pos="2520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 </w:t>
      </w:r>
      <w:r w:rsidR="00B60A55">
        <w:rPr>
          <w:rFonts w:ascii="Times New Roman" w:hAnsi="Times New Roman" w:cs="Times New Roman"/>
          <w:sz w:val="28"/>
          <w:szCs w:val="28"/>
        </w:rPr>
        <w:t>3</w:t>
      </w:r>
      <w:r w:rsidRPr="00CD4937">
        <w:rPr>
          <w:rFonts w:ascii="Times New Roman" w:hAnsi="Times New Roman" w:cs="Times New Roman"/>
          <w:sz w:val="28"/>
          <w:szCs w:val="28"/>
        </w:rPr>
        <w:t>.</w:t>
      </w:r>
      <w:r w:rsidR="00B60A55">
        <w:rPr>
          <w:rFonts w:ascii="Times New Roman" w:hAnsi="Times New Roman" w:cs="Times New Roman"/>
          <w:sz w:val="28"/>
          <w:szCs w:val="28"/>
        </w:rPr>
        <w:t>Депутатам та ч</w:t>
      </w:r>
      <w:r w:rsidRPr="00CD4937">
        <w:rPr>
          <w:rFonts w:ascii="Times New Roman" w:hAnsi="Times New Roman" w:cs="Times New Roman"/>
          <w:sz w:val="28"/>
          <w:szCs w:val="28"/>
        </w:rPr>
        <w:t>ленам виконавчого комітету і надалі проводити  активну роботу по виконанню дохідної частини сільського бюджету.</w:t>
      </w:r>
    </w:p>
    <w:p w:rsidR="00CD4937" w:rsidRPr="00CD4937" w:rsidRDefault="00CD4937" w:rsidP="00B60A55">
      <w:pPr>
        <w:tabs>
          <w:tab w:val="left" w:pos="25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     </w:t>
      </w:r>
      <w:r w:rsidR="00B60A55">
        <w:rPr>
          <w:rFonts w:ascii="Times New Roman" w:hAnsi="Times New Roman" w:cs="Times New Roman"/>
          <w:sz w:val="28"/>
          <w:szCs w:val="28"/>
        </w:rPr>
        <w:t>4</w:t>
      </w:r>
      <w:r w:rsidRPr="00CD4937">
        <w:rPr>
          <w:rFonts w:ascii="Times New Roman" w:hAnsi="Times New Roman" w:cs="Times New Roman"/>
          <w:sz w:val="28"/>
          <w:szCs w:val="28"/>
        </w:rPr>
        <w:t>.Контроль за виконанням даного рішення залишаю за собою.</w:t>
      </w:r>
    </w:p>
    <w:p w:rsidR="00D77381" w:rsidRDefault="00D77381" w:rsidP="00D77381">
      <w:pPr>
        <w:tabs>
          <w:tab w:val="left" w:pos="2520"/>
        </w:tabs>
        <w:jc w:val="both"/>
        <w:rPr>
          <w:b/>
        </w:rPr>
      </w:pPr>
    </w:p>
    <w:p w:rsidR="00D77381" w:rsidRPr="00D77381" w:rsidRDefault="00CD4937" w:rsidP="00D77381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7381">
        <w:rPr>
          <w:rFonts w:ascii="Times New Roman" w:hAnsi="Times New Roman" w:cs="Times New Roman"/>
          <w:sz w:val="28"/>
          <w:szCs w:val="28"/>
        </w:rPr>
        <w:t xml:space="preserve">   </w:t>
      </w:r>
      <w:r w:rsidR="00D77381" w:rsidRPr="00D77381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</w:t>
      </w:r>
      <w:r w:rsidR="00D77381">
        <w:rPr>
          <w:rFonts w:ascii="Times New Roman" w:hAnsi="Times New Roman" w:cs="Times New Roman"/>
          <w:sz w:val="28"/>
          <w:szCs w:val="28"/>
        </w:rPr>
        <w:t xml:space="preserve">   </w:t>
      </w:r>
      <w:r w:rsidR="00D77381" w:rsidRPr="00D77381">
        <w:rPr>
          <w:rFonts w:ascii="Times New Roman" w:hAnsi="Times New Roman" w:cs="Times New Roman"/>
          <w:sz w:val="28"/>
          <w:szCs w:val="28"/>
        </w:rPr>
        <w:t xml:space="preserve">          Столярчук М.А.</w:t>
      </w:r>
    </w:p>
    <w:p w:rsidR="00D77381" w:rsidRPr="00D77381" w:rsidRDefault="00D77381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D77381" w:rsidRPr="00D77381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1754"/>
    <w:multiLevelType w:val="hybridMultilevel"/>
    <w:tmpl w:val="90D0F7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015F5"/>
    <w:multiLevelType w:val="hybridMultilevel"/>
    <w:tmpl w:val="FD229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E6A"/>
    <w:multiLevelType w:val="hybridMultilevel"/>
    <w:tmpl w:val="3D567C80"/>
    <w:lvl w:ilvl="0" w:tplc="675CAA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33C34"/>
    <w:rsid w:val="001451B6"/>
    <w:rsid w:val="001B7878"/>
    <w:rsid w:val="001D3262"/>
    <w:rsid w:val="002305EA"/>
    <w:rsid w:val="00271C69"/>
    <w:rsid w:val="00307E50"/>
    <w:rsid w:val="0031054E"/>
    <w:rsid w:val="00397E85"/>
    <w:rsid w:val="003D4DD9"/>
    <w:rsid w:val="003F6BDF"/>
    <w:rsid w:val="0042064A"/>
    <w:rsid w:val="00420FA5"/>
    <w:rsid w:val="004A6048"/>
    <w:rsid w:val="004C63B9"/>
    <w:rsid w:val="00565EA9"/>
    <w:rsid w:val="005A7AD3"/>
    <w:rsid w:val="005B51B5"/>
    <w:rsid w:val="00610E6B"/>
    <w:rsid w:val="00612176"/>
    <w:rsid w:val="00670BE0"/>
    <w:rsid w:val="00711C25"/>
    <w:rsid w:val="00B2120E"/>
    <w:rsid w:val="00B60A55"/>
    <w:rsid w:val="00C55FE3"/>
    <w:rsid w:val="00C73348"/>
    <w:rsid w:val="00CD2A1C"/>
    <w:rsid w:val="00CD4937"/>
    <w:rsid w:val="00D11F1C"/>
    <w:rsid w:val="00D33A68"/>
    <w:rsid w:val="00D77381"/>
    <w:rsid w:val="00D95D86"/>
    <w:rsid w:val="00DA28F6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23D29-234D-452A-AA15-355B44146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2019-03-26T07:07:00Z</cp:lastPrinted>
  <dcterms:created xsi:type="dcterms:W3CDTF">2019-04-02T09:49:00Z</dcterms:created>
  <dcterms:modified xsi:type="dcterms:W3CDTF">2019-04-02T09:49:00Z</dcterms:modified>
</cp:coreProperties>
</file>