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садовій ділянці з кадастр</w:t>
      </w:r>
      <w:r w:rsidR="001E5EBD">
        <w:rPr>
          <w:rFonts w:ascii="Times New Roman" w:hAnsi="Times New Roman" w:cs="Times New Roman"/>
          <w:sz w:val="28"/>
          <w:szCs w:val="28"/>
        </w:rPr>
        <w:t>овим номером 5624681500:08:001:1038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1E5EBD">
        <w:rPr>
          <w:rFonts w:ascii="Times New Roman" w:hAnsi="Times New Roman" w:cs="Times New Roman"/>
          <w:sz w:val="28"/>
          <w:szCs w:val="28"/>
        </w:rPr>
        <w:t>6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7E6EF9"/>
    <w:rsid w:val="009464A4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C869F-AF16-460A-9AA9-2E8F221E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2018-07-24T08:52:00Z</cp:lastPrinted>
  <dcterms:created xsi:type="dcterms:W3CDTF">2018-07-24T08:53:00Z</dcterms:created>
  <dcterms:modified xsi:type="dcterms:W3CDTF">2018-07-24T08:53:00Z</dcterms:modified>
</cp:coreProperties>
</file>